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638E0" w14:textId="77777777" w:rsidR="00D37BAC" w:rsidRPr="00DF75EC" w:rsidRDefault="00DF75EC" w:rsidP="00DF75EC">
      <w:pPr>
        <w:pStyle w:val="Chapter"/>
      </w:pPr>
      <w:bookmarkStart w:id="0" w:name="_Toc453947872"/>
      <w:bookmarkStart w:id="1" w:name="_Toc278544909"/>
      <w:bookmarkStart w:id="2" w:name="_Toc297988806"/>
      <w:bookmarkStart w:id="3" w:name="_GoBack"/>
      <w:bookmarkEnd w:id="3"/>
      <w:r>
        <w:t>Conditions of Contract for the Provision of Services</w:t>
      </w:r>
      <w:bookmarkEnd w:id="0"/>
    </w:p>
    <w:p w14:paraId="7F1638E1" w14:textId="77777777" w:rsidR="00B720D0" w:rsidRPr="00432E0B" w:rsidRDefault="00B720D0" w:rsidP="006165BE">
      <w:pPr>
        <w:jc w:val="both"/>
        <w:rPr>
          <w:rStyle w:val="Emphasis"/>
          <w:rFonts w:ascii="Helvetica Neue" w:hAnsi="Helvetica Neue"/>
        </w:rPr>
      </w:pPr>
    </w:p>
    <w:p w14:paraId="293B59EB" w14:textId="77777777" w:rsidR="00A63C0C" w:rsidRDefault="000542D4" w:rsidP="006165BE">
      <w:pPr>
        <w:jc w:val="both"/>
        <w:rPr>
          <w:highlight w:val="green"/>
        </w:rPr>
      </w:pPr>
      <w:r w:rsidRPr="00432E0B">
        <w:rPr>
          <w:b/>
          <w:highlight w:val="green"/>
        </w:rPr>
        <w:t>[Guidance Note</w:t>
      </w:r>
      <w:r w:rsidRPr="00432E0B">
        <w:rPr>
          <w:highlight w:val="green"/>
        </w:rPr>
        <w:t>: Text</w:t>
      </w:r>
      <w:r w:rsidRPr="00A63C0C">
        <w:rPr>
          <w:b/>
          <w:highlight w:val="green"/>
        </w:rPr>
        <w:t xml:space="preserve"> </w:t>
      </w:r>
      <w:r w:rsidRPr="00A63C0C">
        <w:rPr>
          <w:b/>
          <w:highlight w:val="yellow"/>
        </w:rPr>
        <w:t xml:space="preserve">highlighted in yellow </w:t>
      </w:r>
      <w:r w:rsidRPr="00432E0B">
        <w:rPr>
          <w:highlight w:val="green"/>
        </w:rPr>
        <w:t xml:space="preserve">should be amended as appropriate before publication. </w:t>
      </w:r>
    </w:p>
    <w:p w14:paraId="3C050B45" w14:textId="77777777" w:rsidR="00A63C0C" w:rsidRDefault="00A63C0C" w:rsidP="006165BE">
      <w:pPr>
        <w:jc w:val="both"/>
        <w:rPr>
          <w:highlight w:val="green"/>
        </w:rPr>
      </w:pPr>
    </w:p>
    <w:p w14:paraId="7F1638E2" w14:textId="3020BEC2" w:rsidR="000542D4" w:rsidRPr="00432E0B" w:rsidRDefault="000542D4" w:rsidP="006165BE">
      <w:pPr>
        <w:jc w:val="both"/>
        <w:rPr>
          <w:highlight w:val="green"/>
        </w:rPr>
      </w:pPr>
      <w:r w:rsidRPr="00432E0B">
        <w:rPr>
          <w:highlight w:val="green"/>
        </w:rPr>
        <w:t xml:space="preserve">Notes </w:t>
      </w:r>
      <w:r w:rsidRPr="00A63C0C">
        <w:rPr>
          <w:b/>
          <w:highlight w:val="green"/>
        </w:rPr>
        <w:t>highlighted in green</w:t>
      </w:r>
      <w:r w:rsidR="00A63C0C" w:rsidRPr="00A63C0C">
        <w:rPr>
          <w:highlight w:val="green"/>
        </w:rPr>
        <w:t xml:space="preserve"> </w:t>
      </w:r>
      <w:r w:rsidRPr="00432E0B">
        <w:rPr>
          <w:highlight w:val="green"/>
        </w:rPr>
        <w:t>are for internal guidance and must be deleted before publication.</w:t>
      </w:r>
    </w:p>
    <w:p w14:paraId="709C0A4C" w14:textId="77777777" w:rsidR="00A63C0C" w:rsidRDefault="00A63C0C" w:rsidP="006165BE">
      <w:pPr>
        <w:jc w:val="both"/>
        <w:rPr>
          <w:highlight w:val="green"/>
        </w:rPr>
      </w:pPr>
    </w:p>
    <w:p w14:paraId="7F1638E3" w14:textId="05C84F6F" w:rsidR="000542D4" w:rsidRPr="00432E0B" w:rsidRDefault="000542D4" w:rsidP="006165BE">
      <w:pPr>
        <w:jc w:val="both"/>
      </w:pPr>
      <w:r w:rsidRPr="00432E0B">
        <w:rPr>
          <w:highlight w:val="green"/>
        </w:rPr>
        <w:t>Please delete this guidance note and all text above before publishing this document]</w:t>
      </w:r>
    </w:p>
    <w:p w14:paraId="7F1638E4" w14:textId="77777777" w:rsidR="000542D4" w:rsidRPr="00432E0B" w:rsidRDefault="000542D4" w:rsidP="006165BE">
      <w:pPr>
        <w:jc w:val="both"/>
        <w:rPr>
          <w:highlight w:val="green"/>
        </w:rPr>
      </w:pPr>
    </w:p>
    <w:p w14:paraId="7F1638E5" w14:textId="77777777" w:rsidR="000542D4" w:rsidRPr="00432E0B" w:rsidRDefault="000542D4" w:rsidP="006165BE">
      <w:pPr>
        <w:jc w:val="both"/>
        <w:rPr>
          <w:rStyle w:val="Emphasis"/>
          <w:rFonts w:ascii="Helvetica Neue" w:hAnsi="Helvetica Neue"/>
          <w:b w:val="0"/>
          <w:iCs w:val="0"/>
          <w:sz w:val="20"/>
          <w:szCs w:val="22"/>
          <w:highlight w:val="green"/>
        </w:rPr>
      </w:pPr>
      <w:r w:rsidRPr="00432E0B">
        <w:rPr>
          <w:highlight w:val="green"/>
        </w:rPr>
        <w:t>[</w:t>
      </w:r>
      <w:r w:rsidRPr="00432E0B">
        <w:rPr>
          <w:b/>
          <w:highlight w:val="green"/>
        </w:rPr>
        <w:t>Guidance Note</w:t>
      </w:r>
      <w:r w:rsidRPr="00432E0B">
        <w:rPr>
          <w:highlight w:val="green"/>
        </w:rPr>
        <w:t xml:space="preserve">: Procurement Leads must read through the following template and make changes to it where appropriate to make it specific to the procurement in question. If you are in doubt about making </w:t>
      </w:r>
      <w:proofErr w:type="gramStart"/>
      <w:r w:rsidRPr="00432E0B">
        <w:rPr>
          <w:highlight w:val="green"/>
        </w:rPr>
        <w:t>changes</w:t>
      </w:r>
      <w:proofErr w:type="gramEnd"/>
      <w:r w:rsidRPr="00432E0B">
        <w:rPr>
          <w:highlight w:val="green"/>
        </w:rPr>
        <w:t xml:space="preserve"> please seek guidance from your Category Lead/Account Manager.</w:t>
      </w:r>
    </w:p>
    <w:p w14:paraId="7F1638E6" w14:textId="77777777" w:rsidR="000542D4" w:rsidRPr="00432E0B" w:rsidRDefault="000542D4" w:rsidP="00B720D0">
      <w:pPr>
        <w:rPr>
          <w:rStyle w:val="Emphasis"/>
          <w:rFonts w:ascii="Helvetica Neue" w:hAnsi="Helvetica Neue"/>
        </w:rPr>
      </w:pPr>
    </w:p>
    <w:p w14:paraId="7F1638E7" w14:textId="77777777" w:rsidR="00B720D0" w:rsidRPr="00432E0B" w:rsidRDefault="00B720D0" w:rsidP="00B720D0">
      <w:pPr>
        <w:rPr>
          <w:rStyle w:val="Emphasis"/>
          <w:rFonts w:ascii="Helvetica Neue" w:hAnsi="Helvetica Neue"/>
        </w:rPr>
      </w:pPr>
      <w:r w:rsidRPr="00432E0B">
        <w:rPr>
          <w:rStyle w:val="Emphasis"/>
          <w:rFonts w:ascii="Helvetica Neue" w:hAnsi="Helvetica Neue"/>
        </w:rPr>
        <w:t>Contents</w:t>
      </w:r>
    </w:p>
    <w:p w14:paraId="7F1638E8" w14:textId="77777777" w:rsidR="00B720D0" w:rsidRPr="00432E0B" w:rsidRDefault="00B720D0" w:rsidP="00B720D0"/>
    <w:p w14:paraId="7F1638E9" w14:textId="705D00B6" w:rsidR="00DF75EC" w:rsidRDefault="00F62CB1">
      <w:pPr>
        <w:pStyle w:val="TOC1"/>
        <w:rPr>
          <w:rFonts w:asciiTheme="minorHAnsi" w:eastAsiaTheme="minorEastAsia" w:hAnsiTheme="minorHAnsi" w:cstheme="minorBidi"/>
          <w:caps w:val="0"/>
          <w:noProof/>
          <w:sz w:val="22"/>
          <w:lang w:eastAsia="en-GB"/>
        </w:rPr>
      </w:pPr>
      <w:r w:rsidRPr="00432E0B">
        <w:rPr>
          <w:caps w:val="0"/>
        </w:rPr>
        <w:fldChar w:fldCharType="begin"/>
      </w:r>
      <w:r w:rsidRPr="00432E0B">
        <w:rPr>
          <w:caps w:val="0"/>
        </w:rPr>
        <w:instrText xml:space="preserve"> TOC \o "1-1" \u </w:instrText>
      </w:r>
      <w:r w:rsidRPr="00432E0B">
        <w:rPr>
          <w:caps w:val="0"/>
        </w:rPr>
        <w:fldChar w:fldCharType="separate"/>
      </w:r>
      <w:r w:rsidR="00DF75EC">
        <w:rPr>
          <w:noProof/>
        </w:rPr>
        <w:t xml:space="preserve">Appendix A – </w:t>
      </w:r>
      <w:r w:rsidR="00FC0DFC">
        <w:rPr>
          <w:noProof/>
        </w:rPr>
        <w:t>TERMS OF PARTICIPATION</w:t>
      </w:r>
      <w:r w:rsidR="00DF75EC">
        <w:rPr>
          <w:noProof/>
        </w:rPr>
        <w:tab/>
      </w:r>
      <w:r w:rsidR="00DF75EC">
        <w:rPr>
          <w:noProof/>
        </w:rPr>
        <w:fldChar w:fldCharType="begin"/>
      </w:r>
      <w:r w:rsidR="00DF75EC">
        <w:rPr>
          <w:noProof/>
        </w:rPr>
        <w:instrText xml:space="preserve"> PAGEREF _Toc453947872 \h </w:instrText>
      </w:r>
      <w:r w:rsidR="00DF75EC">
        <w:rPr>
          <w:noProof/>
        </w:rPr>
      </w:r>
      <w:r w:rsidR="00DF75EC">
        <w:rPr>
          <w:noProof/>
        </w:rPr>
        <w:fldChar w:fldCharType="separate"/>
      </w:r>
      <w:r w:rsidR="00DD16A7">
        <w:rPr>
          <w:rFonts w:hint="eastAsia"/>
          <w:noProof/>
        </w:rPr>
        <w:t>1</w:t>
      </w:r>
      <w:r w:rsidR="00DF75EC">
        <w:rPr>
          <w:noProof/>
        </w:rPr>
        <w:fldChar w:fldCharType="end"/>
      </w:r>
    </w:p>
    <w:p w14:paraId="7F1638EA" w14:textId="50F079E7" w:rsidR="00DF75EC" w:rsidRDefault="00DF75EC">
      <w:pPr>
        <w:pStyle w:val="TOC1"/>
        <w:rPr>
          <w:rFonts w:asciiTheme="minorHAnsi" w:eastAsiaTheme="minorEastAsia" w:hAnsiTheme="minorHAnsi" w:cstheme="minorBidi"/>
          <w:caps w:val="0"/>
          <w:noProof/>
          <w:sz w:val="22"/>
          <w:lang w:eastAsia="en-GB"/>
        </w:rPr>
      </w:pPr>
      <w:r>
        <w:rPr>
          <w:noProof/>
        </w:rPr>
        <w:t>Schedule 1 - Key Provisions</w:t>
      </w:r>
      <w:r>
        <w:rPr>
          <w:noProof/>
        </w:rPr>
        <w:tab/>
      </w:r>
      <w:r>
        <w:rPr>
          <w:noProof/>
        </w:rPr>
        <w:fldChar w:fldCharType="begin"/>
      </w:r>
      <w:r>
        <w:rPr>
          <w:noProof/>
        </w:rPr>
        <w:instrText xml:space="preserve"> PAGEREF _Toc453947873 \h </w:instrText>
      </w:r>
      <w:r>
        <w:rPr>
          <w:noProof/>
        </w:rPr>
      </w:r>
      <w:r>
        <w:rPr>
          <w:noProof/>
        </w:rPr>
        <w:fldChar w:fldCharType="separate"/>
      </w:r>
      <w:r w:rsidR="00DD16A7">
        <w:rPr>
          <w:rFonts w:hint="eastAsia"/>
          <w:noProof/>
        </w:rPr>
        <w:t>5</w:t>
      </w:r>
      <w:r>
        <w:rPr>
          <w:noProof/>
        </w:rPr>
        <w:fldChar w:fldCharType="end"/>
      </w:r>
    </w:p>
    <w:p w14:paraId="7F1638EB" w14:textId="6632E941" w:rsidR="00DF75EC" w:rsidRDefault="00DF75EC">
      <w:pPr>
        <w:pStyle w:val="TOC1"/>
        <w:rPr>
          <w:rFonts w:asciiTheme="minorHAnsi" w:eastAsiaTheme="minorEastAsia" w:hAnsiTheme="minorHAnsi" w:cstheme="minorBidi"/>
          <w:caps w:val="0"/>
          <w:noProof/>
          <w:sz w:val="22"/>
          <w:lang w:eastAsia="en-GB"/>
        </w:rPr>
      </w:pPr>
      <w:r w:rsidRPr="00631C58">
        <w:rPr>
          <w:noProof/>
          <w:lang w:val="en-US"/>
        </w:rPr>
        <w:t>Schedule 2 - General Terms and Conditions</w:t>
      </w:r>
      <w:r>
        <w:rPr>
          <w:noProof/>
        </w:rPr>
        <w:tab/>
      </w:r>
      <w:r>
        <w:rPr>
          <w:noProof/>
        </w:rPr>
        <w:fldChar w:fldCharType="begin"/>
      </w:r>
      <w:r>
        <w:rPr>
          <w:noProof/>
        </w:rPr>
        <w:instrText xml:space="preserve"> PAGEREF _Toc453947874 \h </w:instrText>
      </w:r>
      <w:r>
        <w:rPr>
          <w:noProof/>
        </w:rPr>
      </w:r>
      <w:r>
        <w:rPr>
          <w:noProof/>
        </w:rPr>
        <w:fldChar w:fldCharType="separate"/>
      </w:r>
      <w:r w:rsidR="00DD16A7">
        <w:rPr>
          <w:rFonts w:hint="eastAsia"/>
          <w:noProof/>
        </w:rPr>
        <w:t>17</w:t>
      </w:r>
      <w:r>
        <w:rPr>
          <w:noProof/>
        </w:rPr>
        <w:fldChar w:fldCharType="end"/>
      </w:r>
    </w:p>
    <w:p w14:paraId="7F1638EC" w14:textId="7D555F47" w:rsidR="00DF75EC" w:rsidRDefault="00DF75EC">
      <w:pPr>
        <w:pStyle w:val="TOC1"/>
        <w:rPr>
          <w:rFonts w:asciiTheme="minorHAnsi" w:eastAsiaTheme="minorEastAsia" w:hAnsiTheme="minorHAnsi" w:cstheme="minorBidi"/>
          <w:caps w:val="0"/>
          <w:noProof/>
          <w:sz w:val="22"/>
          <w:lang w:eastAsia="en-GB"/>
        </w:rPr>
      </w:pPr>
      <w:r>
        <w:rPr>
          <w:noProof/>
        </w:rPr>
        <w:t>Schedule 3 - Definitions and Interpretation</w:t>
      </w:r>
      <w:r>
        <w:rPr>
          <w:noProof/>
        </w:rPr>
        <w:tab/>
      </w:r>
      <w:r>
        <w:rPr>
          <w:noProof/>
        </w:rPr>
        <w:fldChar w:fldCharType="begin"/>
      </w:r>
      <w:r>
        <w:rPr>
          <w:noProof/>
        </w:rPr>
        <w:instrText xml:space="preserve"> PAGEREF _Toc453947875 \h </w:instrText>
      </w:r>
      <w:r>
        <w:rPr>
          <w:noProof/>
        </w:rPr>
      </w:r>
      <w:r>
        <w:rPr>
          <w:noProof/>
        </w:rPr>
        <w:fldChar w:fldCharType="separate"/>
      </w:r>
      <w:r w:rsidR="00DD16A7">
        <w:rPr>
          <w:rFonts w:hint="eastAsia"/>
          <w:noProof/>
        </w:rPr>
        <w:t>75</w:t>
      </w:r>
      <w:r>
        <w:rPr>
          <w:noProof/>
        </w:rPr>
        <w:fldChar w:fldCharType="end"/>
      </w:r>
    </w:p>
    <w:p w14:paraId="7F1638ED" w14:textId="419C5F0C" w:rsidR="00DF75EC" w:rsidRDefault="00DF75EC">
      <w:pPr>
        <w:pStyle w:val="TOC1"/>
        <w:rPr>
          <w:rFonts w:asciiTheme="minorHAnsi" w:eastAsiaTheme="minorEastAsia" w:hAnsiTheme="minorHAnsi" w:cstheme="minorBidi"/>
          <w:caps w:val="0"/>
          <w:noProof/>
          <w:sz w:val="22"/>
          <w:lang w:eastAsia="en-GB"/>
        </w:rPr>
      </w:pPr>
      <w:r>
        <w:rPr>
          <w:noProof/>
        </w:rPr>
        <w:t>Schedule 4 - Specification</w:t>
      </w:r>
      <w:r>
        <w:rPr>
          <w:noProof/>
        </w:rPr>
        <w:tab/>
      </w:r>
      <w:r>
        <w:rPr>
          <w:noProof/>
        </w:rPr>
        <w:fldChar w:fldCharType="begin"/>
      </w:r>
      <w:r>
        <w:rPr>
          <w:noProof/>
        </w:rPr>
        <w:instrText xml:space="preserve"> PAGEREF _Toc453947876 \h </w:instrText>
      </w:r>
      <w:r>
        <w:rPr>
          <w:noProof/>
        </w:rPr>
      </w:r>
      <w:r>
        <w:rPr>
          <w:noProof/>
        </w:rPr>
        <w:fldChar w:fldCharType="separate"/>
      </w:r>
      <w:r w:rsidR="00DD16A7">
        <w:rPr>
          <w:rFonts w:hint="eastAsia"/>
          <w:noProof/>
        </w:rPr>
        <w:t>89</w:t>
      </w:r>
      <w:r>
        <w:rPr>
          <w:noProof/>
        </w:rPr>
        <w:fldChar w:fldCharType="end"/>
      </w:r>
    </w:p>
    <w:p w14:paraId="7F1638EE" w14:textId="71F486B5" w:rsidR="00DF75EC" w:rsidRDefault="00DF75EC">
      <w:pPr>
        <w:pStyle w:val="TOC1"/>
        <w:rPr>
          <w:rFonts w:asciiTheme="minorHAnsi" w:eastAsiaTheme="minorEastAsia" w:hAnsiTheme="minorHAnsi" w:cstheme="minorBidi"/>
          <w:caps w:val="0"/>
          <w:noProof/>
          <w:sz w:val="22"/>
          <w:lang w:eastAsia="en-GB"/>
        </w:rPr>
      </w:pPr>
      <w:r>
        <w:rPr>
          <w:noProof/>
        </w:rPr>
        <w:t>Schedule 5 - Tender</w:t>
      </w:r>
      <w:r>
        <w:rPr>
          <w:noProof/>
        </w:rPr>
        <w:tab/>
      </w:r>
      <w:r>
        <w:rPr>
          <w:noProof/>
        </w:rPr>
        <w:fldChar w:fldCharType="begin"/>
      </w:r>
      <w:r>
        <w:rPr>
          <w:noProof/>
        </w:rPr>
        <w:instrText xml:space="preserve"> PAGEREF _Toc453947877 \h </w:instrText>
      </w:r>
      <w:r>
        <w:rPr>
          <w:noProof/>
        </w:rPr>
      </w:r>
      <w:r>
        <w:rPr>
          <w:noProof/>
        </w:rPr>
        <w:fldChar w:fldCharType="separate"/>
      </w:r>
      <w:r w:rsidR="00DD16A7">
        <w:rPr>
          <w:rFonts w:hint="eastAsia"/>
          <w:noProof/>
        </w:rPr>
        <w:t>90</w:t>
      </w:r>
      <w:r>
        <w:rPr>
          <w:noProof/>
        </w:rPr>
        <w:fldChar w:fldCharType="end"/>
      </w:r>
    </w:p>
    <w:p w14:paraId="7F1638EF" w14:textId="64B1FF8C" w:rsidR="00DF75EC" w:rsidRDefault="00DF75EC">
      <w:pPr>
        <w:pStyle w:val="TOC1"/>
        <w:rPr>
          <w:rFonts w:asciiTheme="minorHAnsi" w:eastAsiaTheme="minorEastAsia" w:hAnsiTheme="minorHAnsi" w:cstheme="minorBidi"/>
          <w:caps w:val="0"/>
          <w:noProof/>
          <w:sz w:val="22"/>
          <w:lang w:eastAsia="en-GB"/>
        </w:rPr>
      </w:pPr>
      <w:r>
        <w:rPr>
          <w:noProof/>
        </w:rPr>
        <w:t>Schedule 6 - Pricing</w:t>
      </w:r>
      <w:r>
        <w:rPr>
          <w:noProof/>
        </w:rPr>
        <w:tab/>
      </w:r>
      <w:r>
        <w:rPr>
          <w:noProof/>
        </w:rPr>
        <w:fldChar w:fldCharType="begin"/>
      </w:r>
      <w:r>
        <w:rPr>
          <w:noProof/>
        </w:rPr>
        <w:instrText xml:space="preserve"> PAGEREF _Toc453947878 \h </w:instrText>
      </w:r>
      <w:r>
        <w:rPr>
          <w:noProof/>
        </w:rPr>
      </w:r>
      <w:r>
        <w:rPr>
          <w:noProof/>
        </w:rPr>
        <w:fldChar w:fldCharType="separate"/>
      </w:r>
      <w:r w:rsidR="00DD16A7">
        <w:rPr>
          <w:rFonts w:hint="eastAsia"/>
          <w:noProof/>
        </w:rPr>
        <w:t>91</w:t>
      </w:r>
      <w:r>
        <w:rPr>
          <w:noProof/>
        </w:rPr>
        <w:fldChar w:fldCharType="end"/>
      </w:r>
    </w:p>
    <w:p w14:paraId="7F1638F0" w14:textId="3A8B4A8C" w:rsidR="00DF75EC" w:rsidRDefault="00DF75EC">
      <w:pPr>
        <w:pStyle w:val="TOC1"/>
        <w:rPr>
          <w:rFonts w:asciiTheme="minorHAnsi" w:eastAsiaTheme="minorEastAsia" w:hAnsiTheme="minorHAnsi" w:cstheme="minorBidi"/>
          <w:caps w:val="0"/>
          <w:noProof/>
          <w:sz w:val="22"/>
          <w:lang w:eastAsia="en-GB"/>
        </w:rPr>
      </w:pPr>
      <w:r>
        <w:rPr>
          <w:noProof/>
        </w:rPr>
        <w:t>Schedule 7 - Contract monitoring</w:t>
      </w:r>
      <w:r>
        <w:rPr>
          <w:noProof/>
        </w:rPr>
        <w:tab/>
      </w:r>
      <w:r>
        <w:rPr>
          <w:noProof/>
        </w:rPr>
        <w:fldChar w:fldCharType="begin"/>
      </w:r>
      <w:r>
        <w:rPr>
          <w:noProof/>
        </w:rPr>
        <w:instrText xml:space="preserve"> PAGEREF _Toc453947879 \h </w:instrText>
      </w:r>
      <w:r>
        <w:rPr>
          <w:noProof/>
        </w:rPr>
      </w:r>
      <w:r>
        <w:rPr>
          <w:noProof/>
        </w:rPr>
        <w:fldChar w:fldCharType="separate"/>
      </w:r>
      <w:r w:rsidR="00DD16A7">
        <w:rPr>
          <w:rFonts w:hint="eastAsia"/>
          <w:noProof/>
        </w:rPr>
        <w:t>92</w:t>
      </w:r>
      <w:r>
        <w:rPr>
          <w:noProof/>
        </w:rPr>
        <w:fldChar w:fldCharType="end"/>
      </w:r>
    </w:p>
    <w:p w14:paraId="7F1638F1" w14:textId="7DFA2D6E" w:rsidR="00DF75EC" w:rsidRDefault="00DF75EC">
      <w:pPr>
        <w:pStyle w:val="TOC1"/>
        <w:rPr>
          <w:rFonts w:asciiTheme="minorHAnsi" w:eastAsiaTheme="minorEastAsia" w:hAnsiTheme="minorHAnsi" w:cstheme="minorBidi"/>
          <w:caps w:val="0"/>
          <w:noProof/>
          <w:sz w:val="22"/>
          <w:lang w:eastAsia="en-GB"/>
        </w:rPr>
      </w:pPr>
      <w:r>
        <w:rPr>
          <w:noProof/>
        </w:rPr>
        <w:t>Schedule 8 - Commercially sensitive information</w:t>
      </w:r>
      <w:r>
        <w:rPr>
          <w:noProof/>
        </w:rPr>
        <w:tab/>
      </w:r>
      <w:r>
        <w:rPr>
          <w:noProof/>
        </w:rPr>
        <w:fldChar w:fldCharType="begin"/>
      </w:r>
      <w:r>
        <w:rPr>
          <w:noProof/>
        </w:rPr>
        <w:instrText xml:space="preserve"> PAGEREF _Toc453947880 \h </w:instrText>
      </w:r>
      <w:r>
        <w:rPr>
          <w:noProof/>
        </w:rPr>
      </w:r>
      <w:r>
        <w:rPr>
          <w:noProof/>
        </w:rPr>
        <w:fldChar w:fldCharType="separate"/>
      </w:r>
      <w:r w:rsidR="00DD16A7">
        <w:rPr>
          <w:rFonts w:hint="eastAsia"/>
          <w:noProof/>
        </w:rPr>
        <w:t>93</w:t>
      </w:r>
      <w:r>
        <w:rPr>
          <w:noProof/>
        </w:rPr>
        <w:fldChar w:fldCharType="end"/>
      </w:r>
    </w:p>
    <w:p w14:paraId="7F1638F2" w14:textId="044AA46C" w:rsidR="00DF75EC" w:rsidRDefault="00DF75EC">
      <w:pPr>
        <w:pStyle w:val="TOC1"/>
        <w:rPr>
          <w:rFonts w:asciiTheme="minorHAnsi" w:eastAsiaTheme="minorEastAsia" w:hAnsiTheme="minorHAnsi" w:cstheme="minorBidi"/>
          <w:caps w:val="0"/>
          <w:noProof/>
          <w:sz w:val="22"/>
          <w:lang w:eastAsia="en-GB"/>
        </w:rPr>
      </w:pPr>
      <w:r>
        <w:rPr>
          <w:noProof/>
        </w:rPr>
        <w:t>Schedule 9 - Variation Form</w:t>
      </w:r>
      <w:r>
        <w:rPr>
          <w:noProof/>
        </w:rPr>
        <w:tab/>
      </w:r>
      <w:r>
        <w:rPr>
          <w:noProof/>
        </w:rPr>
        <w:fldChar w:fldCharType="begin"/>
      </w:r>
      <w:r>
        <w:rPr>
          <w:noProof/>
        </w:rPr>
        <w:instrText xml:space="preserve"> PAGEREF _Toc453947881 \h </w:instrText>
      </w:r>
      <w:r>
        <w:rPr>
          <w:noProof/>
        </w:rPr>
      </w:r>
      <w:r>
        <w:rPr>
          <w:noProof/>
        </w:rPr>
        <w:fldChar w:fldCharType="separate"/>
      </w:r>
      <w:r w:rsidR="00DD16A7">
        <w:rPr>
          <w:rFonts w:hint="eastAsia"/>
          <w:noProof/>
        </w:rPr>
        <w:t>94</w:t>
      </w:r>
      <w:r>
        <w:rPr>
          <w:noProof/>
        </w:rPr>
        <w:fldChar w:fldCharType="end"/>
      </w:r>
    </w:p>
    <w:p w14:paraId="7F1638F3" w14:textId="11AAC643" w:rsidR="00DF75EC" w:rsidRDefault="00DF75EC">
      <w:pPr>
        <w:pStyle w:val="TOC1"/>
        <w:rPr>
          <w:rFonts w:asciiTheme="minorHAnsi" w:eastAsiaTheme="minorEastAsia" w:hAnsiTheme="minorHAnsi" w:cstheme="minorBidi"/>
          <w:caps w:val="0"/>
          <w:noProof/>
          <w:sz w:val="22"/>
          <w:lang w:eastAsia="en-GB"/>
        </w:rPr>
      </w:pPr>
      <w:r>
        <w:rPr>
          <w:noProof/>
        </w:rPr>
        <w:t>Schedule 10 - Staff Transfer</w:t>
      </w:r>
      <w:r>
        <w:rPr>
          <w:noProof/>
        </w:rPr>
        <w:tab/>
      </w:r>
      <w:r>
        <w:rPr>
          <w:noProof/>
        </w:rPr>
        <w:fldChar w:fldCharType="begin"/>
      </w:r>
      <w:r>
        <w:rPr>
          <w:noProof/>
        </w:rPr>
        <w:instrText xml:space="preserve"> PAGEREF _Toc453947882 \h </w:instrText>
      </w:r>
      <w:r>
        <w:rPr>
          <w:noProof/>
        </w:rPr>
      </w:r>
      <w:r>
        <w:rPr>
          <w:noProof/>
        </w:rPr>
        <w:fldChar w:fldCharType="separate"/>
      </w:r>
      <w:r w:rsidR="00DD16A7">
        <w:rPr>
          <w:rFonts w:hint="eastAsia"/>
          <w:noProof/>
        </w:rPr>
        <w:t>96</w:t>
      </w:r>
      <w:r>
        <w:rPr>
          <w:noProof/>
        </w:rPr>
        <w:fldChar w:fldCharType="end"/>
      </w:r>
    </w:p>
    <w:p w14:paraId="7F1638F4" w14:textId="02B72076" w:rsidR="00DF75EC" w:rsidRDefault="00DF75EC">
      <w:pPr>
        <w:pStyle w:val="TOC1"/>
        <w:rPr>
          <w:rFonts w:asciiTheme="minorHAnsi" w:eastAsiaTheme="minorEastAsia" w:hAnsiTheme="minorHAnsi" w:cstheme="minorBidi"/>
          <w:caps w:val="0"/>
          <w:noProof/>
          <w:sz w:val="22"/>
          <w:lang w:eastAsia="en-GB"/>
        </w:rPr>
      </w:pPr>
      <w:r>
        <w:rPr>
          <w:noProof/>
        </w:rPr>
        <w:t>ANNEX: LIST OF NOTIFIED SUB-CONTRACTORS</w:t>
      </w:r>
      <w:r>
        <w:rPr>
          <w:noProof/>
        </w:rPr>
        <w:tab/>
      </w:r>
      <w:r>
        <w:rPr>
          <w:noProof/>
        </w:rPr>
        <w:fldChar w:fldCharType="begin"/>
      </w:r>
      <w:r>
        <w:rPr>
          <w:noProof/>
        </w:rPr>
        <w:instrText xml:space="preserve"> PAGEREF _Toc453947883 \h </w:instrText>
      </w:r>
      <w:r>
        <w:rPr>
          <w:noProof/>
        </w:rPr>
      </w:r>
      <w:r>
        <w:rPr>
          <w:noProof/>
        </w:rPr>
        <w:fldChar w:fldCharType="separate"/>
      </w:r>
      <w:r w:rsidR="00DD16A7">
        <w:rPr>
          <w:rFonts w:hint="eastAsia"/>
          <w:noProof/>
        </w:rPr>
        <w:t>139</w:t>
      </w:r>
      <w:r>
        <w:rPr>
          <w:noProof/>
        </w:rPr>
        <w:fldChar w:fldCharType="end"/>
      </w:r>
    </w:p>
    <w:p w14:paraId="7F1638F5" w14:textId="29F59437" w:rsidR="00DF75EC" w:rsidRDefault="00DF75EC">
      <w:pPr>
        <w:pStyle w:val="TOC1"/>
        <w:rPr>
          <w:rFonts w:asciiTheme="minorHAnsi" w:eastAsiaTheme="minorEastAsia" w:hAnsiTheme="minorHAnsi" w:cstheme="minorBidi"/>
          <w:caps w:val="0"/>
          <w:noProof/>
          <w:sz w:val="22"/>
          <w:lang w:eastAsia="en-GB"/>
        </w:rPr>
      </w:pPr>
      <w:r>
        <w:rPr>
          <w:noProof/>
        </w:rPr>
        <w:t>Schedule 11 - Key Personnel</w:t>
      </w:r>
      <w:r>
        <w:rPr>
          <w:noProof/>
        </w:rPr>
        <w:tab/>
      </w:r>
      <w:r>
        <w:rPr>
          <w:noProof/>
        </w:rPr>
        <w:fldChar w:fldCharType="begin"/>
      </w:r>
      <w:r>
        <w:rPr>
          <w:noProof/>
        </w:rPr>
        <w:instrText xml:space="preserve"> PAGEREF _Toc453947884 \h </w:instrText>
      </w:r>
      <w:r>
        <w:rPr>
          <w:noProof/>
        </w:rPr>
      </w:r>
      <w:r>
        <w:rPr>
          <w:noProof/>
        </w:rPr>
        <w:fldChar w:fldCharType="separate"/>
      </w:r>
      <w:r w:rsidR="00DD16A7">
        <w:rPr>
          <w:rFonts w:hint="eastAsia"/>
          <w:noProof/>
        </w:rPr>
        <w:t>140</w:t>
      </w:r>
      <w:r>
        <w:rPr>
          <w:noProof/>
        </w:rPr>
        <w:fldChar w:fldCharType="end"/>
      </w:r>
    </w:p>
    <w:p w14:paraId="7F1638F6" w14:textId="3F51F917" w:rsidR="00DF75EC" w:rsidRDefault="00DF75EC">
      <w:pPr>
        <w:pStyle w:val="TOC1"/>
        <w:rPr>
          <w:rFonts w:asciiTheme="minorHAnsi" w:eastAsiaTheme="minorEastAsia" w:hAnsiTheme="minorHAnsi" w:cstheme="minorBidi"/>
          <w:caps w:val="0"/>
          <w:noProof/>
          <w:sz w:val="22"/>
          <w:lang w:eastAsia="en-GB"/>
        </w:rPr>
      </w:pPr>
      <w:r>
        <w:rPr>
          <w:noProof/>
        </w:rPr>
        <w:t>Schedule 12- Exit plan and service transfer arrangements</w:t>
      </w:r>
      <w:r>
        <w:rPr>
          <w:noProof/>
        </w:rPr>
        <w:tab/>
      </w:r>
      <w:r>
        <w:rPr>
          <w:noProof/>
        </w:rPr>
        <w:fldChar w:fldCharType="begin"/>
      </w:r>
      <w:r>
        <w:rPr>
          <w:noProof/>
        </w:rPr>
        <w:instrText xml:space="preserve"> PAGEREF _Toc453947885 \h </w:instrText>
      </w:r>
      <w:r>
        <w:rPr>
          <w:noProof/>
        </w:rPr>
      </w:r>
      <w:r>
        <w:rPr>
          <w:noProof/>
        </w:rPr>
        <w:fldChar w:fldCharType="separate"/>
      </w:r>
      <w:r w:rsidR="00DD16A7">
        <w:rPr>
          <w:rFonts w:hint="eastAsia"/>
          <w:noProof/>
        </w:rPr>
        <w:t>141</w:t>
      </w:r>
      <w:r>
        <w:rPr>
          <w:noProof/>
        </w:rPr>
        <w:fldChar w:fldCharType="end"/>
      </w:r>
    </w:p>
    <w:p w14:paraId="7F1638F7" w14:textId="77777777" w:rsidR="008B5644" w:rsidRPr="00432E0B" w:rsidRDefault="00F62CB1" w:rsidP="00F62CB1">
      <w:r w:rsidRPr="00432E0B">
        <w:rPr>
          <w:rFonts w:eastAsia="STZhongsong"/>
          <w:caps/>
          <w:lang w:eastAsia="zh-CN"/>
        </w:rPr>
        <w:fldChar w:fldCharType="end"/>
      </w:r>
    </w:p>
    <w:bookmarkEnd w:id="1"/>
    <w:bookmarkEnd w:id="2"/>
    <w:p w14:paraId="7F163906" w14:textId="77777777" w:rsidR="00667389" w:rsidRPr="00432E0B" w:rsidRDefault="00667389" w:rsidP="00FA29DB">
      <w:pPr>
        <w:spacing w:before="60" w:after="60"/>
        <w:rPr>
          <w:szCs w:val="20"/>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32E0B" w:rsidRPr="00432E0B" w14:paraId="7F16390A" w14:textId="77777777" w:rsidTr="00432E0B">
        <w:tc>
          <w:tcPr>
            <w:tcW w:w="2916" w:type="dxa"/>
          </w:tcPr>
          <w:p w14:paraId="7F163907" w14:textId="77777777" w:rsidR="00432E0B" w:rsidRPr="00432E0B" w:rsidRDefault="00432E0B" w:rsidP="00432E0B">
            <w:pPr>
              <w:jc w:val="both"/>
              <w:rPr>
                <w:b/>
                <w:szCs w:val="20"/>
              </w:rPr>
            </w:pPr>
            <w:r w:rsidRPr="00432E0B">
              <w:rPr>
                <w:b/>
                <w:szCs w:val="20"/>
              </w:rPr>
              <w:t xml:space="preserve">The Authority </w:t>
            </w:r>
          </w:p>
        </w:tc>
        <w:tc>
          <w:tcPr>
            <w:tcW w:w="6240" w:type="dxa"/>
          </w:tcPr>
          <w:p w14:paraId="7F163908" w14:textId="3C604078" w:rsidR="00432E0B" w:rsidRPr="00432E0B" w:rsidRDefault="00432E0B" w:rsidP="00432E0B">
            <w:pPr>
              <w:jc w:val="both"/>
              <w:rPr>
                <w:szCs w:val="20"/>
              </w:rPr>
            </w:pPr>
            <w:r w:rsidRPr="00432E0B">
              <w:rPr>
                <w:b/>
                <w:szCs w:val="20"/>
              </w:rPr>
              <w:t>The Secretary of State for Health</w:t>
            </w:r>
            <w:r w:rsidR="005D5F36">
              <w:rPr>
                <w:b/>
                <w:szCs w:val="20"/>
              </w:rPr>
              <w:t xml:space="preserve"> </w:t>
            </w:r>
            <w:r w:rsidR="005D5F36" w:rsidRPr="005D5F36">
              <w:rPr>
                <w:b/>
                <w:szCs w:val="20"/>
              </w:rPr>
              <w:t>and Social Care</w:t>
            </w:r>
            <w:r w:rsidRPr="00432E0B">
              <w:rPr>
                <w:b/>
                <w:szCs w:val="20"/>
              </w:rPr>
              <w:t xml:space="preserve"> </w:t>
            </w:r>
            <w:proofErr w:type="gramStart"/>
            <w:r w:rsidRPr="00432E0B">
              <w:rPr>
                <w:szCs w:val="20"/>
              </w:rPr>
              <w:t xml:space="preserve">of </w:t>
            </w:r>
            <w:r w:rsidR="004E7EE1" w:rsidRPr="004E7EE1">
              <w:rPr>
                <w:b/>
                <w:bCs/>
                <w:szCs w:val="20"/>
              </w:rPr>
              <w:t> </w:t>
            </w:r>
            <w:r w:rsidR="004E7EE1" w:rsidRPr="004E7EE1">
              <w:rPr>
                <w:szCs w:val="20"/>
              </w:rPr>
              <w:t>39</w:t>
            </w:r>
            <w:proofErr w:type="gramEnd"/>
            <w:r w:rsidR="004E7EE1" w:rsidRPr="004E7EE1">
              <w:rPr>
                <w:szCs w:val="20"/>
              </w:rPr>
              <w:t xml:space="preserve"> Victoria St, Westminster, London SW1H 0EU</w:t>
            </w:r>
            <w:r w:rsidR="004E7EE1">
              <w:rPr>
                <w:szCs w:val="20"/>
              </w:rPr>
              <w:t xml:space="preserve"> </w:t>
            </w:r>
            <w:r w:rsidRPr="00432E0B">
              <w:rPr>
                <w:szCs w:val="20"/>
              </w:rPr>
              <w:t xml:space="preserve">acting as part of the Crown </w:t>
            </w:r>
          </w:p>
          <w:p w14:paraId="7F163909" w14:textId="77777777" w:rsidR="00432E0B" w:rsidRPr="00432E0B" w:rsidRDefault="00432E0B" w:rsidP="00432E0B">
            <w:pPr>
              <w:jc w:val="both"/>
              <w:rPr>
                <w:szCs w:val="20"/>
              </w:rPr>
            </w:pPr>
          </w:p>
        </w:tc>
      </w:tr>
      <w:tr w:rsidR="00432E0B" w:rsidRPr="00432E0B" w14:paraId="7F16390E" w14:textId="77777777" w:rsidTr="00432E0B">
        <w:tc>
          <w:tcPr>
            <w:tcW w:w="2916" w:type="dxa"/>
          </w:tcPr>
          <w:p w14:paraId="7F16390B" w14:textId="77777777" w:rsidR="00432E0B" w:rsidRPr="00432E0B" w:rsidRDefault="00432E0B" w:rsidP="00432E0B">
            <w:pPr>
              <w:jc w:val="both"/>
              <w:rPr>
                <w:b/>
                <w:szCs w:val="20"/>
              </w:rPr>
            </w:pPr>
            <w:r w:rsidRPr="00432E0B">
              <w:rPr>
                <w:b/>
                <w:szCs w:val="20"/>
              </w:rPr>
              <w:t xml:space="preserve">The Contractor </w:t>
            </w:r>
          </w:p>
        </w:tc>
        <w:tc>
          <w:tcPr>
            <w:tcW w:w="6240" w:type="dxa"/>
          </w:tcPr>
          <w:p w14:paraId="7F16390C" w14:textId="77777777" w:rsidR="00432E0B" w:rsidRPr="00432E0B" w:rsidRDefault="00432E0B" w:rsidP="00432E0B">
            <w:pPr>
              <w:jc w:val="both"/>
              <w:rPr>
                <w:rFonts w:eastAsia="Arial"/>
                <w:b/>
                <w:szCs w:val="20"/>
              </w:rPr>
            </w:pPr>
            <w:r w:rsidRPr="00432E0B">
              <w:rPr>
                <w:rFonts w:eastAsia="Arial"/>
                <w:szCs w:val="20"/>
              </w:rPr>
              <w:t>[</w:t>
            </w:r>
            <w:r w:rsidRPr="00432E0B">
              <w:rPr>
                <w:rFonts w:eastAsia="Arial"/>
                <w:b/>
                <w:szCs w:val="20"/>
                <w:highlight w:val="yellow"/>
              </w:rPr>
              <w:t>Company name</w:t>
            </w:r>
            <w:r w:rsidRPr="00432E0B">
              <w:rPr>
                <w:rFonts w:eastAsia="Arial"/>
                <w:szCs w:val="20"/>
              </w:rPr>
              <w:t>]</w:t>
            </w:r>
            <w:r w:rsidRPr="00432E0B">
              <w:rPr>
                <w:rFonts w:eastAsia="Arial"/>
                <w:b/>
                <w:szCs w:val="20"/>
              </w:rPr>
              <w:t xml:space="preserve"> </w:t>
            </w:r>
            <w:r w:rsidRPr="00432E0B">
              <w:rPr>
                <w:rFonts w:eastAsia="Arial"/>
                <w:szCs w:val="20"/>
              </w:rPr>
              <w:t>which is a company registered in [</w:t>
            </w:r>
            <w:r w:rsidRPr="00432E0B">
              <w:rPr>
                <w:rFonts w:eastAsia="Arial"/>
                <w:szCs w:val="20"/>
                <w:highlight w:val="yellow"/>
              </w:rPr>
              <w:t>England and Wales</w:t>
            </w:r>
            <w:r w:rsidRPr="00432E0B">
              <w:rPr>
                <w:rFonts w:eastAsia="Arial"/>
                <w:szCs w:val="20"/>
              </w:rPr>
              <w:t>] under company number [</w:t>
            </w:r>
            <w:r w:rsidRPr="00432E0B">
              <w:rPr>
                <w:rFonts w:eastAsia="Arial"/>
                <w:b/>
                <w:szCs w:val="20"/>
                <w:highlight w:val="yellow"/>
              </w:rPr>
              <w:t>insert company number</w:t>
            </w:r>
            <w:r w:rsidRPr="00432E0B">
              <w:rPr>
                <w:rFonts w:eastAsia="Arial"/>
                <w:szCs w:val="20"/>
              </w:rPr>
              <w:t>] and whose registered office is at [</w:t>
            </w:r>
            <w:r w:rsidRPr="00432E0B">
              <w:rPr>
                <w:rFonts w:eastAsia="Arial"/>
                <w:b/>
                <w:szCs w:val="20"/>
                <w:highlight w:val="yellow"/>
              </w:rPr>
              <w:t>insert address</w:t>
            </w:r>
            <w:r w:rsidRPr="00432E0B">
              <w:rPr>
                <w:rFonts w:eastAsia="Arial"/>
                <w:szCs w:val="20"/>
              </w:rPr>
              <w:t xml:space="preserve">] </w:t>
            </w:r>
          </w:p>
          <w:p w14:paraId="7F16390D" w14:textId="77777777" w:rsidR="00432E0B" w:rsidRPr="00432E0B" w:rsidRDefault="00432E0B" w:rsidP="00432E0B">
            <w:pPr>
              <w:jc w:val="both"/>
              <w:rPr>
                <w:szCs w:val="20"/>
              </w:rPr>
            </w:pPr>
          </w:p>
        </w:tc>
      </w:tr>
      <w:tr w:rsidR="00432E0B" w:rsidRPr="00432E0B" w14:paraId="7F163912" w14:textId="77777777" w:rsidTr="00432E0B">
        <w:tc>
          <w:tcPr>
            <w:tcW w:w="2916" w:type="dxa"/>
          </w:tcPr>
          <w:p w14:paraId="7F16390F" w14:textId="77777777" w:rsidR="00432E0B" w:rsidRPr="00432E0B" w:rsidRDefault="00432E0B" w:rsidP="00432E0B">
            <w:pPr>
              <w:jc w:val="both"/>
              <w:rPr>
                <w:b/>
                <w:szCs w:val="20"/>
              </w:rPr>
            </w:pPr>
            <w:r w:rsidRPr="00432E0B">
              <w:rPr>
                <w:b/>
                <w:szCs w:val="20"/>
              </w:rPr>
              <w:t>Date</w:t>
            </w:r>
          </w:p>
        </w:tc>
        <w:tc>
          <w:tcPr>
            <w:tcW w:w="6240" w:type="dxa"/>
          </w:tcPr>
          <w:p w14:paraId="7F163910" w14:textId="77777777" w:rsidR="00432E0B" w:rsidRPr="00432E0B" w:rsidRDefault="00DD1923" w:rsidP="00432E0B">
            <w:pPr>
              <w:jc w:val="both"/>
              <w:rPr>
                <w:szCs w:val="20"/>
              </w:rPr>
            </w:pPr>
            <w:r w:rsidRPr="00432E0B">
              <w:rPr>
                <w:rFonts w:eastAsia="Arial"/>
                <w:szCs w:val="20"/>
              </w:rPr>
              <w:t>[</w:t>
            </w:r>
            <w:r>
              <w:rPr>
                <w:rFonts w:eastAsia="Arial"/>
                <w:b/>
                <w:szCs w:val="20"/>
                <w:highlight w:val="yellow"/>
              </w:rPr>
              <w:t xml:space="preserve">insert </w:t>
            </w:r>
            <w:r w:rsidRPr="00DD1923">
              <w:rPr>
                <w:rFonts w:eastAsia="Arial"/>
                <w:b/>
                <w:szCs w:val="20"/>
                <w:highlight w:val="yellow"/>
              </w:rPr>
              <w:t>date</w:t>
            </w:r>
            <w:r w:rsidRPr="00DD1923">
              <w:rPr>
                <w:rFonts w:eastAsia="Arial"/>
                <w:szCs w:val="20"/>
                <w:highlight w:val="yellow"/>
              </w:rPr>
              <w:t>]</w:t>
            </w:r>
          </w:p>
          <w:p w14:paraId="7F163911" w14:textId="77777777" w:rsidR="00432E0B" w:rsidRPr="00432E0B" w:rsidRDefault="00432E0B" w:rsidP="00432E0B">
            <w:pPr>
              <w:jc w:val="both"/>
              <w:rPr>
                <w:szCs w:val="20"/>
              </w:rPr>
            </w:pPr>
          </w:p>
        </w:tc>
      </w:tr>
    </w:tbl>
    <w:p w14:paraId="7F163913" w14:textId="77777777" w:rsidR="00432E0B" w:rsidRPr="00432E0B" w:rsidRDefault="00432E0B" w:rsidP="00432E0B">
      <w:pPr>
        <w:jc w:val="both"/>
        <w:rPr>
          <w:szCs w:val="20"/>
        </w:rPr>
      </w:pPr>
    </w:p>
    <w:p w14:paraId="7F163914" w14:textId="77777777" w:rsidR="00432E0B" w:rsidRPr="00432E0B" w:rsidRDefault="00432E0B" w:rsidP="00432E0B">
      <w:pPr>
        <w:numPr>
          <w:ilvl w:val="0"/>
          <w:numId w:val="65"/>
        </w:numPr>
        <w:ind w:left="709" w:hanging="709"/>
        <w:jc w:val="both"/>
        <w:rPr>
          <w:b/>
          <w:szCs w:val="20"/>
        </w:rPr>
      </w:pPr>
      <w:r w:rsidRPr="00432E0B">
        <w:rPr>
          <w:b/>
          <w:szCs w:val="20"/>
        </w:rPr>
        <w:t>Background</w:t>
      </w:r>
    </w:p>
    <w:p w14:paraId="7F163915" w14:textId="77777777" w:rsidR="00432E0B" w:rsidRPr="00432E0B" w:rsidRDefault="00432E0B" w:rsidP="00432E0B">
      <w:pPr>
        <w:jc w:val="both"/>
        <w:rPr>
          <w:b/>
          <w:szCs w:val="20"/>
        </w:rPr>
      </w:pPr>
    </w:p>
    <w:p w14:paraId="7F163916" w14:textId="66C64969" w:rsidR="00432E0B" w:rsidRPr="00432E0B" w:rsidRDefault="00432E0B" w:rsidP="00432E0B">
      <w:pPr>
        <w:numPr>
          <w:ilvl w:val="1"/>
          <w:numId w:val="65"/>
        </w:numPr>
        <w:ind w:left="709" w:hanging="709"/>
        <w:jc w:val="both"/>
        <w:rPr>
          <w:szCs w:val="20"/>
        </w:rPr>
      </w:pPr>
      <w:r w:rsidRPr="00432E0B">
        <w:rPr>
          <w:szCs w:val="20"/>
        </w:rPr>
        <w:t>The Authority placed a contract notice in the Official Journal of the European Union under the following reference [</w:t>
      </w:r>
      <w:r w:rsidRPr="00432E0B">
        <w:rPr>
          <w:b/>
          <w:szCs w:val="20"/>
          <w:highlight w:val="yellow"/>
        </w:rPr>
        <w:t>insert OJEU reference</w:t>
      </w:r>
      <w:r w:rsidRPr="00432E0B">
        <w:rPr>
          <w:szCs w:val="20"/>
        </w:rPr>
        <w:t>] on [</w:t>
      </w:r>
      <w:r w:rsidRPr="00432E0B">
        <w:rPr>
          <w:b/>
          <w:szCs w:val="20"/>
          <w:highlight w:val="yellow"/>
        </w:rPr>
        <w:t>dd/mm/</w:t>
      </w:r>
      <w:proofErr w:type="spellStart"/>
      <w:r w:rsidRPr="00432E0B">
        <w:rPr>
          <w:b/>
          <w:szCs w:val="20"/>
          <w:highlight w:val="yellow"/>
        </w:rPr>
        <w:t>y</w:t>
      </w:r>
      <w:r w:rsidR="00650794">
        <w:rPr>
          <w:b/>
          <w:szCs w:val="20"/>
          <w:highlight w:val="yellow"/>
        </w:rPr>
        <w:t>y</w:t>
      </w:r>
      <w:r w:rsidRPr="00432E0B">
        <w:rPr>
          <w:b/>
          <w:szCs w:val="20"/>
          <w:highlight w:val="yellow"/>
        </w:rPr>
        <w:t>yy</w:t>
      </w:r>
      <w:proofErr w:type="spellEnd"/>
      <w:r w:rsidRPr="00432E0B">
        <w:rPr>
          <w:szCs w:val="20"/>
        </w:rPr>
        <w:t>] seeking tenders from providers of [</w:t>
      </w:r>
      <w:r w:rsidRPr="00432E0B">
        <w:rPr>
          <w:b/>
          <w:szCs w:val="20"/>
          <w:highlight w:val="yellow"/>
        </w:rPr>
        <w:t>insert description of the services to be provided</w:t>
      </w:r>
      <w:r w:rsidRPr="00432E0B">
        <w:rPr>
          <w:szCs w:val="20"/>
        </w:rPr>
        <w:t>] interested in entering into an arrangement for the supply of such services to the Authority.</w:t>
      </w:r>
    </w:p>
    <w:p w14:paraId="7F163917" w14:textId="77777777" w:rsidR="00432E0B" w:rsidRPr="00432E0B" w:rsidRDefault="00432E0B" w:rsidP="00432E0B">
      <w:pPr>
        <w:jc w:val="both"/>
        <w:rPr>
          <w:szCs w:val="20"/>
        </w:rPr>
      </w:pPr>
    </w:p>
    <w:p w14:paraId="7F163918" w14:textId="77777777" w:rsidR="00432E0B" w:rsidRPr="00432E0B" w:rsidRDefault="00432E0B" w:rsidP="00432E0B">
      <w:pPr>
        <w:numPr>
          <w:ilvl w:val="1"/>
          <w:numId w:val="65"/>
        </w:numPr>
        <w:ind w:left="709" w:hanging="709"/>
        <w:jc w:val="both"/>
        <w:rPr>
          <w:szCs w:val="20"/>
        </w:rPr>
      </w:pPr>
      <w:r w:rsidRPr="00432E0B">
        <w:rPr>
          <w:szCs w:val="20"/>
        </w:rPr>
        <w:t>On [</w:t>
      </w:r>
      <w:r w:rsidRPr="00432E0B">
        <w:rPr>
          <w:b/>
          <w:szCs w:val="20"/>
          <w:highlight w:val="yellow"/>
        </w:rPr>
        <w:t>dd/mm/</w:t>
      </w:r>
      <w:proofErr w:type="spellStart"/>
      <w:r w:rsidRPr="00432E0B">
        <w:rPr>
          <w:b/>
          <w:szCs w:val="20"/>
          <w:highlight w:val="yellow"/>
        </w:rPr>
        <w:t>yyyy</w:t>
      </w:r>
      <w:proofErr w:type="spellEnd"/>
      <w:r w:rsidRPr="00432E0B">
        <w:rPr>
          <w:szCs w:val="20"/>
        </w:rPr>
        <w:t>] the Authority issued an invitation to tender (the “</w:t>
      </w:r>
      <w:r w:rsidRPr="00432E0B">
        <w:rPr>
          <w:b/>
          <w:szCs w:val="20"/>
        </w:rPr>
        <w:t>Invitation to Tender”</w:t>
      </w:r>
      <w:r w:rsidRPr="00432E0B">
        <w:rPr>
          <w:szCs w:val="20"/>
        </w:rPr>
        <w:t>) for the provision of [</w:t>
      </w:r>
      <w:r w:rsidRPr="00432E0B">
        <w:rPr>
          <w:b/>
          <w:szCs w:val="20"/>
          <w:highlight w:val="yellow"/>
        </w:rPr>
        <w:t>insert description of the services to be provided</w:t>
      </w:r>
      <w:r w:rsidRPr="00432E0B">
        <w:rPr>
          <w:szCs w:val="20"/>
        </w:rPr>
        <w:t>]. In response to the Invitation to Tender, the Contractor submitted a tender to the Authority on [</w:t>
      </w:r>
      <w:r w:rsidRPr="00432E0B">
        <w:rPr>
          <w:b/>
          <w:szCs w:val="20"/>
          <w:highlight w:val="yellow"/>
        </w:rPr>
        <w:t>dd/mm/</w:t>
      </w:r>
      <w:proofErr w:type="spellStart"/>
      <w:r w:rsidRPr="00432E0B">
        <w:rPr>
          <w:b/>
          <w:szCs w:val="20"/>
          <w:highlight w:val="yellow"/>
        </w:rPr>
        <w:t>yyyy</w:t>
      </w:r>
      <w:proofErr w:type="spellEnd"/>
      <w:r w:rsidRPr="00432E0B">
        <w:rPr>
          <w:szCs w:val="20"/>
        </w:rPr>
        <w:t>] (the “</w:t>
      </w:r>
      <w:r w:rsidRPr="00432E0B">
        <w:rPr>
          <w:b/>
          <w:szCs w:val="20"/>
        </w:rPr>
        <w:t>Tender</w:t>
      </w:r>
      <w:r w:rsidRPr="00432E0B">
        <w:rPr>
          <w:szCs w:val="20"/>
        </w:rPr>
        <w:t xml:space="preserve">”). </w:t>
      </w:r>
      <w:proofErr w:type="gramStart"/>
      <w:r w:rsidRPr="00432E0B">
        <w:rPr>
          <w:szCs w:val="20"/>
        </w:rPr>
        <w:t>On the basis of</w:t>
      </w:r>
      <w:proofErr w:type="gramEnd"/>
      <w:r w:rsidRPr="00432E0B">
        <w:rPr>
          <w:szCs w:val="20"/>
        </w:rPr>
        <w:t xml:space="preserve"> the Tender, the Authority selected the Contractor to enter into an agreement to provide such services to the Authority.</w:t>
      </w:r>
    </w:p>
    <w:p w14:paraId="7F163919" w14:textId="216D7387" w:rsidR="00432E0B" w:rsidRDefault="00432E0B" w:rsidP="00432E0B">
      <w:pPr>
        <w:jc w:val="both"/>
        <w:rPr>
          <w:szCs w:val="20"/>
        </w:rPr>
      </w:pPr>
    </w:p>
    <w:p w14:paraId="7EF5D1FD" w14:textId="34AAEE3F" w:rsidR="00F61CAF" w:rsidRDefault="00F61CAF" w:rsidP="00432E0B">
      <w:pPr>
        <w:jc w:val="both"/>
        <w:rPr>
          <w:szCs w:val="20"/>
        </w:rPr>
      </w:pPr>
    </w:p>
    <w:p w14:paraId="7F16391A" w14:textId="77777777" w:rsidR="00432E0B" w:rsidRPr="00432E0B" w:rsidRDefault="00432E0B" w:rsidP="00432E0B">
      <w:pPr>
        <w:numPr>
          <w:ilvl w:val="0"/>
          <w:numId w:val="65"/>
        </w:numPr>
        <w:tabs>
          <w:tab w:val="left" w:pos="1134"/>
        </w:tabs>
        <w:ind w:left="709" w:hanging="709"/>
        <w:jc w:val="both"/>
        <w:rPr>
          <w:b/>
          <w:szCs w:val="20"/>
        </w:rPr>
      </w:pPr>
      <w:r w:rsidRPr="00432E0B">
        <w:rPr>
          <w:b/>
          <w:szCs w:val="20"/>
        </w:rPr>
        <w:t>The Contract</w:t>
      </w:r>
    </w:p>
    <w:p w14:paraId="7F16391B" w14:textId="77777777" w:rsidR="00432E0B" w:rsidRPr="00432E0B" w:rsidRDefault="00432E0B" w:rsidP="00432E0B">
      <w:pPr>
        <w:jc w:val="both"/>
        <w:rPr>
          <w:szCs w:val="20"/>
        </w:rPr>
      </w:pPr>
      <w:bookmarkStart w:id="4" w:name="_Toc269726359"/>
      <w:bookmarkStart w:id="5" w:name="_Toc426029781"/>
    </w:p>
    <w:p w14:paraId="7F16391C" w14:textId="77777777" w:rsidR="00432E0B" w:rsidRPr="00432E0B" w:rsidRDefault="00432E0B" w:rsidP="00432E0B">
      <w:pPr>
        <w:ind w:left="720" w:hanging="720"/>
        <w:jc w:val="both"/>
        <w:rPr>
          <w:szCs w:val="20"/>
        </w:rPr>
      </w:pPr>
      <w:r w:rsidRPr="00432E0B">
        <w:rPr>
          <w:szCs w:val="20"/>
        </w:rPr>
        <w:t>2.1</w:t>
      </w:r>
      <w:r w:rsidRPr="00432E0B">
        <w:rPr>
          <w:szCs w:val="20"/>
        </w:rPr>
        <w:tab/>
        <w:t>This Contract is made on the date set out above subject to the terms set out in the schedules listed below (“</w:t>
      </w:r>
      <w:r w:rsidRPr="00432E0B">
        <w:rPr>
          <w:b/>
          <w:szCs w:val="20"/>
        </w:rPr>
        <w:t>Schedules</w:t>
      </w:r>
      <w:r w:rsidRPr="00432E0B">
        <w:rPr>
          <w:szCs w:val="20"/>
        </w:rPr>
        <w:t>”). The Authority and the Contractor undertake to comply with the provisions of the Schedules in the performance of this Contract.</w:t>
      </w:r>
    </w:p>
    <w:p w14:paraId="7F16391D" w14:textId="77777777" w:rsidR="00432E0B" w:rsidRPr="00432E0B" w:rsidRDefault="00432E0B" w:rsidP="00432E0B">
      <w:pPr>
        <w:jc w:val="both"/>
        <w:rPr>
          <w:szCs w:val="20"/>
        </w:rPr>
      </w:pPr>
    </w:p>
    <w:p w14:paraId="7F16391E" w14:textId="77777777" w:rsidR="00432E0B" w:rsidRPr="00432E0B" w:rsidRDefault="00432E0B" w:rsidP="00432E0B">
      <w:pPr>
        <w:ind w:left="720" w:hanging="720"/>
        <w:jc w:val="both"/>
        <w:rPr>
          <w:szCs w:val="20"/>
        </w:rPr>
      </w:pPr>
      <w:r w:rsidRPr="00432E0B">
        <w:rPr>
          <w:szCs w:val="20"/>
        </w:rPr>
        <w:t>2.2</w:t>
      </w:r>
      <w:r w:rsidRPr="00432E0B">
        <w:rPr>
          <w:szCs w:val="20"/>
        </w:rPr>
        <w:tab/>
        <w:t>The Contractor shall supply to the Authority, and the Authority shall receive and pay for, the Services on the terms of this Contract.</w:t>
      </w:r>
    </w:p>
    <w:p w14:paraId="7F16391F" w14:textId="77777777" w:rsidR="00432E0B" w:rsidRPr="00432E0B" w:rsidRDefault="00432E0B" w:rsidP="00432E0B">
      <w:pPr>
        <w:jc w:val="both"/>
        <w:rPr>
          <w:szCs w:val="20"/>
        </w:rPr>
      </w:pPr>
    </w:p>
    <w:p w14:paraId="7F163920" w14:textId="77777777" w:rsidR="00432E0B" w:rsidRPr="00432E0B" w:rsidRDefault="00432E0B" w:rsidP="00432E0B">
      <w:pPr>
        <w:ind w:left="720" w:hanging="720"/>
        <w:jc w:val="both"/>
        <w:rPr>
          <w:szCs w:val="20"/>
        </w:rPr>
      </w:pPr>
      <w:r w:rsidRPr="00432E0B">
        <w:rPr>
          <w:szCs w:val="20"/>
        </w:rPr>
        <w:t>2.3</w:t>
      </w:r>
      <w:r w:rsidRPr="00432E0B">
        <w:rPr>
          <w:szCs w:val="20"/>
        </w:rPr>
        <w:tab/>
        <w:t xml:space="preserve">The Definitions in Schedule 3 apply to the use of all capitalised terms in this Contract. </w:t>
      </w:r>
    </w:p>
    <w:p w14:paraId="7F163921" w14:textId="77777777" w:rsidR="00432E0B" w:rsidRPr="00432E0B" w:rsidRDefault="00432E0B" w:rsidP="00432E0B">
      <w:pPr>
        <w:jc w:val="both"/>
        <w:rPr>
          <w:b/>
          <w:szCs w:val="20"/>
          <w:u w:val="single"/>
        </w:rPr>
      </w:pPr>
    </w:p>
    <w:p w14:paraId="5824A435" w14:textId="77777777" w:rsidR="00EF12EF" w:rsidRDefault="00EF12EF" w:rsidP="00432E0B">
      <w:pPr>
        <w:jc w:val="center"/>
        <w:rPr>
          <w:b/>
          <w:szCs w:val="20"/>
          <w:u w:val="single"/>
        </w:rPr>
      </w:pPr>
    </w:p>
    <w:p w14:paraId="285C0D94" w14:textId="77777777" w:rsidR="00EF12EF" w:rsidRDefault="00EF12EF" w:rsidP="00432E0B">
      <w:pPr>
        <w:jc w:val="center"/>
        <w:rPr>
          <w:b/>
          <w:szCs w:val="20"/>
          <w:u w:val="single"/>
        </w:rPr>
      </w:pPr>
    </w:p>
    <w:p w14:paraId="7F163922" w14:textId="10BC7187" w:rsidR="00432E0B" w:rsidRPr="00432E0B" w:rsidRDefault="00432E0B" w:rsidP="00432E0B">
      <w:pPr>
        <w:jc w:val="center"/>
        <w:rPr>
          <w:b/>
          <w:szCs w:val="20"/>
          <w:u w:val="single"/>
        </w:rPr>
      </w:pPr>
      <w:r w:rsidRPr="00432E0B">
        <w:rPr>
          <w:b/>
          <w:szCs w:val="20"/>
          <w:u w:val="single"/>
        </w:rPr>
        <w:lastRenderedPageBreak/>
        <w:t>Schedules</w:t>
      </w:r>
    </w:p>
    <w:p w14:paraId="7F163923" w14:textId="77777777" w:rsidR="00432E0B" w:rsidRPr="00432E0B" w:rsidRDefault="00432E0B" w:rsidP="00432E0B">
      <w:pPr>
        <w:jc w:val="both"/>
        <w:rPr>
          <w:b/>
          <w:szCs w:val="2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32E0B" w:rsidRPr="00432E0B" w14:paraId="7F163926" w14:textId="77777777" w:rsidTr="00432E0B">
        <w:tc>
          <w:tcPr>
            <w:tcW w:w="2916" w:type="dxa"/>
          </w:tcPr>
          <w:p w14:paraId="7F163924" w14:textId="77777777" w:rsidR="00432E0B" w:rsidRPr="00432E0B" w:rsidRDefault="00432E0B" w:rsidP="00432E0B">
            <w:pPr>
              <w:jc w:val="both"/>
              <w:rPr>
                <w:b/>
                <w:szCs w:val="20"/>
              </w:rPr>
            </w:pPr>
            <w:r w:rsidRPr="00432E0B">
              <w:rPr>
                <w:b/>
                <w:szCs w:val="20"/>
              </w:rPr>
              <w:t xml:space="preserve">Schedule 1 </w:t>
            </w:r>
          </w:p>
        </w:tc>
        <w:tc>
          <w:tcPr>
            <w:tcW w:w="6240" w:type="dxa"/>
          </w:tcPr>
          <w:p w14:paraId="7F163925" w14:textId="77777777" w:rsidR="00432E0B" w:rsidRPr="00432E0B" w:rsidRDefault="00432E0B" w:rsidP="00432E0B">
            <w:pPr>
              <w:jc w:val="both"/>
              <w:rPr>
                <w:szCs w:val="20"/>
              </w:rPr>
            </w:pPr>
            <w:r w:rsidRPr="00432E0B">
              <w:rPr>
                <w:szCs w:val="20"/>
              </w:rPr>
              <w:t xml:space="preserve">Key Provisions </w:t>
            </w:r>
          </w:p>
        </w:tc>
      </w:tr>
      <w:tr w:rsidR="00432E0B" w:rsidRPr="00432E0B" w14:paraId="7F163929" w14:textId="77777777" w:rsidTr="00432E0B">
        <w:tc>
          <w:tcPr>
            <w:tcW w:w="2916" w:type="dxa"/>
          </w:tcPr>
          <w:p w14:paraId="7F163927" w14:textId="77777777" w:rsidR="00432E0B" w:rsidRPr="00432E0B" w:rsidRDefault="00432E0B" w:rsidP="00432E0B">
            <w:pPr>
              <w:jc w:val="both"/>
              <w:rPr>
                <w:b/>
                <w:szCs w:val="20"/>
              </w:rPr>
            </w:pPr>
            <w:r w:rsidRPr="00432E0B">
              <w:rPr>
                <w:b/>
                <w:szCs w:val="20"/>
              </w:rPr>
              <w:t xml:space="preserve">Schedule 2 </w:t>
            </w:r>
          </w:p>
        </w:tc>
        <w:tc>
          <w:tcPr>
            <w:tcW w:w="6240" w:type="dxa"/>
          </w:tcPr>
          <w:p w14:paraId="7F163928" w14:textId="77777777" w:rsidR="00432E0B" w:rsidRPr="00432E0B" w:rsidRDefault="00432E0B" w:rsidP="00432E0B">
            <w:pPr>
              <w:jc w:val="both"/>
              <w:rPr>
                <w:szCs w:val="20"/>
              </w:rPr>
            </w:pPr>
            <w:r w:rsidRPr="00432E0B">
              <w:rPr>
                <w:szCs w:val="20"/>
              </w:rPr>
              <w:t>General Terms and Conditions</w:t>
            </w:r>
          </w:p>
        </w:tc>
      </w:tr>
      <w:tr w:rsidR="00432E0B" w:rsidRPr="00432E0B" w14:paraId="7F16392C" w14:textId="77777777" w:rsidTr="00432E0B">
        <w:tc>
          <w:tcPr>
            <w:tcW w:w="2916" w:type="dxa"/>
          </w:tcPr>
          <w:p w14:paraId="7F16392A" w14:textId="77777777" w:rsidR="00432E0B" w:rsidRPr="00432E0B" w:rsidRDefault="00432E0B" w:rsidP="00432E0B">
            <w:pPr>
              <w:jc w:val="both"/>
              <w:rPr>
                <w:b/>
                <w:szCs w:val="20"/>
              </w:rPr>
            </w:pPr>
            <w:r w:rsidRPr="00432E0B">
              <w:rPr>
                <w:b/>
                <w:szCs w:val="20"/>
              </w:rPr>
              <w:t>Schedule 3</w:t>
            </w:r>
          </w:p>
        </w:tc>
        <w:tc>
          <w:tcPr>
            <w:tcW w:w="6240" w:type="dxa"/>
          </w:tcPr>
          <w:p w14:paraId="7F16392B" w14:textId="77777777" w:rsidR="00432E0B" w:rsidRPr="00432E0B" w:rsidRDefault="00432E0B" w:rsidP="00432E0B">
            <w:pPr>
              <w:jc w:val="both"/>
              <w:rPr>
                <w:szCs w:val="20"/>
              </w:rPr>
            </w:pPr>
            <w:r w:rsidRPr="00432E0B">
              <w:rPr>
                <w:szCs w:val="20"/>
              </w:rPr>
              <w:t>Definitions and Interpretations</w:t>
            </w:r>
          </w:p>
        </w:tc>
      </w:tr>
      <w:tr w:rsidR="00432E0B" w:rsidRPr="00432E0B" w14:paraId="7F16392F" w14:textId="77777777" w:rsidTr="00432E0B">
        <w:tc>
          <w:tcPr>
            <w:tcW w:w="2916" w:type="dxa"/>
          </w:tcPr>
          <w:p w14:paraId="7F16392D" w14:textId="77777777" w:rsidR="00432E0B" w:rsidRPr="00432E0B" w:rsidRDefault="00432E0B" w:rsidP="00432E0B">
            <w:pPr>
              <w:jc w:val="both"/>
              <w:rPr>
                <w:b/>
                <w:szCs w:val="20"/>
              </w:rPr>
            </w:pPr>
            <w:r w:rsidRPr="00432E0B">
              <w:rPr>
                <w:b/>
                <w:szCs w:val="20"/>
              </w:rPr>
              <w:t>Schedule 4</w:t>
            </w:r>
          </w:p>
        </w:tc>
        <w:tc>
          <w:tcPr>
            <w:tcW w:w="6240" w:type="dxa"/>
          </w:tcPr>
          <w:p w14:paraId="7F16392E" w14:textId="77777777" w:rsidR="00432E0B" w:rsidRPr="00432E0B" w:rsidRDefault="00432E0B" w:rsidP="00432E0B">
            <w:pPr>
              <w:jc w:val="both"/>
              <w:rPr>
                <w:szCs w:val="20"/>
              </w:rPr>
            </w:pPr>
            <w:r w:rsidRPr="00432E0B">
              <w:rPr>
                <w:szCs w:val="20"/>
              </w:rPr>
              <w:t xml:space="preserve">Specification </w:t>
            </w:r>
          </w:p>
        </w:tc>
      </w:tr>
      <w:tr w:rsidR="00432E0B" w:rsidRPr="00432E0B" w14:paraId="7F163932" w14:textId="77777777" w:rsidTr="00432E0B">
        <w:tc>
          <w:tcPr>
            <w:tcW w:w="2916" w:type="dxa"/>
          </w:tcPr>
          <w:p w14:paraId="7F163930" w14:textId="77777777" w:rsidR="00432E0B" w:rsidRPr="00432E0B" w:rsidRDefault="00432E0B" w:rsidP="00432E0B">
            <w:pPr>
              <w:jc w:val="both"/>
              <w:rPr>
                <w:b/>
                <w:szCs w:val="20"/>
              </w:rPr>
            </w:pPr>
            <w:r w:rsidRPr="00432E0B">
              <w:rPr>
                <w:b/>
                <w:szCs w:val="20"/>
              </w:rPr>
              <w:t>Schedule 5</w:t>
            </w:r>
          </w:p>
        </w:tc>
        <w:tc>
          <w:tcPr>
            <w:tcW w:w="6240" w:type="dxa"/>
          </w:tcPr>
          <w:p w14:paraId="7F163931" w14:textId="77777777" w:rsidR="00432E0B" w:rsidRPr="00432E0B" w:rsidRDefault="00432E0B" w:rsidP="00432E0B">
            <w:pPr>
              <w:jc w:val="both"/>
              <w:rPr>
                <w:szCs w:val="20"/>
              </w:rPr>
            </w:pPr>
            <w:r w:rsidRPr="00432E0B">
              <w:rPr>
                <w:szCs w:val="20"/>
              </w:rPr>
              <w:t>Tender</w:t>
            </w:r>
          </w:p>
        </w:tc>
      </w:tr>
      <w:tr w:rsidR="00432E0B" w:rsidRPr="00432E0B" w14:paraId="7F163935" w14:textId="77777777" w:rsidTr="00432E0B">
        <w:tc>
          <w:tcPr>
            <w:tcW w:w="2916" w:type="dxa"/>
          </w:tcPr>
          <w:p w14:paraId="7F163933" w14:textId="77777777" w:rsidR="00432E0B" w:rsidRPr="00432E0B" w:rsidRDefault="00432E0B" w:rsidP="00432E0B">
            <w:pPr>
              <w:jc w:val="both"/>
              <w:rPr>
                <w:b/>
                <w:szCs w:val="20"/>
              </w:rPr>
            </w:pPr>
            <w:r w:rsidRPr="00432E0B">
              <w:rPr>
                <w:b/>
                <w:szCs w:val="20"/>
              </w:rPr>
              <w:t>Schedule 6</w:t>
            </w:r>
          </w:p>
        </w:tc>
        <w:tc>
          <w:tcPr>
            <w:tcW w:w="6240" w:type="dxa"/>
          </w:tcPr>
          <w:p w14:paraId="7F163934" w14:textId="77777777" w:rsidR="00432E0B" w:rsidRPr="00432E0B" w:rsidRDefault="00432E0B" w:rsidP="00432E0B">
            <w:pPr>
              <w:jc w:val="both"/>
              <w:rPr>
                <w:szCs w:val="20"/>
              </w:rPr>
            </w:pPr>
            <w:r w:rsidRPr="00432E0B">
              <w:rPr>
                <w:szCs w:val="20"/>
              </w:rPr>
              <w:t>Pricing</w:t>
            </w:r>
          </w:p>
        </w:tc>
      </w:tr>
      <w:tr w:rsidR="00432E0B" w:rsidRPr="00432E0B" w14:paraId="7F163938" w14:textId="77777777" w:rsidTr="00432E0B">
        <w:tc>
          <w:tcPr>
            <w:tcW w:w="2916" w:type="dxa"/>
          </w:tcPr>
          <w:p w14:paraId="7F163936" w14:textId="77777777" w:rsidR="00432E0B" w:rsidRPr="00432E0B" w:rsidRDefault="00432E0B" w:rsidP="00432E0B">
            <w:pPr>
              <w:jc w:val="both"/>
              <w:rPr>
                <w:b/>
                <w:szCs w:val="20"/>
              </w:rPr>
            </w:pPr>
            <w:r w:rsidRPr="00432E0B">
              <w:rPr>
                <w:b/>
                <w:szCs w:val="20"/>
              </w:rPr>
              <w:t>Schedule 7</w:t>
            </w:r>
          </w:p>
        </w:tc>
        <w:tc>
          <w:tcPr>
            <w:tcW w:w="6240" w:type="dxa"/>
          </w:tcPr>
          <w:p w14:paraId="7F163937" w14:textId="77777777" w:rsidR="00432E0B" w:rsidRPr="00432E0B" w:rsidRDefault="00432E0B" w:rsidP="00432E0B">
            <w:pPr>
              <w:jc w:val="both"/>
              <w:rPr>
                <w:szCs w:val="20"/>
              </w:rPr>
            </w:pPr>
            <w:r w:rsidRPr="00432E0B">
              <w:rPr>
                <w:szCs w:val="20"/>
              </w:rPr>
              <w:t>Contract Monitoring</w:t>
            </w:r>
          </w:p>
        </w:tc>
      </w:tr>
      <w:tr w:rsidR="00432E0B" w:rsidRPr="00432E0B" w14:paraId="7F16393B" w14:textId="77777777" w:rsidTr="00432E0B">
        <w:tc>
          <w:tcPr>
            <w:tcW w:w="2916" w:type="dxa"/>
          </w:tcPr>
          <w:p w14:paraId="7F163939" w14:textId="77777777" w:rsidR="00432E0B" w:rsidRPr="00432E0B" w:rsidRDefault="00432E0B" w:rsidP="00432E0B">
            <w:pPr>
              <w:jc w:val="both"/>
              <w:rPr>
                <w:b/>
                <w:szCs w:val="20"/>
              </w:rPr>
            </w:pPr>
            <w:r w:rsidRPr="00432E0B">
              <w:rPr>
                <w:b/>
                <w:szCs w:val="20"/>
              </w:rPr>
              <w:t>Schedule 8</w:t>
            </w:r>
          </w:p>
        </w:tc>
        <w:tc>
          <w:tcPr>
            <w:tcW w:w="6240" w:type="dxa"/>
          </w:tcPr>
          <w:p w14:paraId="7F16393A" w14:textId="77777777" w:rsidR="00432E0B" w:rsidRPr="00432E0B" w:rsidRDefault="00432E0B" w:rsidP="00432E0B">
            <w:pPr>
              <w:jc w:val="both"/>
              <w:rPr>
                <w:szCs w:val="20"/>
              </w:rPr>
            </w:pPr>
            <w:r w:rsidRPr="00432E0B">
              <w:rPr>
                <w:szCs w:val="20"/>
              </w:rPr>
              <w:t>Commercially Sensitive Information</w:t>
            </w:r>
          </w:p>
        </w:tc>
      </w:tr>
      <w:tr w:rsidR="00432E0B" w:rsidRPr="00432E0B" w14:paraId="7F16393E" w14:textId="77777777" w:rsidTr="00432E0B">
        <w:tc>
          <w:tcPr>
            <w:tcW w:w="2916" w:type="dxa"/>
          </w:tcPr>
          <w:p w14:paraId="7F16393C" w14:textId="77777777" w:rsidR="00432E0B" w:rsidRPr="00432E0B" w:rsidRDefault="00432E0B" w:rsidP="00432E0B">
            <w:pPr>
              <w:jc w:val="both"/>
              <w:rPr>
                <w:b/>
                <w:szCs w:val="20"/>
              </w:rPr>
            </w:pPr>
            <w:r w:rsidRPr="00432E0B">
              <w:rPr>
                <w:b/>
                <w:szCs w:val="20"/>
              </w:rPr>
              <w:t>Schedule 9</w:t>
            </w:r>
          </w:p>
        </w:tc>
        <w:tc>
          <w:tcPr>
            <w:tcW w:w="6240" w:type="dxa"/>
          </w:tcPr>
          <w:p w14:paraId="7F16393D" w14:textId="77777777" w:rsidR="00432E0B" w:rsidRPr="00432E0B" w:rsidRDefault="00432E0B" w:rsidP="00432E0B">
            <w:pPr>
              <w:jc w:val="both"/>
              <w:rPr>
                <w:szCs w:val="20"/>
              </w:rPr>
            </w:pPr>
            <w:r w:rsidRPr="00432E0B">
              <w:rPr>
                <w:szCs w:val="20"/>
              </w:rPr>
              <w:t>Variation Form</w:t>
            </w:r>
          </w:p>
        </w:tc>
      </w:tr>
      <w:tr w:rsidR="00432E0B" w:rsidRPr="00432E0B" w14:paraId="7F163941" w14:textId="77777777" w:rsidTr="00432E0B">
        <w:tc>
          <w:tcPr>
            <w:tcW w:w="2916" w:type="dxa"/>
          </w:tcPr>
          <w:p w14:paraId="7F16393F" w14:textId="77777777" w:rsidR="00432E0B" w:rsidRPr="00432E0B" w:rsidRDefault="00432E0B" w:rsidP="00432E0B">
            <w:pPr>
              <w:jc w:val="both"/>
              <w:rPr>
                <w:b/>
                <w:szCs w:val="20"/>
              </w:rPr>
            </w:pPr>
            <w:r w:rsidRPr="00432E0B">
              <w:rPr>
                <w:b/>
                <w:szCs w:val="20"/>
              </w:rPr>
              <w:t>Schedule 10</w:t>
            </w:r>
          </w:p>
        </w:tc>
        <w:tc>
          <w:tcPr>
            <w:tcW w:w="6240" w:type="dxa"/>
          </w:tcPr>
          <w:p w14:paraId="7F163940" w14:textId="77777777" w:rsidR="00432E0B" w:rsidRPr="00432E0B" w:rsidRDefault="00432E0B" w:rsidP="00432E0B">
            <w:pPr>
              <w:jc w:val="both"/>
              <w:rPr>
                <w:szCs w:val="20"/>
              </w:rPr>
            </w:pPr>
            <w:r w:rsidRPr="00432E0B">
              <w:rPr>
                <w:szCs w:val="20"/>
              </w:rPr>
              <w:t>Staff Transfer</w:t>
            </w:r>
          </w:p>
        </w:tc>
      </w:tr>
      <w:tr w:rsidR="00432E0B" w:rsidRPr="00432E0B" w14:paraId="7F163944" w14:textId="77777777" w:rsidTr="00432E0B">
        <w:tc>
          <w:tcPr>
            <w:tcW w:w="2916" w:type="dxa"/>
          </w:tcPr>
          <w:p w14:paraId="7F163942" w14:textId="77777777" w:rsidR="00432E0B" w:rsidRPr="00432E0B" w:rsidRDefault="00432E0B" w:rsidP="00432E0B">
            <w:pPr>
              <w:jc w:val="both"/>
              <w:rPr>
                <w:b/>
                <w:szCs w:val="20"/>
              </w:rPr>
            </w:pPr>
            <w:r w:rsidRPr="00432E0B">
              <w:rPr>
                <w:b/>
                <w:szCs w:val="20"/>
              </w:rPr>
              <w:t>Schedule 11</w:t>
            </w:r>
          </w:p>
        </w:tc>
        <w:tc>
          <w:tcPr>
            <w:tcW w:w="6240" w:type="dxa"/>
          </w:tcPr>
          <w:p w14:paraId="7F163943" w14:textId="77777777" w:rsidR="00432E0B" w:rsidRPr="00432E0B" w:rsidRDefault="00432E0B" w:rsidP="00432E0B">
            <w:pPr>
              <w:jc w:val="both"/>
              <w:rPr>
                <w:szCs w:val="20"/>
              </w:rPr>
            </w:pPr>
            <w:r w:rsidRPr="00432E0B">
              <w:rPr>
                <w:szCs w:val="20"/>
              </w:rPr>
              <w:t>Key Personnel</w:t>
            </w:r>
          </w:p>
        </w:tc>
      </w:tr>
      <w:tr w:rsidR="00432E0B" w:rsidRPr="00432E0B" w14:paraId="7F163947" w14:textId="77777777" w:rsidTr="00432E0B">
        <w:tc>
          <w:tcPr>
            <w:tcW w:w="2916" w:type="dxa"/>
          </w:tcPr>
          <w:p w14:paraId="7F163945" w14:textId="77777777" w:rsidR="00432E0B" w:rsidRPr="00432E0B" w:rsidRDefault="00432E0B" w:rsidP="00432E0B">
            <w:pPr>
              <w:jc w:val="both"/>
              <w:rPr>
                <w:b/>
                <w:szCs w:val="20"/>
              </w:rPr>
            </w:pPr>
            <w:r w:rsidRPr="00432E0B">
              <w:rPr>
                <w:b/>
                <w:szCs w:val="20"/>
              </w:rPr>
              <w:t>Schedule 12</w:t>
            </w:r>
          </w:p>
        </w:tc>
        <w:tc>
          <w:tcPr>
            <w:tcW w:w="6240" w:type="dxa"/>
          </w:tcPr>
          <w:p w14:paraId="7F163946" w14:textId="77777777" w:rsidR="00432E0B" w:rsidRPr="00432E0B" w:rsidRDefault="00432E0B" w:rsidP="00432E0B">
            <w:pPr>
              <w:jc w:val="both"/>
              <w:rPr>
                <w:szCs w:val="20"/>
              </w:rPr>
            </w:pPr>
            <w:r w:rsidRPr="00432E0B">
              <w:rPr>
                <w:szCs w:val="20"/>
              </w:rPr>
              <w:t>Exit Plan and Service Transfer Arrangements</w:t>
            </w:r>
          </w:p>
        </w:tc>
      </w:tr>
      <w:tr w:rsidR="00F61CAF" w:rsidRPr="00432E0B" w14:paraId="1FDEAC0C" w14:textId="77777777" w:rsidTr="00432E0B">
        <w:tc>
          <w:tcPr>
            <w:tcW w:w="2916" w:type="dxa"/>
          </w:tcPr>
          <w:p w14:paraId="1A198E6F" w14:textId="21177A56" w:rsidR="00F61CAF" w:rsidRPr="00346540" w:rsidRDefault="00346540" w:rsidP="00432E0B">
            <w:pPr>
              <w:jc w:val="both"/>
              <w:rPr>
                <w:b/>
                <w:szCs w:val="20"/>
              </w:rPr>
            </w:pPr>
            <w:r w:rsidRPr="00346540">
              <w:rPr>
                <w:b/>
                <w:szCs w:val="20"/>
              </w:rPr>
              <w:t>Schedule 13</w:t>
            </w:r>
          </w:p>
        </w:tc>
        <w:tc>
          <w:tcPr>
            <w:tcW w:w="6240" w:type="dxa"/>
          </w:tcPr>
          <w:p w14:paraId="6179FCA8" w14:textId="667FE6A3" w:rsidR="00F61CAF" w:rsidRPr="00346540" w:rsidRDefault="00346540" w:rsidP="00432E0B">
            <w:pPr>
              <w:jc w:val="both"/>
              <w:rPr>
                <w:b/>
                <w:szCs w:val="20"/>
              </w:rPr>
            </w:pPr>
            <w:r w:rsidRPr="00346540">
              <w:rPr>
                <w:b/>
                <w:szCs w:val="20"/>
              </w:rPr>
              <w:t>Processing, Personal Data and Data Subjects</w:t>
            </w:r>
          </w:p>
        </w:tc>
      </w:tr>
      <w:tr w:rsidR="00432E0B" w:rsidRPr="00432E0B" w14:paraId="7F16394A" w14:textId="77777777" w:rsidTr="00432E0B">
        <w:tc>
          <w:tcPr>
            <w:tcW w:w="2916" w:type="dxa"/>
          </w:tcPr>
          <w:p w14:paraId="7F163948" w14:textId="77777777" w:rsidR="00432E0B" w:rsidRPr="00432E0B" w:rsidRDefault="00432E0B" w:rsidP="00432E0B">
            <w:pPr>
              <w:jc w:val="both"/>
              <w:rPr>
                <w:b/>
                <w:szCs w:val="20"/>
              </w:rPr>
            </w:pPr>
            <w:r w:rsidRPr="00432E0B">
              <w:rPr>
                <w:b/>
                <w:szCs w:val="20"/>
              </w:rPr>
              <w:t>[</w:t>
            </w:r>
            <w:r w:rsidRPr="00432E0B">
              <w:rPr>
                <w:b/>
                <w:szCs w:val="20"/>
                <w:highlight w:val="yellow"/>
              </w:rPr>
              <w:t>insert schedule number</w:t>
            </w:r>
            <w:r w:rsidRPr="00432E0B">
              <w:rPr>
                <w:b/>
                <w:szCs w:val="20"/>
              </w:rPr>
              <w:t>]</w:t>
            </w:r>
          </w:p>
        </w:tc>
        <w:tc>
          <w:tcPr>
            <w:tcW w:w="6240" w:type="dxa"/>
          </w:tcPr>
          <w:p w14:paraId="7F163949" w14:textId="77777777" w:rsidR="00432E0B" w:rsidRPr="00432E0B" w:rsidRDefault="00432E0B" w:rsidP="00432E0B">
            <w:pPr>
              <w:jc w:val="both"/>
              <w:rPr>
                <w:szCs w:val="20"/>
              </w:rPr>
            </w:pPr>
            <w:r w:rsidRPr="00432E0B">
              <w:rPr>
                <w:szCs w:val="20"/>
              </w:rPr>
              <w:t>[</w:t>
            </w:r>
            <w:r w:rsidRPr="00432E0B">
              <w:rPr>
                <w:b/>
                <w:szCs w:val="20"/>
                <w:highlight w:val="yellow"/>
              </w:rPr>
              <w:t>insert schedule description</w:t>
            </w:r>
            <w:r w:rsidRPr="00432E0B">
              <w:rPr>
                <w:szCs w:val="20"/>
              </w:rPr>
              <w:t>]</w:t>
            </w:r>
          </w:p>
        </w:tc>
      </w:tr>
    </w:tbl>
    <w:p w14:paraId="7F16394B" w14:textId="77777777" w:rsidR="00432E0B" w:rsidRPr="00432E0B" w:rsidRDefault="00432E0B" w:rsidP="00432E0B">
      <w:pPr>
        <w:jc w:val="both"/>
        <w:rPr>
          <w:b/>
          <w:szCs w:val="20"/>
        </w:rPr>
      </w:pPr>
    </w:p>
    <w:p w14:paraId="7F16394C" w14:textId="77777777" w:rsidR="00432E0B" w:rsidRPr="00432E0B" w:rsidRDefault="00432E0B" w:rsidP="00432E0B">
      <w:pPr>
        <w:keepNext/>
        <w:jc w:val="both"/>
        <w:rPr>
          <w:b/>
          <w:szCs w:val="20"/>
        </w:rPr>
      </w:pPr>
      <w:r w:rsidRPr="00432E0B">
        <w:rPr>
          <w:b/>
          <w:szCs w:val="20"/>
        </w:rPr>
        <w:t>Signed by the authorised representative of THE AUTHORITY</w:t>
      </w:r>
    </w:p>
    <w:p w14:paraId="7F16394D" w14:textId="77777777" w:rsidR="00432E0B" w:rsidRPr="00432E0B" w:rsidRDefault="00432E0B" w:rsidP="00432E0B">
      <w:pPr>
        <w:keepNext/>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32E0B" w:rsidRPr="00432E0B" w14:paraId="7F163952" w14:textId="77777777" w:rsidTr="00432E0B">
        <w:trPr>
          <w:cantSplit/>
          <w:trHeight w:val="557"/>
        </w:trPr>
        <w:tc>
          <w:tcPr>
            <w:tcW w:w="1318" w:type="dxa"/>
          </w:tcPr>
          <w:p w14:paraId="7F16394E" w14:textId="77777777" w:rsidR="00432E0B" w:rsidRPr="00432E0B" w:rsidRDefault="00432E0B" w:rsidP="00432E0B">
            <w:pPr>
              <w:keepNext/>
              <w:jc w:val="both"/>
              <w:rPr>
                <w:szCs w:val="20"/>
              </w:rPr>
            </w:pPr>
            <w:r w:rsidRPr="00432E0B">
              <w:rPr>
                <w:szCs w:val="20"/>
              </w:rPr>
              <w:t>Name:</w:t>
            </w:r>
          </w:p>
        </w:tc>
        <w:tc>
          <w:tcPr>
            <w:tcW w:w="3261" w:type="dxa"/>
          </w:tcPr>
          <w:p w14:paraId="7F16394F" w14:textId="77777777" w:rsidR="00432E0B" w:rsidRPr="00432E0B" w:rsidRDefault="00432E0B" w:rsidP="00432E0B">
            <w:pPr>
              <w:keepNext/>
              <w:tabs>
                <w:tab w:val="left" w:leader="dot" w:pos="3222"/>
              </w:tabs>
              <w:jc w:val="both"/>
              <w:rPr>
                <w:szCs w:val="20"/>
              </w:rPr>
            </w:pPr>
          </w:p>
        </w:tc>
        <w:tc>
          <w:tcPr>
            <w:tcW w:w="1257" w:type="dxa"/>
          </w:tcPr>
          <w:p w14:paraId="7F163950" w14:textId="77777777" w:rsidR="00432E0B" w:rsidRPr="00432E0B" w:rsidRDefault="00432E0B" w:rsidP="00432E0B">
            <w:pPr>
              <w:keepNext/>
              <w:jc w:val="both"/>
              <w:rPr>
                <w:szCs w:val="20"/>
              </w:rPr>
            </w:pPr>
            <w:r w:rsidRPr="00432E0B">
              <w:rPr>
                <w:szCs w:val="20"/>
              </w:rPr>
              <w:t>Signature</w:t>
            </w:r>
          </w:p>
        </w:tc>
        <w:tc>
          <w:tcPr>
            <w:tcW w:w="3409" w:type="dxa"/>
          </w:tcPr>
          <w:p w14:paraId="7F163951" w14:textId="77777777" w:rsidR="00432E0B" w:rsidRPr="00432E0B" w:rsidRDefault="00432E0B" w:rsidP="00432E0B">
            <w:pPr>
              <w:keepNext/>
              <w:tabs>
                <w:tab w:val="left" w:leader="dot" w:pos="3132"/>
              </w:tabs>
              <w:jc w:val="both"/>
              <w:rPr>
                <w:szCs w:val="20"/>
              </w:rPr>
            </w:pPr>
          </w:p>
        </w:tc>
      </w:tr>
      <w:tr w:rsidR="00432E0B" w:rsidRPr="00432E0B" w14:paraId="7F163957" w14:textId="77777777" w:rsidTr="00432E0B">
        <w:trPr>
          <w:cantSplit/>
          <w:trHeight w:val="512"/>
        </w:trPr>
        <w:tc>
          <w:tcPr>
            <w:tcW w:w="1318" w:type="dxa"/>
          </w:tcPr>
          <w:p w14:paraId="7F163953" w14:textId="77777777" w:rsidR="00432E0B" w:rsidRPr="00432E0B" w:rsidRDefault="00432E0B" w:rsidP="00432E0B">
            <w:pPr>
              <w:jc w:val="both"/>
              <w:rPr>
                <w:szCs w:val="20"/>
              </w:rPr>
            </w:pPr>
            <w:r w:rsidRPr="00432E0B">
              <w:rPr>
                <w:szCs w:val="20"/>
              </w:rPr>
              <w:t>Position:</w:t>
            </w:r>
          </w:p>
        </w:tc>
        <w:tc>
          <w:tcPr>
            <w:tcW w:w="3261" w:type="dxa"/>
          </w:tcPr>
          <w:p w14:paraId="7F163954" w14:textId="77777777" w:rsidR="00432E0B" w:rsidRPr="00432E0B" w:rsidRDefault="00432E0B" w:rsidP="00432E0B">
            <w:pPr>
              <w:tabs>
                <w:tab w:val="left" w:leader="dot" w:pos="3222"/>
              </w:tabs>
              <w:jc w:val="both"/>
              <w:rPr>
                <w:szCs w:val="20"/>
              </w:rPr>
            </w:pPr>
          </w:p>
        </w:tc>
        <w:tc>
          <w:tcPr>
            <w:tcW w:w="1257" w:type="dxa"/>
          </w:tcPr>
          <w:p w14:paraId="7F163955" w14:textId="77777777" w:rsidR="00432E0B" w:rsidRPr="00432E0B" w:rsidRDefault="00432E0B" w:rsidP="00432E0B">
            <w:pPr>
              <w:jc w:val="both"/>
              <w:rPr>
                <w:szCs w:val="20"/>
              </w:rPr>
            </w:pPr>
          </w:p>
        </w:tc>
        <w:tc>
          <w:tcPr>
            <w:tcW w:w="3409" w:type="dxa"/>
          </w:tcPr>
          <w:p w14:paraId="7F163956" w14:textId="77777777" w:rsidR="00432E0B" w:rsidRPr="00432E0B" w:rsidRDefault="00432E0B" w:rsidP="00432E0B">
            <w:pPr>
              <w:tabs>
                <w:tab w:val="left" w:leader="dot" w:pos="3132"/>
              </w:tabs>
              <w:jc w:val="both"/>
              <w:rPr>
                <w:szCs w:val="20"/>
              </w:rPr>
            </w:pPr>
          </w:p>
        </w:tc>
      </w:tr>
    </w:tbl>
    <w:p w14:paraId="7F163958" w14:textId="77777777" w:rsidR="00432E0B" w:rsidRPr="00432E0B" w:rsidRDefault="00432E0B" w:rsidP="00432E0B">
      <w:pPr>
        <w:keepNext/>
        <w:jc w:val="both"/>
        <w:rPr>
          <w:b/>
          <w:szCs w:val="20"/>
        </w:rPr>
      </w:pPr>
    </w:p>
    <w:p w14:paraId="7F163959" w14:textId="77777777" w:rsidR="00432E0B" w:rsidRPr="00432E0B" w:rsidRDefault="00432E0B" w:rsidP="00432E0B">
      <w:pPr>
        <w:keepNext/>
        <w:jc w:val="both"/>
        <w:rPr>
          <w:b/>
          <w:szCs w:val="20"/>
        </w:rPr>
      </w:pPr>
      <w:r w:rsidRPr="00432E0B">
        <w:rPr>
          <w:b/>
          <w:szCs w:val="20"/>
        </w:rPr>
        <w:t>Signed by the authorised representative of THE CONTRACTOR</w:t>
      </w:r>
    </w:p>
    <w:p w14:paraId="7F16395A" w14:textId="77777777" w:rsidR="00432E0B" w:rsidRPr="00432E0B" w:rsidRDefault="00432E0B" w:rsidP="00432E0B">
      <w:pPr>
        <w:keepNext/>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32E0B" w:rsidRPr="00432E0B" w14:paraId="7F16395F" w14:textId="77777777" w:rsidTr="00432E0B">
        <w:trPr>
          <w:cantSplit/>
          <w:trHeight w:val="521"/>
        </w:trPr>
        <w:tc>
          <w:tcPr>
            <w:tcW w:w="1318" w:type="dxa"/>
          </w:tcPr>
          <w:p w14:paraId="7F16395B" w14:textId="77777777" w:rsidR="00432E0B" w:rsidRPr="00432E0B" w:rsidRDefault="00432E0B" w:rsidP="00432E0B">
            <w:pPr>
              <w:keepNext/>
              <w:jc w:val="both"/>
              <w:rPr>
                <w:szCs w:val="20"/>
              </w:rPr>
            </w:pPr>
            <w:r w:rsidRPr="00432E0B">
              <w:rPr>
                <w:szCs w:val="20"/>
              </w:rPr>
              <w:t>Name:</w:t>
            </w:r>
          </w:p>
        </w:tc>
        <w:tc>
          <w:tcPr>
            <w:tcW w:w="3261" w:type="dxa"/>
          </w:tcPr>
          <w:p w14:paraId="7F16395C" w14:textId="77777777" w:rsidR="00432E0B" w:rsidRPr="00432E0B" w:rsidRDefault="00432E0B" w:rsidP="00432E0B">
            <w:pPr>
              <w:keepNext/>
              <w:tabs>
                <w:tab w:val="left" w:leader="dot" w:pos="3222"/>
              </w:tabs>
              <w:jc w:val="both"/>
              <w:rPr>
                <w:szCs w:val="20"/>
              </w:rPr>
            </w:pPr>
          </w:p>
        </w:tc>
        <w:tc>
          <w:tcPr>
            <w:tcW w:w="1257" w:type="dxa"/>
          </w:tcPr>
          <w:p w14:paraId="7F16395D" w14:textId="77777777" w:rsidR="00432E0B" w:rsidRPr="00432E0B" w:rsidRDefault="00432E0B" w:rsidP="00432E0B">
            <w:pPr>
              <w:keepNext/>
              <w:jc w:val="both"/>
              <w:rPr>
                <w:szCs w:val="20"/>
              </w:rPr>
            </w:pPr>
            <w:r w:rsidRPr="00432E0B">
              <w:rPr>
                <w:szCs w:val="20"/>
              </w:rPr>
              <w:t>Signature</w:t>
            </w:r>
          </w:p>
        </w:tc>
        <w:tc>
          <w:tcPr>
            <w:tcW w:w="3409" w:type="dxa"/>
          </w:tcPr>
          <w:p w14:paraId="7F16395E" w14:textId="77777777" w:rsidR="00432E0B" w:rsidRPr="00432E0B" w:rsidRDefault="00432E0B" w:rsidP="00432E0B">
            <w:pPr>
              <w:keepNext/>
              <w:tabs>
                <w:tab w:val="left" w:leader="dot" w:pos="3132"/>
              </w:tabs>
              <w:jc w:val="both"/>
              <w:rPr>
                <w:szCs w:val="20"/>
              </w:rPr>
            </w:pPr>
          </w:p>
        </w:tc>
      </w:tr>
      <w:tr w:rsidR="00432E0B" w:rsidRPr="00432E0B" w14:paraId="7F163964" w14:textId="77777777" w:rsidTr="00432E0B">
        <w:trPr>
          <w:cantSplit/>
          <w:trHeight w:val="503"/>
        </w:trPr>
        <w:tc>
          <w:tcPr>
            <w:tcW w:w="1318" w:type="dxa"/>
          </w:tcPr>
          <w:p w14:paraId="7F163960" w14:textId="77777777" w:rsidR="00432E0B" w:rsidRPr="00432E0B" w:rsidRDefault="00432E0B" w:rsidP="00432E0B">
            <w:pPr>
              <w:keepNext/>
              <w:jc w:val="both"/>
              <w:rPr>
                <w:szCs w:val="20"/>
              </w:rPr>
            </w:pPr>
            <w:r w:rsidRPr="00432E0B">
              <w:rPr>
                <w:szCs w:val="20"/>
              </w:rPr>
              <w:t>Position:</w:t>
            </w:r>
          </w:p>
        </w:tc>
        <w:tc>
          <w:tcPr>
            <w:tcW w:w="3261" w:type="dxa"/>
          </w:tcPr>
          <w:p w14:paraId="7F163961" w14:textId="77777777" w:rsidR="00432E0B" w:rsidRPr="00432E0B" w:rsidRDefault="00432E0B" w:rsidP="00432E0B">
            <w:pPr>
              <w:keepNext/>
              <w:tabs>
                <w:tab w:val="left" w:leader="dot" w:pos="3222"/>
              </w:tabs>
              <w:jc w:val="both"/>
              <w:rPr>
                <w:szCs w:val="20"/>
              </w:rPr>
            </w:pPr>
          </w:p>
        </w:tc>
        <w:tc>
          <w:tcPr>
            <w:tcW w:w="1257" w:type="dxa"/>
          </w:tcPr>
          <w:p w14:paraId="7F163962" w14:textId="77777777" w:rsidR="00432E0B" w:rsidRPr="00432E0B" w:rsidRDefault="00432E0B" w:rsidP="00432E0B">
            <w:pPr>
              <w:keepNext/>
              <w:jc w:val="both"/>
              <w:rPr>
                <w:szCs w:val="20"/>
              </w:rPr>
            </w:pPr>
          </w:p>
        </w:tc>
        <w:tc>
          <w:tcPr>
            <w:tcW w:w="3409" w:type="dxa"/>
          </w:tcPr>
          <w:p w14:paraId="7F163963" w14:textId="77777777" w:rsidR="00432E0B" w:rsidRPr="00432E0B" w:rsidRDefault="00432E0B" w:rsidP="00432E0B">
            <w:pPr>
              <w:keepNext/>
              <w:tabs>
                <w:tab w:val="left" w:leader="dot" w:pos="3132"/>
              </w:tabs>
              <w:jc w:val="both"/>
              <w:rPr>
                <w:szCs w:val="20"/>
              </w:rPr>
            </w:pPr>
          </w:p>
        </w:tc>
      </w:tr>
    </w:tbl>
    <w:p w14:paraId="7F163965" w14:textId="77777777" w:rsidR="00432E0B" w:rsidRPr="00432E0B" w:rsidRDefault="00432E0B" w:rsidP="00432E0B">
      <w:pPr>
        <w:jc w:val="both"/>
        <w:rPr>
          <w:szCs w:val="20"/>
        </w:rPr>
      </w:pPr>
    </w:p>
    <w:p w14:paraId="7F163966" w14:textId="77777777" w:rsidR="00432E0B" w:rsidRPr="00432E0B" w:rsidRDefault="00432E0B" w:rsidP="00432E0B">
      <w:pPr>
        <w:jc w:val="both"/>
        <w:rPr>
          <w:b/>
          <w:szCs w:val="20"/>
        </w:rPr>
        <w:sectPr w:rsidR="00432E0B" w:rsidRPr="00432E0B" w:rsidSect="00432E0B">
          <w:headerReference w:type="default" r:id="rId8"/>
          <w:footerReference w:type="default" r:id="rId9"/>
          <w:pgSz w:w="11909" w:h="16834" w:code="9"/>
          <w:pgMar w:top="1440" w:right="1440" w:bottom="1440" w:left="1440" w:header="720" w:footer="720" w:gutter="0"/>
          <w:paperSrc w:first="262" w:other="262"/>
          <w:cols w:space="708"/>
          <w:docGrid w:linePitch="233"/>
        </w:sectPr>
      </w:pPr>
    </w:p>
    <w:p w14:paraId="7F163967" w14:textId="77777777" w:rsidR="00432E0B" w:rsidRPr="00432E0B" w:rsidRDefault="00DF75EC" w:rsidP="00DF75EC">
      <w:pPr>
        <w:pStyle w:val="Chapter"/>
      </w:pPr>
      <w:bookmarkStart w:id="6" w:name="_Toc312422902"/>
      <w:bookmarkStart w:id="7" w:name="_Toc453947873"/>
      <w:bookmarkEnd w:id="6"/>
      <w:r w:rsidRPr="00432E0B">
        <w:lastRenderedPageBreak/>
        <w:t>Schedule 1</w:t>
      </w:r>
      <w:r>
        <w:t xml:space="preserve"> - </w:t>
      </w:r>
      <w:r w:rsidRPr="00432E0B">
        <w:t>Key Provisions</w:t>
      </w:r>
      <w:bookmarkEnd w:id="7"/>
    </w:p>
    <w:p w14:paraId="7F163968" w14:textId="77777777" w:rsidR="00432E0B" w:rsidRPr="00432E0B" w:rsidRDefault="00432E0B" w:rsidP="00432E0B">
      <w:pPr>
        <w:jc w:val="both"/>
        <w:rPr>
          <w:b/>
          <w:szCs w:val="20"/>
        </w:rPr>
      </w:pPr>
    </w:p>
    <w:p w14:paraId="7F163969" w14:textId="77777777" w:rsidR="00432E0B" w:rsidRPr="00432E0B" w:rsidRDefault="00432E0B" w:rsidP="00432E0B">
      <w:pPr>
        <w:jc w:val="both"/>
        <w:rPr>
          <w:b/>
          <w:szCs w:val="20"/>
          <w:u w:val="single"/>
        </w:rPr>
      </w:pPr>
      <w:r w:rsidRPr="00432E0B">
        <w:rPr>
          <w:b/>
          <w:szCs w:val="20"/>
          <w:u w:val="single"/>
        </w:rPr>
        <w:t>Standard Key Provisions</w:t>
      </w:r>
    </w:p>
    <w:p w14:paraId="7F16396A" w14:textId="77777777" w:rsidR="00432E0B" w:rsidRPr="00432E0B" w:rsidRDefault="00432E0B" w:rsidP="00432E0B">
      <w:pPr>
        <w:jc w:val="both"/>
        <w:rPr>
          <w:b/>
          <w:szCs w:val="20"/>
          <w:u w:val="single"/>
        </w:rPr>
      </w:pPr>
    </w:p>
    <w:p w14:paraId="7F16396B" w14:textId="77777777" w:rsidR="00432E0B" w:rsidRPr="00432E0B" w:rsidRDefault="00432E0B" w:rsidP="00432E0B">
      <w:pPr>
        <w:widowControl w:val="0"/>
        <w:numPr>
          <w:ilvl w:val="0"/>
          <w:numId w:val="59"/>
        </w:numPr>
        <w:tabs>
          <w:tab w:val="num" w:pos="567"/>
        </w:tabs>
        <w:ind w:left="798" w:hanging="798"/>
        <w:jc w:val="both"/>
        <w:rPr>
          <w:b/>
          <w:szCs w:val="20"/>
        </w:rPr>
      </w:pPr>
      <w:bookmarkStart w:id="8" w:name="_Ref358208507"/>
      <w:r w:rsidRPr="00432E0B">
        <w:rPr>
          <w:b/>
          <w:szCs w:val="20"/>
        </w:rPr>
        <w:t>Application of the Key Provisions</w:t>
      </w:r>
      <w:bookmarkEnd w:id="8"/>
    </w:p>
    <w:p w14:paraId="7F16396C" w14:textId="77777777" w:rsidR="00432E0B" w:rsidRPr="00432E0B" w:rsidRDefault="00432E0B" w:rsidP="00432E0B">
      <w:pPr>
        <w:widowControl w:val="0"/>
        <w:ind w:left="798"/>
        <w:jc w:val="both"/>
        <w:rPr>
          <w:b/>
          <w:szCs w:val="20"/>
        </w:rPr>
      </w:pPr>
    </w:p>
    <w:p w14:paraId="7F16396E" w14:textId="204FCD97" w:rsidR="00432E0B" w:rsidRDefault="00432E0B" w:rsidP="0020713F">
      <w:pPr>
        <w:numPr>
          <w:ilvl w:val="1"/>
          <w:numId w:val="64"/>
        </w:numPr>
        <w:ind w:left="567" w:hanging="567"/>
        <w:contextualSpacing/>
        <w:jc w:val="both"/>
        <w:outlineLvl w:val="1"/>
        <w:rPr>
          <w:szCs w:val="20"/>
          <w:lang w:val="en-US"/>
        </w:rPr>
      </w:pPr>
      <w:r w:rsidRPr="00432E0B">
        <w:rPr>
          <w:szCs w:val="20"/>
          <w:lang w:val="en-US"/>
        </w:rPr>
        <w:t xml:space="preserve">The standard Key Provisions at Clauses </w:t>
      </w:r>
      <w:r w:rsidRPr="00432E0B">
        <w:rPr>
          <w:szCs w:val="20"/>
          <w:lang w:val="en-US"/>
        </w:rPr>
        <w:fldChar w:fldCharType="begin"/>
      </w:r>
      <w:r w:rsidRPr="00432E0B">
        <w:rPr>
          <w:szCs w:val="20"/>
          <w:lang w:val="en-US"/>
        </w:rPr>
        <w:instrText xml:space="preserve"> REF _Ref358208507 \r \h  \* MERGEFORMAT </w:instrText>
      </w:r>
      <w:r w:rsidRPr="00432E0B">
        <w:rPr>
          <w:szCs w:val="20"/>
          <w:lang w:val="en-US"/>
        </w:rPr>
      </w:r>
      <w:r w:rsidRPr="00432E0B">
        <w:rPr>
          <w:szCs w:val="20"/>
          <w:lang w:val="en-US"/>
        </w:rPr>
        <w:fldChar w:fldCharType="separate"/>
      </w:r>
      <w:r w:rsidR="00DD16A7">
        <w:rPr>
          <w:szCs w:val="20"/>
          <w:lang w:val="en-US"/>
        </w:rPr>
        <w:t>1</w:t>
      </w:r>
      <w:r w:rsidRPr="00432E0B">
        <w:rPr>
          <w:szCs w:val="20"/>
          <w:lang w:val="en-US"/>
        </w:rPr>
        <w:fldChar w:fldCharType="end"/>
      </w:r>
      <w:r w:rsidRPr="00432E0B">
        <w:rPr>
          <w:szCs w:val="20"/>
          <w:lang w:val="en-US"/>
        </w:rPr>
        <w:t xml:space="preserve"> to </w:t>
      </w:r>
      <w:r w:rsidRPr="00432E0B">
        <w:rPr>
          <w:szCs w:val="20"/>
          <w:lang w:val="en-US"/>
        </w:rPr>
        <w:fldChar w:fldCharType="begin"/>
      </w:r>
      <w:r w:rsidRPr="00432E0B">
        <w:rPr>
          <w:szCs w:val="20"/>
          <w:lang w:val="en-US"/>
        </w:rPr>
        <w:instrText xml:space="preserve"> REF _Ref358208621 \r \h  \* MERGEFORMAT </w:instrText>
      </w:r>
      <w:r w:rsidRPr="00432E0B">
        <w:rPr>
          <w:szCs w:val="20"/>
          <w:lang w:val="en-US"/>
        </w:rPr>
      </w:r>
      <w:r w:rsidRPr="00432E0B">
        <w:rPr>
          <w:szCs w:val="20"/>
          <w:lang w:val="en-US"/>
        </w:rPr>
        <w:fldChar w:fldCharType="separate"/>
      </w:r>
      <w:r w:rsidR="00DD16A7">
        <w:rPr>
          <w:szCs w:val="20"/>
          <w:lang w:val="en-US"/>
        </w:rPr>
        <w:t>6</w:t>
      </w:r>
      <w:r w:rsidRPr="00432E0B">
        <w:rPr>
          <w:szCs w:val="20"/>
          <w:lang w:val="en-US"/>
        </w:rPr>
        <w:fldChar w:fldCharType="end"/>
      </w:r>
      <w:r w:rsidRPr="00432E0B">
        <w:rPr>
          <w:szCs w:val="20"/>
          <w:lang w:val="en-US"/>
        </w:rPr>
        <w:t xml:space="preserve"> of this Schedule 1 shall apply to this Contract. </w:t>
      </w:r>
    </w:p>
    <w:p w14:paraId="0AA891E0" w14:textId="77777777" w:rsidR="0020713F" w:rsidRPr="0020713F" w:rsidRDefault="0020713F" w:rsidP="0020713F">
      <w:pPr>
        <w:ind w:left="567"/>
        <w:contextualSpacing/>
        <w:jc w:val="both"/>
        <w:outlineLvl w:val="1"/>
        <w:rPr>
          <w:szCs w:val="20"/>
          <w:lang w:val="en-US"/>
        </w:rPr>
      </w:pPr>
    </w:p>
    <w:p w14:paraId="7F16396F" w14:textId="740E6907" w:rsidR="00432E0B" w:rsidRPr="00432E0B" w:rsidRDefault="00432E0B" w:rsidP="00432E0B">
      <w:pPr>
        <w:numPr>
          <w:ilvl w:val="1"/>
          <w:numId w:val="64"/>
        </w:numPr>
        <w:ind w:left="567" w:hanging="567"/>
        <w:contextualSpacing/>
        <w:jc w:val="both"/>
        <w:outlineLvl w:val="1"/>
        <w:rPr>
          <w:szCs w:val="20"/>
          <w:lang w:val="en-US"/>
        </w:rPr>
      </w:pPr>
      <w:r w:rsidRPr="00432E0B">
        <w:rPr>
          <w:szCs w:val="20"/>
          <w:lang w:val="en-US"/>
        </w:rPr>
        <w:t xml:space="preserve">The optional Key Provisions at Clauses </w:t>
      </w:r>
      <w:r w:rsidRPr="00432E0B">
        <w:rPr>
          <w:szCs w:val="20"/>
          <w:lang w:val="en-US"/>
        </w:rPr>
        <w:fldChar w:fldCharType="begin"/>
      </w:r>
      <w:r w:rsidRPr="00432E0B">
        <w:rPr>
          <w:szCs w:val="20"/>
          <w:lang w:val="en-US"/>
        </w:rPr>
        <w:instrText xml:space="preserve"> REF _Ref358208949 \r \h  \* MERGEFORMAT </w:instrText>
      </w:r>
      <w:r w:rsidRPr="00432E0B">
        <w:rPr>
          <w:szCs w:val="20"/>
          <w:lang w:val="en-US"/>
        </w:rPr>
      </w:r>
      <w:r w:rsidRPr="00432E0B">
        <w:rPr>
          <w:szCs w:val="20"/>
          <w:lang w:val="en-US"/>
        </w:rPr>
        <w:fldChar w:fldCharType="separate"/>
      </w:r>
      <w:r w:rsidR="00DD16A7">
        <w:rPr>
          <w:szCs w:val="20"/>
          <w:lang w:val="en-US"/>
        </w:rPr>
        <w:t>7</w:t>
      </w:r>
      <w:r w:rsidRPr="00432E0B">
        <w:rPr>
          <w:szCs w:val="20"/>
          <w:lang w:val="en-US"/>
        </w:rPr>
        <w:fldChar w:fldCharType="end"/>
      </w:r>
      <w:r w:rsidRPr="00432E0B">
        <w:rPr>
          <w:szCs w:val="20"/>
          <w:lang w:val="en-US"/>
        </w:rPr>
        <w:t xml:space="preserve"> to 15 of this Schedule 1 shall only apply to this Contract where they have been checked and information completed as applicable. </w:t>
      </w:r>
    </w:p>
    <w:p w14:paraId="7F163970" w14:textId="77777777" w:rsidR="00432E0B" w:rsidRPr="00432E0B" w:rsidRDefault="00432E0B" w:rsidP="00432E0B">
      <w:pPr>
        <w:ind w:left="720"/>
        <w:contextualSpacing/>
        <w:jc w:val="both"/>
        <w:rPr>
          <w:szCs w:val="20"/>
          <w:lang w:val="en-US"/>
        </w:rPr>
      </w:pPr>
    </w:p>
    <w:p w14:paraId="7F163971" w14:textId="77777777" w:rsidR="00432E0B" w:rsidRPr="00432E0B" w:rsidRDefault="00432E0B" w:rsidP="00432E0B">
      <w:pPr>
        <w:widowControl w:val="0"/>
        <w:numPr>
          <w:ilvl w:val="0"/>
          <w:numId w:val="64"/>
        </w:numPr>
        <w:ind w:left="567" w:hanging="567"/>
        <w:jc w:val="both"/>
        <w:rPr>
          <w:b/>
          <w:szCs w:val="20"/>
        </w:rPr>
      </w:pPr>
      <w:r w:rsidRPr="00432E0B">
        <w:rPr>
          <w:b/>
          <w:szCs w:val="20"/>
        </w:rPr>
        <w:t>Term</w:t>
      </w:r>
    </w:p>
    <w:p w14:paraId="7F163972" w14:textId="77777777" w:rsidR="00432E0B" w:rsidRPr="00432E0B" w:rsidRDefault="00432E0B" w:rsidP="00432E0B">
      <w:pPr>
        <w:widowControl w:val="0"/>
        <w:ind w:left="798"/>
        <w:jc w:val="both"/>
        <w:rPr>
          <w:b/>
          <w:szCs w:val="20"/>
        </w:rPr>
      </w:pPr>
    </w:p>
    <w:p w14:paraId="7F163973" w14:textId="77777777" w:rsidR="00432E0B" w:rsidRPr="00432E0B" w:rsidRDefault="00432E0B" w:rsidP="00432E0B">
      <w:pPr>
        <w:numPr>
          <w:ilvl w:val="1"/>
          <w:numId w:val="62"/>
        </w:numPr>
        <w:ind w:left="567" w:hanging="567"/>
        <w:contextualSpacing/>
        <w:jc w:val="both"/>
        <w:outlineLvl w:val="1"/>
        <w:rPr>
          <w:szCs w:val="20"/>
          <w:lang w:val="en-US"/>
        </w:rPr>
      </w:pPr>
      <w:bookmarkStart w:id="9" w:name="OLE_LINK3"/>
      <w:bookmarkStart w:id="10" w:name="OLE_LINK4"/>
      <w:r w:rsidRPr="00432E0B">
        <w:rPr>
          <w:szCs w:val="20"/>
          <w:lang w:val="en-US"/>
        </w:rPr>
        <w:t xml:space="preserve">This Contract shall commence on the Commencement Date and the Term of this Contract shall expire on </w:t>
      </w:r>
      <w:r w:rsidRPr="00432E0B">
        <w:rPr>
          <w:b/>
          <w:szCs w:val="20"/>
          <w:lang w:val="en-US"/>
        </w:rPr>
        <w:t>[</w:t>
      </w:r>
      <w:r w:rsidRPr="00432E0B">
        <w:rPr>
          <w:b/>
          <w:szCs w:val="20"/>
          <w:highlight w:val="yellow"/>
          <w:lang w:val="en-US"/>
        </w:rPr>
        <w:t>insert date</w:t>
      </w:r>
      <w:r w:rsidRPr="00432E0B">
        <w:rPr>
          <w:b/>
          <w:szCs w:val="20"/>
          <w:lang w:val="en-US"/>
        </w:rPr>
        <w:t xml:space="preserve">] </w:t>
      </w:r>
      <w:r w:rsidRPr="00432E0B">
        <w:rPr>
          <w:szCs w:val="20"/>
          <w:lang w:val="en-US"/>
        </w:rPr>
        <w:t>(“the</w:t>
      </w:r>
      <w:r w:rsidRPr="00432E0B">
        <w:rPr>
          <w:b/>
          <w:szCs w:val="20"/>
          <w:lang w:val="en-US"/>
        </w:rPr>
        <w:t xml:space="preserve"> Expiry Date</w:t>
      </w:r>
      <w:r w:rsidRPr="00432E0B">
        <w:rPr>
          <w:szCs w:val="20"/>
          <w:lang w:val="en-US"/>
        </w:rPr>
        <w:t xml:space="preserve">”). The Term may be extended in accordance with Clause 2 (Extension) of Schedule 2 provided that the duration of this Contract shall be no longer than </w:t>
      </w:r>
      <w:r w:rsidRPr="00432E0B">
        <w:rPr>
          <w:b/>
          <w:szCs w:val="20"/>
          <w:lang w:val="en-US"/>
        </w:rPr>
        <w:t>[</w:t>
      </w:r>
      <w:r w:rsidRPr="00432E0B">
        <w:rPr>
          <w:b/>
          <w:szCs w:val="20"/>
          <w:highlight w:val="yellow"/>
          <w:lang w:val="en-US"/>
        </w:rPr>
        <w:t>insert number of years</w:t>
      </w:r>
      <w:r w:rsidRPr="00432E0B">
        <w:rPr>
          <w:b/>
          <w:szCs w:val="20"/>
          <w:lang w:val="en-US"/>
        </w:rPr>
        <w:t xml:space="preserve">] </w:t>
      </w:r>
      <w:r w:rsidRPr="00432E0B">
        <w:rPr>
          <w:szCs w:val="20"/>
          <w:lang w:val="en-US"/>
        </w:rPr>
        <w:t xml:space="preserve">years in total. </w:t>
      </w:r>
    </w:p>
    <w:bookmarkEnd w:id="9"/>
    <w:bookmarkEnd w:id="10"/>
    <w:p w14:paraId="7F163974" w14:textId="77777777" w:rsidR="00432E0B" w:rsidRPr="00432E0B" w:rsidRDefault="00432E0B" w:rsidP="00432E0B">
      <w:pPr>
        <w:jc w:val="both"/>
        <w:rPr>
          <w:szCs w:val="20"/>
          <w:lang w:val="en-US"/>
        </w:rPr>
      </w:pPr>
    </w:p>
    <w:p w14:paraId="7F163975" w14:textId="77777777" w:rsidR="00432E0B" w:rsidRPr="00432E0B" w:rsidRDefault="00432E0B" w:rsidP="00432E0B">
      <w:pPr>
        <w:widowControl w:val="0"/>
        <w:numPr>
          <w:ilvl w:val="0"/>
          <w:numId w:val="64"/>
        </w:numPr>
        <w:ind w:left="567" w:hanging="567"/>
        <w:jc w:val="both"/>
        <w:rPr>
          <w:b/>
          <w:szCs w:val="20"/>
          <w:lang w:val="en-US"/>
        </w:rPr>
      </w:pPr>
      <w:bookmarkStart w:id="11" w:name="_Ref322940726"/>
      <w:r w:rsidRPr="00432E0B">
        <w:rPr>
          <w:b/>
          <w:szCs w:val="20"/>
          <w:lang w:val="en-US"/>
        </w:rPr>
        <w:t xml:space="preserve">Authority Representative and Contractor Representative </w:t>
      </w:r>
    </w:p>
    <w:p w14:paraId="7F163976" w14:textId="77777777" w:rsidR="00432E0B" w:rsidRPr="00432E0B" w:rsidRDefault="00432E0B" w:rsidP="00432E0B">
      <w:pPr>
        <w:widowControl w:val="0"/>
        <w:ind w:left="798"/>
        <w:jc w:val="both"/>
        <w:rPr>
          <w:b/>
          <w:szCs w:val="20"/>
          <w:lang w:val="en-US"/>
        </w:rPr>
      </w:pPr>
    </w:p>
    <w:p w14:paraId="7F163977" w14:textId="77777777" w:rsidR="00432E0B" w:rsidRPr="00432E0B" w:rsidRDefault="00432E0B" w:rsidP="00432E0B">
      <w:pPr>
        <w:numPr>
          <w:ilvl w:val="1"/>
          <w:numId w:val="63"/>
        </w:numPr>
        <w:ind w:left="567" w:hanging="567"/>
        <w:contextualSpacing/>
        <w:jc w:val="both"/>
        <w:outlineLvl w:val="1"/>
        <w:rPr>
          <w:szCs w:val="20"/>
          <w:lang w:val="en-US"/>
        </w:rPr>
      </w:pPr>
      <w:r w:rsidRPr="00432E0B">
        <w:rPr>
          <w:szCs w:val="20"/>
          <w:lang w:val="en-US"/>
        </w:rPr>
        <w:t>The contract managers at the commencement of this Contract are:</w:t>
      </w:r>
      <w:bookmarkEnd w:id="11"/>
    </w:p>
    <w:p w14:paraId="7F163978" w14:textId="77777777" w:rsidR="00432E0B" w:rsidRPr="00432E0B" w:rsidRDefault="00432E0B" w:rsidP="00432E0B">
      <w:pPr>
        <w:ind w:left="1440"/>
        <w:jc w:val="both"/>
        <w:outlineLvl w:val="1"/>
        <w:rPr>
          <w:szCs w:val="20"/>
          <w:lang w:val="en-US"/>
        </w:rPr>
      </w:pPr>
    </w:p>
    <w:p w14:paraId="7F163979" w14:textId="77777777" w:rsidR="00432E0B" w:rsidRPr="00432E0B" w:rsidRDefault="00432E0B" w:rsidP="00432E0B">
      <w:pPr>
        <w:tabs>
          <w:tab w:val="num" w:pos="2160"/>
        </w:tabs>
        <w:ind w:left="1440" w:hanging="873"/>
        <w:jc w:val="both"/>
        <w:outlineLvl w:val="2"/>
        <w:rPr>
          <w:szCs w:val="20"/>
          <w:lang w:val="en-US"/>
        </w:rPr>
      </w:pPr>
      <w:r w:rsidRPr="00432E0B">
        <w:rPr>
          <w:szCs w:val="20"/>
          <w:lang w:val="en-US"/>
        </w:rPr>
        <w:t>3.1.1</w:t>
      </w:r>
      <w:r w:rsidRPr="00432E0B">
        <w:rPr>
          <w:szCs w:val="20"/>
          <w:lang w:val="en-US"/>
        </w:rPr>
        <w:tab/>
        <w:t>for the Authority:</w:t>
      </w:r>
    </w:p>
    <w:p w14:paraId="7F16397A" w14:textId="77777777" w:rsidR="00432E0B" w:rsidRPr="00432E0B" w:rsidRDefault="00432E0B" w:rsidP="00432E0B">
      <w:pPr>
        <w:tabs>
          <w:tab w:val="num" w:pos="2160"/>
        </w:tabs>
        <w:ind w:left="1440" w:hanging="731"/>
        <w:jc w:val="both"/>
        <w:outlineLvl w:val="2"/>
        <w:rPr>
          <w:szCs w:val="20"/>
          <w:lang w:val="en-US"/>
        </w:rPr>
      </w:pPr>
    </w:p>
    <w:p w14:paraId="7F16397B" w14:textId="77777777" w:rsidR="00432E0B" w:rsidRPr="00432E0B" w:rsidRDefault="00432E0B" w:rsidP="00432E0B">
      <w:pPr>
        <w:ind w:left="984" w:firstLine="434"/>
        <w:jc w:val="both"/>
        <w:outlineLvl w:val="1"/>
        <w:rPr>
          <w:b/>
          <w:szCs w:val="20"/>
          <w:lang w:val="en-US"/>
        </w:rPr>
      </w:pPr>
      <w:r w:rsidRPr="00432E0B">
        <w:rPr>
          <w:b/>
          <w:szCs w:val="20"/>
          <w:lang w:val="en-US"/>
        </w:rPr>
        <w:t>[</w:t>
      </w:r>
      <w:r w:rsidRPr="00432E0B">
        <w:rPr>
          <w:b/>
          <w:szCs w:val="20"/>
          <w:highlight w:val="yellow"/>
          <w:lang w:val="en-US"/>
        </w:rPr>
        <w:t>insert name and role</w:t>
      </w:r>
      <w:r w:rsidRPr="00432E0B">
        <w:rPr>
          <w:b/>
          <w:szCs w:val="20"/>
          <w:lang w:val="en-US"/>
        </w:rPr>
        <w:t>]</w:t>
      </w:r>
    </w:p>
    <w:p w14:paraId="7F16397C" w14:textId="77777777" w:rsidR="00432E0B" w:rsidRPr="00432E0B" w:rsidRDefault="00432E0B" w:rsidP="00432E0B">
      <w:pPr>
        <w:ind w:left="984" w:firstLine="434"/>
        <w:jc w:val="both"/>
        <w:outlineLvl w:val="1"/>
        <w:rPr>
          <w:szCs w:val="20"/>
          <w:lang w:val="en-US"/>
        </w:rPr>
      </w:pPr>
    </w:p>
    <w:p w14:paraId="7F16397D" w14:textId="77777777" w:rsidR="00432E0B" w:rsidRPr="00432E0B" w:rsidRDefault="00432E0B" w:rsidP="00432E0B">
      <w:pPr>
        <w:tabs>
          <w:tab w:val="left" w:pos="1418"/>
        </w:tabs>
        <w:ind w:firstLine="567"/>
        <w:jc w:val="both"/>
        <w:outlineLvl w:val="2"/>
        <w:rPr>
          <w:szCs w:val="20"/>
          <w:lang w:val="en-US"/>
        </w:rPr>
      </w:pPr>
      <w:bookmarkStart w:id="12" w:name="_Ref363815899"/>
      <w:r w:rsidRPr="00432E0B">
        <w:rPr>
          <w:szCs w:val="20"/>
          <w:lang w:val="en-US"/>
        </w:rPr>
        <w:t xml:space="preserve">3.1.2 </w:t>
      </w:r>
      <w:r w:rsidRPr="00432E0B">
        <w:rPr>
          <w:szCs w:val="20"/>
          <w:lang w:val="en-US"/>
        </w:rPr>
        <w:tab/>
        <w:t>for the Contractor</w:t>
      </w:r>
      <w:bookmarkEnd w:id="12"/>
      <w:r w:rsidRPr="00432E0B">
        <w:rPr>
          <w:szCs w:val="20"/>
          <w:lang w:val="en-US"/>
        </w:rPr>
        <w:t>:</w:t>
      </w:r>
    </w:p>
    <w:p w14:paraId="7F16397E" w14:textId="77777777" w:rsidR="00432E0B" w:rsidRPr="00432E0B" w:rsidRDefault="00432E0B" w:rsidP="00432E0B">
      <w:pPr>
        <w:tabs>
          <w:tab w:val="left" w:pos="1418"/>
        </w:tabs>
        <w:ind w:firstLine="709"/>
        <w:jc w:val="both"/>
        <w:outlineLvl w:val="2"/>
        <w:rPr>
          <w:szCs w:val="20"/>
          <w:lang w:val="en-US"/>
        </w:rPr>
      </w:pPr>
    </w:p>
    <w:p w14:paraId="7F16397F" w14:textId="77777777" w:rsidR="00432E0B" w:rsidRPr="00432E0B" w:rsidRDefault="00432E0B" w:rsidP="00432E0B">
      <w:pPr>
        <w:ind w:left="984" w:firstLine="434"/>
        <w:jc w:val="both"/>
        <w:outlineLvl w:val="1"/>
        <w:rPr>
          <w:szCs w:val="20"/>
          <w:lang w:val="en-US"/>
        </w:rPr>
      </w:pPr>
      <w:r w:rsidRPr="00432E0B">
        <w:rPr>
          <w:b/>
          <w:szCs w:val="20"/>
          <w:lang w:val="en-US"/>
        </w:rPr>
        <w:t>[</w:t>
      </w:r>
      <w:r w:rsidRPr="00432E0B">
        <w:rPr>
          <w:b/>
          <w:szCs w:val="20"/>
          <w:highlight w:val="yellow"/>
          <w:lang w:val="en-US"/>
        </w:rPr>
        <w:t>insert name and role</w:t>
      </w:r>
      <w:r w:rsidRPr="00432E0B">
        <w:rPr>
          <w:b/>
          <w:szCs w:val="20"/>
          <w:lang w:val="en-US"/>
        </w:rPr>
        <w:t>]</w:t>
      </w:r>
      <w:r w:rsidRPr="00432E0B">
        <w:rPr>
          <w:szCs w:val="20"/>
          <w:lang w:val="en-US"/>
        </w:rPr>
        <w:t>.</w:t>
      </w:r>
    </w:p>
    <w:p w14:paraId="7F163980" w14:textId="77777777" w:rsidR="00432E0B" w:rsidRPr="00432E0B" w:rsidRDefault="00432E0B" w:rsidP="00432E0B">
      <w:pPr>
        <w:jc w:val="both"/>
        <w:rPr>
          <w:bCs/>
          <w:kern w:val="32"/>
          <w:szCs w:val="20"/>
        </w:rPr>
      </w:pPr>
    </w:p>
    <w:p w14:paraId="7F163981" w14:textId="77777777" w:rsidR="00432E0B" w:rsidRPr="00432E0B" w:rsidRDefault="00432E0B" w:rsidP="00432E0B">
      <w:pPr>
        <w:widowControl w:val="0"/>
        <w:numPr>
          <w:ilvl w:val="0"/>
          <w:numId w:val="64"/>
        </w:numPr>
        <w:ind w:left="567" w:hanging="567"/>
        <w:jc w:val="both"/>
        <w:rPr>
          <w:b/>
          <w:szCs w:val="20"/>
          <w:lang w:val="en-US"/>
        </w:rPr>
      </w:pPr>
      <w:bookmarkStart w:id="13" w:name="_Ref327440623"/>
      <w:r w:rsidRPr="00432E0B">
        <w:rPr>
          <w:b/>
          <w:szCs w:val="20"/>
          <w:lang w:val="en-US"/>
        </w:rPr>
        <w:t>Names and addresses for notices</w:t>
      </w:r>
    </w:p>
    <w:p w14:paraId="7F163982" w14:textId="77777777" w:rsidR="00432E0B" w:rsidRPr="00432E0B" w:rsidRDefault="00432E0B" w:rsidP="00432E0B">
      <w:pPr>
        <w:widowControl w:val="0"/>
        <w:ind w:left="798"/>
        <w:jc w:val="both"/>
        <w:rPr>
          <w:b/>
          <w:szCs w:val="20"/>
          <w:lang w:val="en-US"/>
        </w:rPr>
      </w:pPr>
    </w:p>
    <w:p w14:paraId="7F163983" w14:textId="77777777" w:rsidR="00432E0B" w:rsidRPr="00432E0B" w:rsidRDefault="00432E0B" w:rsidP="00432E0B">
      <w:pPr>
        <w:numPr>
          <w:ilvl w:val="1"/>
          <w:numId w:val="64"/>
        </w:numPr>
        <w:ind w:left="567" w:hanging="567"/>
        <w:jc w:val="both"/>
        <w:outlineLvl w:val="1"/>
        <w:rPr>
          <w:szCs w:val="20"/>
          <w:lang w:val="en-US"/>
        </w:rPr>
      </w:pPr>
      <w:r w:rsidRPr="00432E0B">
        <w:rPr>
          <w:szCs w:val="20"/>
          <w:lang w:val="en-US"/>
        </w:rPr>
        <w:t>Notices served under this Contract are to be delivered to:</w:t>
      </w:r>
      <w:bookmarkEnd w:id="13"/>
    </w:p>
    <w:p w14:paraId="7F163984" w14:textId="77777777" w:rsidR="00432E0B" w:rsidRPr="00432E0B" w:rsidRDefault="00432E0B" w:rsidP="00432E0B">
      <w:pPr>
        <w:ind w:left="709"/>
        <w:jc w:val="both"/>
        <w:outlineLvl w:val="1"/>
        <w:rPr>
          <w:szCs w:val="20"/>
          <w:lang w:val="en-US"/>
        </w:rPr>
      </w:pPr>
    </w:p>
    <w:p w14:paraId="7F163985" w14:textId="77777777" w:rsidR="00432E0B" w:rsidRPr="00432E0B" w:rsidRDefault="00432E0B" w:rsidP="00432E0B">
      <w:pPr>
        <w:ind w:left="1418" w:hanging="851"/>
        <w:jc w:val="both"/>
        <w:outlineLvl w:val="2"/>
        <w:rPr>
          <w:szCs w:val="20"/>
          <w:lang w:val="en-US"/>
        </w:rPr>
      </w:pPr>
      <w:r w:rsidRPr="00432E0B">
        <w:rPr>
          <w:szCs w:val="20"/>
          <w:lang w:val="en-US"/>
        </w:rPr>
        <w:t>4.1.1</w:t>
      </w:r>
      <w:r w:rsidRPr="00432E0B">
        <w:rPr>
          <w:szCs w:val="20"/>
          <w:lang w:val="en-US"/>
        </w:rPr>
        <w:tab/>
        <w:t>for the Authority:</w:t>
      </w:r>
    </w:p>
    <w:p w14:paraId="7F163986" w14:textId="77777777" w:rsidR="00432E0B" w:rsidRPr="00432E0B" w:rsidRDefault="00432E0B" w:rsidP="00432E0B">
      <w:pPr>
        <w:ind w:left="1704" w:hanging="995"/>
        <w:jc w:val="both"/>
        <w:outlineLvl w:val="2"/>
        <w:rPr>
          <w:szCs w:val="20"/>
          <w:lang w:val="en-US"/>
        </w:rPr>
      </w:pPr>
    </w:p>
    <w:p w14:paraId="7F163987" w14:textId="77777777" w:rsidR="00432E0B" w:rsidRPr="00432E0B" w:rsidRDefault="00432E0B" w:rsidP="00432E0B">
      <w:pPr>
        <w:ind w:left="984" w:firstLine="434"/>
        <w:jc w:val="both"/>
        <w:outlineLvl w:val="1"/>
        <w:rPr>
          <w:b/>
          <w:szCs w:val="20"/>
          <w:lang w:val="en-US"/>
        </w:rPr>
      </w:pPr>
      <w:r w:rsidRPr="00432E0B">
        <w:rPr>
          <w:b/>
          <w:szCs w:val="20"/>
          <w:lang w:val="en-US"/>
        </w:rPr>
        <w:lastRenderedPageBreak/>
        <w:t>[</w:t>
      </w:r>
      <w:r w:rsidRPr="00432E0B">
        <w:rPr>
          <w:b/>
          <w:szCs w:val="20"/>
          <w:highlight w:val="yellow"/>
          <w:lang w:val="en-US"/>
        </w:rPr>
        <w:t>complete name and/or role and address</w:t>
      </w:r>
      <w:r w:rsidRPr="00432E0B">
        <w:rPr>
          <w:b/>
          <w:szCs w:val="20"/>
          <w:lang w:val="en-US"/>
        </w:rPr>
        <w:t>]</w:t>
      </w:r>
    </w:p>
    <w:p w14:paraId="7F163988" w14:textId="77777777" w:rsidR="00432E0B" w:rsidRPr="00432E0B" w:rsidRDefault="00432E0B" w:rsidP="00432E0B">
      <w:pPr>
        <w:ind w:left="984" w:firstLine="720"/>
        <w:jc w:val="both"/>
        <w:outlineLvl w:val="1"/>
        <w:rPr>
          <w:szCs w:val="20"/>
          <w:lang w:val="en-US"/>
        </w:rPr>
      </w:pPr>
    </w:p>
    <w:p w14:paraId="7F163989" w14:textId="77777777" w:rsidR="00432E0B" w:rsidRPr="00432E0B" w:rsidRDefault="00432E0B" w:rsidP="00432E0B">
      <w:pPr>
        <w:ind w:left="1418" w:hanging="851"/>
        <w:jc w:val="both"/>
        <w:outlineLvl w:val="2"/>
        <w:rPr>
          <w:szCs w:val="20"/>
          <w:lang w:val="en-US"/>
        </w:rPr>
      </w:pPr>
      <w:bookmarkStart w:id="14" w:name="_Ref363815888"/>
      <w:r w:rsidRPr="00432E0B">
        <w:rPr>
          <w:szCs w:val="20"/>
          <w:lang w:val="en-US"/>
        </w:rPr>
        <w:t>4.1.2</w:t>
      </w:r>
      <w:r w:rsidRPr="00432E0B">
        <w:rPr>
          <w:szCs w:val="20"/>
          <w:lang w:val="en-US"/>
        </w:rPr>
        <w:tab/>
        <w:t>for the Contractor:</w:t>
      </w:r>
      <w:bookmarkEnd w:id="14"/>
    </w:p>
    <w:p w14:paraId="7F16398A" w14:textId="77777777" w:rsidR="00432E0B" w:rsidRPr="00432E0B" w:rsidRDefault="00432E0B" w:rsidP="00432E0B">
      <w:pPr>
        <w:ind w:left="1704" w:hanging="995"/>
        <w:jc w:val="both"/>
        <w:outlineLvl w:val="2"/>
        <w:rPr>
          <w:szCs w:val="20"/>
          <w:lang w:val="en-US"/>
        </w:rPr>
      </w:pPr>
    </w:p>
    <w:p w14:paraId="7F16398B" w14:textId="77777777" w:rsidR="00432E0B" w:rsidRPr="00432E0B" w:rsidRDefault="00432E0B" w:rsidP="00432E0B">
      <w:pPr>
        <w:ind w:left="984" w:firstLine="434"/>
        <w:jc w:val="both"/>
        <w:outlineLvl w:val="1"/>
        <w:rPr>
          <w:szCs w:val="20"/>
          <w:lang w:val="en-US"/>
        </w:rPr>
      </w:pPr>
      <w:r w:rsidRPr="00432E0B">
        <w:rPr>
          <w:b/>
          <w:szCs w:val="20"/>
          <w:lang w:val="en-US"/>
        </w:rPr>
        <w:t>[</w:t>
      </w:r>
      <w:r w:rsidRPr="00432E0B">
        <w:rPr>
          <w:b/>
          <w:szCs w:val="20"/>
          <w:highlight w:val="yellow"/>
          <w:lang w:val="en-US"/>
        </w:rPr>
        <w:t>complete name and/or role and address</w:t>
      </w:r>
      <w:r w:rsidRPr="00432E0B">
        <w:rPr>
          <w:b/>
          <w:szCs w:val="20"/>
          <w:lang w:val="en-US"/>
        </w:rPr>
        <w:t>]</w:t>
      </w:r>
    </w:p>
    <w:p w14:paraId="7F16398C" w14:textId="77777777" w:rsidR="00432E0B" w:rsidRPr="00432E0B" w:rsidRDefault="00432E0B" w:rsidP="00432E0B">
      <w:pPr>
        <w:jc w:val="both"/>
        <w:rPr>
          <w:bCs/>
          <w:kern w:val="32"/>
          <w:szCs w:val="20"/>
        </w:rPr>
      </w:pPr>
    </w:p>
    <w:p w14:paraId="7F16398D" w14:textId="77777777" w:rsidR="00432E0B" w:rsidRPr="00432E0B" w:rsidRDefault="00432E0B" w:rsidP="00432E0B">
      <w:pPr>
        <w:widowControl w:val="0"/>
        <w:numPr>
          <w:ilvl w:val="0"/>
          <w:numId w:val="64"/>
        </w:numPr>
        <w:ind w:left="567" w:hanging="567"/>
        <w:jc w:val="both"/>
        <w:rPr>
          <w:b/>
          <w:snapToGrid w:val="0"/>
          <w:w w:val="0"/>
          <w:szCs w:val="20"/>
        </w:rPr>
      </w:pPr>
      <w:bookmarkStart w:id="15" w:name="_Ref358208521"/>
      <w:bookmarkStart w:id="16" w:name="_Ref327985379"/>
      <w:r w:rsidRPr="00432E0B">
        <w:rPr>
          <w:b/>
          <w:snapToGrid w:val="0"/>
          <w:w w:val="0"/>
          <w:szCs w:val="20"/>
        </w:rPr>
        <w:t>Order of precedence</w:t>
      </w:r>
      <w:bookmarkEnd w:id="15"/>
    </w:p>
    <w:p w14:paraId="7F16398E" w14:textId="77777777" w:rsidR="00432E0B" w:rsidRPr="00432E0B" w:rsidRDefault="00432E0B" w:rsidP="00432E0B">
      <w:pPr>
        <w:widowControl w:val="0"/>
        <w:ind w:left="709"/>
        <w:jc w:val="both"/>
        <w:rPr>
          <w:b/>
          <w:snapToGrid w:val="0"/>
          <w:w w:val="0"/>
          <w:szCs w:val="20"/>
        </w:rPr>
      </w:pPr>
    </w:p>
    <w:p w14:paraId="7F16398F" w14:textId="77777777" w:rsidR="00432E0B" w:rsidRPr="00432E0B" w:rsidRDefault="00432E0B" w:rsidP="00432E0B">
      <w:pPr>
        <w:numPr>
          <w:ilvl w:val="1"/>
          <w:numId w:val="64"/>
        </w:numPr>
        <w:ind w:left="567" w:hanging="567"/>
        <w:jc w:val="both"/>
        <w:outlineLvl w:val="1"/>
        <w:rPr>
          <w:szCs w:val="20"/>
          <w:lang w:val="en-US"/>
        </w:rPr>
      </w:pPr>
      <w:r w:rsidRPr="00432E0B">
        <w:rPr>
          <w:szCs w:val="20"/>
          <w:lang w:val="en-US"/>
        </w:rPr>
        <w:t>Subject always to Clause 1.3 of Schedule 3, in the event of any conflict between any parts of this Contract the order of precedence shall be:</w:t>
      </w:r>
      <w:bookmarkEnd w:id="16"/>
    </w:p>
    <w:p w14:paraId="7F163990" w14:textId="77777777" w:rsidR="00432E0B" w:rsidRPr="00432E0B" w:rsidRDefault="00432E0B" w:rsidP="00432E0B">
      <w:pPr>
        <w:ind w:left="709"/>
        <w:jc w:val="both"/>
        <w:outlineLvl w:val="1"/>
        <w:rPr>
          <w:szCs w:val="20"/>
          <w:lang w:val="en-US"/>
        </w:rPr>
      </w:pPr>
    </w:p>
    <w:p w14:paraId="7F163991" w14:textId="77777777" w:rsidR="00432E0B" w:rsidRPr="00432E0B" w:rsidRDefault="00432E0B" w:rsidP="00432E0B">
      <w:pPr>
        <w:numPr>
          <w:ilvl w:val="2"/>
          <w:numId w:val="64"/>
        </w:numPr>
        <w:ind w:left="1418" w:hanging="851"/>
        <w:jc w:val="both"/>
        <w:outlineLvl w:val="2"/>
        <w:rPr>
          <w:szCs w:val="20"/>
        </w:rPr>
      </w:pPr>
      <w:r w:rsidRPr="00432E0B">
        <w:rPr>
          <w:szCs w:val="20"/>
        </w:rPr>
        <w:t>Schedule 1 (Key Provisions);</w:t>
      </w:r>
    </w:p>
    <w:p w14:paraId="7F163992" w14:textId="77777777" w:rsidR="00432E0B" w:rsidRPr="00432E0B" w:rsidRDefault="00432E0B" w:rsidP="00432E0B">
      <w:pPr>
        <w:ind w:left="1701"/>
        <w:jc w:val="both"/>
        <w:outlineLvl w:val="2"/>
        <w:rPr>
          <w:szCs w:val="20"/>
        </w:rPr>
      </w:pPr>
    </w:p>
    <w:p w14:paraId="7F163993" w14:textId="77777777" w:rsidR="00432E0B" w:rsidRPr="00432E0B" w:rsidRDefault="00432E0B" w:rsidP="00432E0B">
      <w:pPr>
        <w:numPr>
          <w:ilvl w:val="2"/>
          <w:numId w:val="64"/>
        </w:numPr>
        <w:ind w:left="1418" w:hanging="851"/>
        <w:jc w:val="both"/>
        <w:outlineLvl w:val="2"/>
        <w:rPr>
          <w:szCs w:val="20"/>
        </w:rPr>
      </w:pPr>
      <w:r w:rsidRPr="00432E0B">
        <w:rPr>
          <w:szCs w:val="20"/>
        </w:rPr>
        <w:t>Schedule 4 (Specification);</w:t>
      </w:r>
    </w:p>
    <w:p w14:paraId="7F163994" w14:textId="77777777" w:rsidR="00432E0B" w:rsidRPr="00432E0B" w:rsidRDefault="00432E0B" w:rsidP="00432E0B">
      <w:pPr>
        <w:ind w:left="720"/>
        <w:contextualSpacing/>
        <w:rPr>
          <w:szCs w:val="20"/>
        </w:rPr>
      </w:pPr>
    </w:p>
    <w:p w14:paraId="7F163995" w14:textId="77777777" w:rsidR="00432E0B" w:rsidRPr="00432E0B" w:rsidRDefault="00432E0B" w:rsidP="00432E0B">
      <w:pPr>
        <w:numPr>
          <w:ilvl w:val="2"/>
          <w:numId w:val="64"/>
        </w:numPr>
        <w:ind w:left="1418" w:hanging="851"/>
        <w:jc w:val="both"/>
        <w:outlineLvl w:val="2"/>
        <w:rPr>
          <w:szCs w:val="20"/>
        </w:rPr>
      </w:pPr>
      <w:r w:rsidRPr="00432E0B">
        <w:rPr>
          <w:szCs w:val="20"/>
        </w:rPr>
        <w:t>Schedule 5 (Tender) (but only in respect of the Authority’s requirements);</w:t>
      </w:r>
    </w:p>
    <w:p w14:paraId="7F163996" w14:textId="77777777" w:rsidR="00432E0B" w:rsidRPr="00432E0B" w:rsidRDefault="00432E0B" w:rsidP="00432E0B">
      <w:pPr>
        <w:ind w:left="720"/>
        <w:contextualSpacing/>
        <w:rPr>
          <w:szCs w:val="20"/>
        </w:rPr>
      </w:pPr>
    </w:p>
    <w:p w14:paraId="7F163997" w14:textId="77777777" w:rsidR="00432E0B" w:rsidRPr="00432E0B" w:rsidRDefault="00432E0B" w:rsidP="00432E0B">
      <w:pPr>
        <w:numPr>
          <w:ilvl w:val="2"/>
          <w:numId w:val="64"/>
        </w:numPr>
        <w:ind w:left="1418" w:hanging="851"/>
        <w:jc w:val="both"/>
        <w:outlineLvl w:val="2"/>
        <w:rPr>
          <w:szCs w:val="20"/>
        </w:rPr>
      </w:pPr>
      <w:r w:rsidRPr="00432E0B">
        <w:rPr>
          <w:szCs w:val="20"/>
        </w:rPr>
        <w:t xml:space="preserve">Schedule 2 (General Terms and Conditions); </w:t>
      </w:r>
    </w:p>
    <w:p w14:paraId="7F163998" w14:textId="77777777" w:rsidR="00432E0B" w:rsidRPr="00432E0B" w:rsidRDefault="00432E0B" w:rsidP="00432E0B">
      <w:pPr>
        <w:ind w:left="720"/>
        <w:contextualSpacing/>
        <w:rPr>
          <w:szCs w:val="20"/>
        </w:rPr>
      </w:pPr>
    </w:p>
    <w:p w14:paraId="7F163999" w14:textId="77777777" w:rsidR="00432E0B" w:rsidRPr="00432E0B" w:rsidRDefault="00432E0B" w:rsidP="00432E0B">
      <w:pPr>
        <w:numPr>
          <w:ilvl w:val="2"/>
          <w:numId w:val="64"/>
        </w:numPr>
        <w:ind w:left="1418" w:hanging="851"/>
        <w:jc w:val="both"/>
        <w:outlineLvl w:val="2"/>
        <w:rPr>
          <w:szCs w:val="20"/>
        </w:rPr>
      </w:pPr>
      <w:r w:rsidRPr="00432E0B">
        <w:rPr>
          <w:szCs w:val="20"/>
        </w:rPr>
        <w:t>Schedule 8 (Commercially Sensitive Information);</w:t>
      </w:r>
    </w:p>
    <w:p w14:paraId="7F16399A" w14:textId="77777777" w:rsidR="00432E0B" w:rsidRPr="00432E0B" w:rsidRDefault="00432E0B" w:rsidP="00432E0B">
      <w:pPr>
        <w:ind w:left="720"/>
        <w:contextualSpacing/>
        <w:rPr>
          <w:szCs w:val="20"/>
        </w:rPr>
      </w:pPr>
    </w:p>
    <w:p w14:paraId="7F16399B" w14:textId="77777777" w:rsidR="00432E0B" w:rsidRPr="00432E0B" w:rsidRDefault="00432E0B" w:rsidP="00432E0B">
      <w:pPr>
        <w:numPr>
          <w:ilvl w:val="2"/>
          <w:numId w:val="64"/>
        </w:numPr>
        <w:ind w:left="1418" w:hanging="851"/>
        <w:jc w:val="both"/>
        <w:outlineLvl w:val="2"/>
        <w:rPr>
          <w:szCs w:val="20"/>
        </w:rPr>
      </w:pPr>
      <w:r w:rsidRPr="00432E0B">
        <w:rPr>
          <w:szCs w:val="20"/>
        </w:rPr>
        <w:t>Schedule 10 (Staff Transfer);</w:t>
      </w:r>
    </w:p>
    <w:p w14:paraId="7F16399C" w14:textId="77777777" w:rsidR="00432E0B" w:rsidRPr="00432E0B" w:rsidRDefault="00432E0B" w:rsidP="00432E0B">
      <w:pPr>
        <w:ind w:left="720"/>
        <w:contextualSpacing/>
        <w:rPr>
          <w:szCs w:val="20"/>
        </w:rPr>
      </w:pPr>
    </w:p>
    <w:p w14:paraId="7F16399D" w14:textId="77777777" w:rsidR="00432E0B" w:rsidRPr="00432E0B" w:rsidRDefault="00432E0B" w:rsidP="00432E0B">
      <w:pPr>
        <w:numPr>
          <w:ilvl w:val="2"/>
          <w:numId w:val="64"/>
        </w:numPr>
        <w:ind w:left="1418" w:hanging="851"/>
        <w:jc w:val="both"/>
        <w:outlineLvl w:val="2"/>
        <w:rPr>
          <w:szCs w:val="20"/>
        </w:rPr>
      </w:pPr>
      <w:r w:rsidRPr="00432E0B">
        <w:rPr>
          <w:szCs w:val="20"/>
        </w:rPr>
        <w:t>Schedule 3 (Definitions and Interpretations); and</w:t>
      </w:r>
    </w:p>
    <w:p w14:paraId="7F16399E" w14:textId="77777777" w:rsidR="00432E0B" w:rsidRPr="00432E0B" w:rsidRDefault="00432E0B" w:rsidP="00432E0B">
      <w:pPr>
        <w:ind w:left="720"/>
        <w:contextualSpacing/>
        <w:rPr>
          <w:szCs w:val="20"/>
        </w:rPr>
      </w:pPr>
    </w:p>
    <w:p w14:paraId="7F16399F" w14:textId="77777777" w:rsidR="00432E0B" w:rsidRPr="00432E0B" w:rsidRDefault="00432E0B" w:rsidP="00432E0B">
      <w:pPr>
        <w:numPr>
          <w:ilvl w:val="2"/>
          <w:numId w:val="64"/>
        </w:numPr>
        <w:ind w:left="1418" w:hanging="851"/>
        <w:jc w:val="both"/>
        <w:outlineLvl w:val="2"/>
        <w:rPr>
          <w:szCs w:val="20"/>
        </w:rPr>
      </w:pPr>
      <w:r w:rsidRPr="00432E0B">
        <w:rPr>
          <w:szCs w:val="20"/>
        </w:rPr>
        <w:t>the order in which all subsequent Schedules, if any, appear.</w:t>
      </w:r>
    </w:p>
    <w:p w14:paraId="7F1639A0" w14:textId="77777777" w:rsidR="00432E0B" w:rsidRPr="00432E0B" w:rsidRDefault="00432E0B" w:rsidP="00432E0B">
      <w:pPr>
        <w:jc w:val="both"/>
        <w:outlineLvl w:val="2"/>
        <w:rPr>
          <w:szCs w:val="20"/>
        </w:rPr>
      </w:pPr>
    </w:p>
    <w:p w14:paraId="7F1639A1" w14:textId="77777777" w:rsidR="00432E0B" w:rsidRPr="00432E0B" w:rsidRDefault="00432E0B" w:rsidP="00432E0B">
      <w:pPr>
        <w:widowControl w:val="0"/>
        <w:numPr>
          <w:ilvl w:val="0"/>
          <w:numId w:val="64"/>
        </w:numPr>
        <w:ind w:left="567" w:hanging="567"/>
        <w:jc w:val="both"/>
        <w:rPr>
          <w:b/>
          <w:snapToGrid w:val="0"/>
          <w:w w:val="0"/>
          <w:szCs w:val="20"/>
        </w:rPr>
      </w:pPr>
      <w:bookmarkStart w:id="17" w:name="_Ref358208621"/>
      <w:r w:rsidRPr="00432E0B">
        <w:rPr>
          <w:b/>
          <w:snapToGrid w:val="0"/>
          <w:w w:val="0"/>
          <w:szCs w:val="20"/>
        </w:rPr>
        <w:t>Application of TUPE at the commencement of the provision of Services</w:t>
      </w:r>
      <w:bookmarkEnd w:id="17"/>
    </w:p>
    <w:p w14:paraId="7F1639A2" w14:textId="77777777" w:rsidR="00432E0B" w:rsidRPr="00432E0B" w:rsidRDefault="00432E0B" w:rsidP="00432E0B">
      <w:pPr>
        <w:widowControl w:val="0"/>
        <w:ind w:left="798"/>
        <w:jc w:val="both"/>
        <w:rPr>
          <w:b/>
          <w:snapToGrid w:val="0"/>
          <w:w w:val="0"/>
          <w:szCs w:val="20"/>
        </w:rPr>
      </w:pPr>
    </w:p>
    <w:p w14:paraId="7F1639A3" w14:textId="77777777" w:rsidR="00432E0B" w:rsidRPr="00432E0B" w:rsidRDefault="00432E0B" w:rsidP="00432E0B">
      <w:pPr>
        <w:numPr>
          <w:ilvl w:val="1"/>
          <w:numId w:val="64"/>
        </w:numPr>
        <w:tabs>
          <w:tab w:val="left" w:pos="567"/>
        </w:tabs>
        <w:autoSpaceDE w:val="0"/>
        <w:autoSpaceDN w:val="0"/>
        <w:adjustRightInd w:val="0"/>
        <w:ind w:left="1080" w:hanging="1080"/>
        <w:contextualSpacing/>
        <w:jc w:val="both"/>
        <w:rPr>
          <w:szCs w:val="20"/>
        </w:rPr>
      </w:pPr>
      <w:r w:rsidRPr="00432E0B">
        <w:rPr>
          <w:szCs w:val="20"/>
        </w:rPr>
        <w:t>The Parties agree that:</w:t>
      </w:r>
    </w:p>
    <w:p w14:paraId="7F1639A4" w14:textId="77777777" w:rsidR="00432E0B" w:rsidRPr="00432E0B" w:rsidRDefault="00432E0B" w:rsidP="00432E0B">
      <w:pPr>
        <w:autoSpaceDE w:val="0"/>
        <w:autoSpaceDN w:val="0"/>
        <w:adjustRightInd w:val="0"/>
        <w:jc w:val="both"/>
        <w:rPr>
          <w:szCs w:val="20"/>
        </w:rPr>
      </w:pPr>
    </w:p>
    <w:p w14:paraId="7F1639A5" w14:textId="77777777" w:rsidR="00432E0B" w:rsidRPr="00432E0B" w:rsidRDefault="00432E0B" w:rsidP="00432E0B">
      <w:pPr>
        <w:ind w:left="1418" w:hanging="851"/>
        <w:jc w:val="both"/>
        <w:outlineLvl w:val="2"/>
        <w:rPr>
          <w:szCs w:val="20"/>
        </w:rPr>
      </w:pPr>
      <w:r w:rsidRPr="00432E0B">
        <w:rPr>
          <w:szCs w:val="20"/>
        </w:rPr>
        <w:t>6.1.1</w:t>
      </w:r>
      <w:r w:rsidRPr="00432E0B">
        <w:rPr>
          <w:szCs w:val="20"/>
        </w:rPr>
        <w:tab/>
        <w:t>where the commencement of the provision of the Services or any part of the Services results in one or more Relevant Transfers, Schedule 10 shall apply as follows:</w:t>
      </w:r>
    </w:p>
    <w:p w14:paraId="7F1639A6" w14:textId="77777777" w:rsidR="00432E0B" w:rsidRPr="00432E0B" w:rsidRDefault="00432E0B" w:rsidP="00432E0B">
      <w:pPr>
        <w:autoSpaceDE w:val="0"/>
        <w:autoSpaceDN w:val="0"/>
        <w:adjustRightInd w:val="0"/>
        <w:jc w:val="both"/>
        <w:rPr>
          <w:szCs w:val="20"/>
        </w:rPr>
      </w:pPr>
    </w:p>
    <w:p w14:paraId="7F1639A7" w14:textId="77777777" w:rsidR="00432E0B" w:rsidRPr="00432E0B" w:rsidRDefault="00432E0B" w:rsidP="00432E0B">
      <w:pPr>
        <w:autoSpaceDE w:val="0"/>
        <w:autoSpaceDN w:val="0"/>
        <w:adjustRightInd w:val="0"/>
        <w:ind w:left="2552" w:hanging="1134"/>
        <w:jc w:val="both"/>
        <w:rPr>
          <w:szCs w:val="20"/>
        </w:rPr>
      </w:pPr>
      <w:r w:rsidRPr="00432E0B">
        <w:rPr>
          <w:szCs w:val="20"/>
        </w:rPr>
        <w:t>(a)</w:t>
      </w:r>
      <w:r w:rsidRPr="00432E0B">
        <w:rPr>
          <w:szCs w:val="20"/>
        </w:rPr>
        <w:tab/>
        <w:t>where the Relevant Transfer involves the transfer of Transferring Authority Employees, Part A of Schedule 10 shall apply;</w:t>
      </w:r>
    </w:p>
    <w:p w14:paraId="7F1639A8" w14:textId="77777777" w:rsidR="00432E0B" w:rsidRPr="00432E0B" w:rsidRDefault="00432E0B" w:rsidP="00432E0B">
      <w:pPr>
        <w:autoSpaceDE w:val="0"/>
        <w:autoSpaceDN w:val="0"/>
        <w:adjustRightInd w:val="0"/>
        <w:ind w:left="2552" w:hanging="851"/>
        <w:jc w:val="both"/>
        <w:rPr>
          <w:szCs w:val="20"/>
        </w:rPr>
      </w:pPr>
    </w:p>
    <w:p w14:paraId="7F1639A9" w14:textId="77777777" w:rsidR="00432E0B" w:rsidRPr="00432E0B" w:rsidRDefault="00432E0B" w:rsidP="00432E0B">
      <w:pPr>
        <w:autoSpaceDE w:val="0"/>
        <w:autoSpaceDN w:val="0"/>
        <w:adjustRightInd w:val="0"/>
        <w:ind w:left="2552" w:hanging="1134"/>
        <w:jc w:val="both"/>
        <w:rPr>
          <w:szCs w:val="20"/>
        </w:rPr>
      </w:pPr>
      <w:r w:rsidRPr="00432E0B">
        <w:rPr>
          <w:szCs w:val="20"/>
        </w:rPr>
        <w:lastRenderedPageBreak/>
        <w:t>(b)</w:t>
      </w:r>
      <w:r w:rsidRPr="00432E0B">
        <w:rPr>
          <w:szCs w:val="20"/>
        </w:rPr>
        <w:tab/>
        <w:t>where the Relevant Transfer involves the transfer of Transferring Former Contractor Employees, Part B of Schedule 10 shall apply;</w:t>
      </w:r>
    </w:p>
    <w:p w14:paraId="7F1639AA" w14:textId="77777777" w:rsidR="00432E0B" w:rsidRPr="00432E0B" w:rsidRDefault="00432E0B" w:rsidP="00432E0B">
      <w:pPr>
        <w:autoSpaceDE w:val="0"/>
        <w:autoSpaceDN w:val="0"/>
        <w:adjustRightInd w:val="0"/>
        <w:jc w:val="both"/>
        <w:rPr>
          <w:szCs w:val="20"/>
        </w:rPr>
      </w:pPr>
    </w:p>
    <w:p w14:paraId="7F1639AB" w14:textId="77777777" w:rsidR="00432E0B" w:rsidRPr="00432E0B" w:rsidRDefault="00432E0B" w:rsidP="007F790E">
      <w:pPr>
        <w:numPr>
          <w:ilvl w:val="1"/>
          <w:numId w:val="97"/>
        </w:numPr>
        <w:tabs>
          <w:tab w:val="left" w:pos="2552"/>
        </w:tabs>
        <w:autoSpaceDE w:val="0"/>
        <w:autoSpaceDN w:val="0"/>
        <w:adjustRightInd w:val="0"/>
        <w:ind w:left="2552" w:hanging="1134"/>
        <w:jc w:val="both"/>
        <w:rPr>
          <w:szCs w:val="20"/>
        </w:rPr>
      </w:pPr>
      <w:r w:rsidRPr="00432E0B">
        <w:rPr>
          <w:szCs w:val="20"/>
        </w:rPr>
        <w:t>where the Relevant Transfer involves the transfer of Transferring Authority Employees and Transferring Former Contractor Employees, Parts A and B of Schedule 10 shall apply; and</w:t>
      </w:r>
    </w:p>
    <w:p w14:paraId="7F1639AC" w14:textId="77777777" w:rsidR="00432E0B" w:rsidRPr="00432E0B" w:rsidRDefault="00432E0B" w:rsidP="00432E0B">
      <w:pPr>
        <w:autoSpaceDE w:val="0"/>
        <w:autoSpaceDN w:val="0"/>
        <w:adjustRightInd w:val="0"/>
        <w:jc w:val="both"/>
        <w:rPr>
          <w:szCs w:val="20"/>
        </w:rPr>
      </w:pPr>
    </w:p>
    <w:p w14:paraId="7F1639AD" w14:textId="77777777" w:rsidR="00432E0B" w:rsidRPr="00432E0B" w:rsidRDefault="00432E0B" w:rsidP="00432E0B">
      <w:pPr>
        <w:tabs>
          <w:tab w:val="left" w:pos="2552"/>
        </w:tabs>
        <w:autoSpaceDE w:val="0"/>
        <w:autoSpaceDN w:val="0"/>
        <w:adjustRightInd w:val="0"/>
        <w:ind w:left="981" w:firstLine="437"/>
        <w:jc w:val="both"/>
        <w:rPr>
          <w:szCs w:val="20"/>
        </w:rPr>
      </w:pPr>
      <w:r w:rsidRPr="00432E0B">
        <w:rPr>
          <w:szCs w:val="20"/>
        </w:rPr>
        <w:t>(d)</w:t>
      </w:r>
      <w:r w:rsidRPr="00432E0B">
        <w:rPr>
          <w:szCs w:val="20"/>
        </w:rPr>
        <w:tab/>
        <w:t>Part C of Schedule 10 shall not apply;</w:t>
      </w:r>
    </w:p>
    <w:p w14:paraId="7F1639AE" w14:textId="77777777" w:rsidR="00432E0B" w:rsidRPr="00432E0B" w:rsidRDefault="00432E0B" w:rsidP="00432E0B">
      <w:pPr>
        <w:autoSpaceDE w:val="0"/>
        <w:autoSpaceDN w:val="0"/>
        <w:adjustRightInd w:val="0"/>
        <w:jc w:val="both"/>
        <w:rPr>
          <w:szCs w:val="20"/>
        </w:rPr>
      </w:pPr>
    </w:p>
    <w:p w14:paraId="7F1639AF" w14:textId="77777777" w:rsidR="00432E0B" w:rsidRPr="00432E0B" w:rsidRDefault="00432E0B" w:rsidP="00432E0B">
      <w:pPr>
        <w:autoSpaceDE w:val="0"/>
        <w:autoSpaceDN w:val="0"/>
        <w:adjustRightInd w:val="0"/>
        <w:ind w:left="1418" w:hanging="851"/>
        <w:jc w:val="both"/>
        <w:rPr>
          <w:szCs w:val="20"/>
        </w:rPr>
      </w:pPr>
      <w:r w:rsidRPr="00432E0B">
        <w:rPr>
          <w:szCs w:val="20"/>
        </w:rPr>
        <w:t>6.1.2</w:t>
      </w:r>
      <w:r w:rsidRPr="00432E0B">
        <w:rPr>
          <w:szCs w:val="20"/>
        </w:rPr>
        <w:tab/>
        <w:t>where commencement of the provision of the Services or a part of the Services does not result in a Relevant Transfer, Part C of Schedule 10 shall apply and Parts A and B of Schedule 10 (shall not apply; and</w:t>
      </w:r>
    </w:p>
    <w:p w14:paraId="7F1639B0" w14:textId="77777777" w:rsidR="00432E0B" w:rsidRPr="00432E0B" w:rsidRDefault="00432E0B" w:rsidP="00432E0B">
      <w:pPr>
        <w:autoSpaceDE w:val="0"/>
        <w:autoSpaceDN w:val="0"/>
        <w:adjustRightInd w:val="0"/>
        <w:ind w:left="1701" w:hanging="1134"/>
        <w:jc w:val="both"/>
        <w:rPr>
          <w:szCs w:val="20"/>
        </w:rPr>
      </w:pPr>
    </w:p>
    <w:p w14:paraId="7F1639B1" w14:textId="77777777" w:rsidR="00432E0B" w:rsidRPr="00432E0B" w:rsidRDefault="00432E0B" w:rsidP="00432E0B">
      <w:pPr>
        <w:autoSpaceDE w:val="0"/>
        <w:autoSpaceDN w:val="0"/>
        <w:adjustRightInd w:val="0"/>
        <w:ind w:left="1418" w:hanging="851"/>
        <w:jc w:val="both"/>
        <w:rPr>
          <w:szCs w:val="20"/>
        </w:rPr>
      </w:pPr>
      <w:r w:rsidRPr="00432E0B">
        <w:rPr>
          <w:szCs w:val="20"/>
        </w:rPr>
        <w:t>6.1.3</w:t>
      </w:r>
      <w:r w:rsidRPr="00432E0B">
        <w:rPr>
          <w:szCs w:val="20"/>
        </w:rPr>
        <w:tab/>
        <w:t>Part D of Schedule 10 shall apply on the expiry or termination of the Services or any part of the Services.</w:t>
      </w:r>
    </w:p>
    <w:p w14:paraId="7F1639B2" w14:textId="77777777" w:rsidR="00432E0B" w:rsidRPr="00432E0B" w:rsidRDefault="00432E0B" w:rsidP="00432E0B">
      <w:pPr>
        <w:jc w:val="both"/>
        <w:rPr>
          <w:b/>
          <w:szCs w:val="20"/>
        </w:rPr>
      </w:pPr>
    </w:p>
    <w:p w14:paraId="7F1639B3" w14:textId="77777777" w:rsidR="00432E0B" w:rsidRPr="00432E0B" w:rsidRDefault="00432E0B" w:rsidP="00432E0B">
      <w:pPr>
        <w:widowControl w:val="0"/>
        <w:jc w:val="both"/>
        <w:rPr>
          <w:b/>
          <w:szCs w:val="20"/>
          <w:u w:val="single"/>
        </w:rPr>
      </w:pPr>
      <w:r w:rsidRPr="00432E0B">
        <w:rPr>
          <w:b/>
          <w:szCs w:val="20"/>
          <w:u w:val="single"/>
        </w:rPr>
        <w:t>Optional Key Provisions</w:t>
      </w:r>
    </w:p>
    <w:p w14:paraId="7F1639B4" w14:textId="77777777" w:rsidR="00432E0B" w:rsidRPr="00432E0B" w:rsidRDefault="00432E0B" w:rsidP="00432E0B">
      <w:pPr>
        <w:jc w:val="both"/>
        <w:rPr>
          <w:b/>
          <w:szCs w:val="20"/>
        </w:rPr>
      </w:pPr>
    </w:p>
    <w:p w14:paraId="7F1639B5" w14:textId="77777777" w:rsidR="00432E0B" w:rsidRPr="001C732A" w:rsidRDefault="00432E0B" w:rsidP="00432E0B">
      <w:pPr>
        <w:widowControl w:val="0"/>
        <w:numPr>
          <w:ilvl w:val="0"/>
          <w:numId w:val="64"/>
        </w:numPr>
        <w:ind w:left="567" w:hanging="567"/>
        <w:jc w:val="both"/>
        <w:rPr>
          <w:szCs w:val="20"/>
        </w:rPr>
      </w:pPr>
      <w:bookmarkStart w:id="18" w:name="_Ref358208949"/>
      <w:r w:rsidRPr="00432E0B">
        <w:rPr>
          <w:b/>
          <w:szCs w:val="20"/>
        </w:rPr>
        <w:t xml:space="preserve">Implementation phase </w:t>
      </w:r>
      <w:r w:rsidRPr="00432E0B">
        <w:rPr>
          <w:b/>
          <w:szCs w:val="20"/>
          <w:lang w:val="en-US"/>
        </w:rPr>
        <w:fldChar w:fldCharType="begin">
          <w:ffData>
            <w:name w:val="Check1"/>
            <w:enabled/>
            <w:calcOnExit w:val="0"/>
            <w:checkBox>
              <w:sizeAuto/>
              <w:default w:val="0"/>
            </w:checkBox>
          </w:ffData>
        </w:fldChar>
      </w:r>
      <w:bookmarkStart w:id="19" w:name="Check1"/>
      <w:r w:rsidRPr="00432E0B">
        <w:rPr>
          <w:b/>
          <w:szCs w:val="20"/>
          <w:lang w:val="en-US"/>
        </w:rPr>
        <w:instrText xml:space="preserve"> FORMCHECKBOX </w:instrText>
      </w:r>
      <w:r w:rsidR="00341F0F">
        <w:rPr>
          <w:b/>
          <w:szCs w:val="20"/>
          <w:lang w:val="en-US"/>
        </w:rPr>
      </w:r>
      <w:r w:rsidR="00341F0F">
        <w:rPr>
          <w:b/>
          <w:szCs w:val="20"/>
          <w:lang w:val="en-US"/>
        </w:rPr>
        <w:fldChar w:fldCharType="separate"/>
      </w:r>
      <w:r w:rsidRPr="00432E0B">
        <w:rPr>
          <w:b/>
          <w:szCs w:val="20"/>
          <w:lang w:val="en-US"/>
        </w:rPr>
        <w:fldChar w:fldCharType="end"/>
      </w:r>
      <w:bookmarkEnd w:id="19"/>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t xml:space="preserve"> </w:t>
      </w:r>
      <w:r w:rsidRPr="001C732A">
        <w:rPr>
          <w:szCs w:val="20"/>
        </w:rPr>
        <w:t>(only applicable to the Contract if this box is checked and the Schedule inserted)</w:t>
      </w:r>
      <w:bookmarkEnd w:id="18"/>
    </w:p>
    <w:p w14:paraId="7F1639B6" w14:textId="77777777" w:rsidR="00432E0B" w:rsidRPr="00432E0B" w:rsidRDefault="00432E0B" w:rsidP="00432E0B">
      <w:pPr>
        <w:widowControl w:val="0"/>
        <w:ind w:left="706"/>
        <w:jc w:val="both"/>
        <w:rPr>
          <w:b/>
          <w:szCs w:val="20"/>
        </w:rPr>
      </w:pPr>
    </w:p>
    <w:p w14:paraId="7F1639B7" w14:textId="77777777" w:rsidR="00432E0B" w:rsidRPr="00432E0B" w:rsidRDefault="00432E0B" w:rsidP="00432E0B">
      <w:pPr>
        <w:numPr>
          <w:ilvl w:val="1"/>
          <w:numId w:val="64"/>
        </w:numPr>
        <w:ind w:left="567" w:hanging="567"/>
        <w:jc w:val="both"/>
        <w:outlineLvl w:val="1"/>
        <w:rPr>
          <w:szCs w:val="20"/>
          <w:lang w:val="en-US"/>
        </w:rPr>
      </w:pPr>
      <w:r w:rsidRPr="00432E0B">
        <w:rPr>
          <w:szCs w:val="20"/>
          <w:lang w:val="en-US"/>
        </w:rPr>
        <w:t xml:space="preserve">Prior to commencement of delivery of the Services, there is an implementation phase and therefore all references in Clause 1.3 of Schedule 2 to the Implementation Plan shall apply and the Implementation Plan is set out in Schedule </w:t>
      </w:r>
      <w:r w:rsidRPr="00432E0B">
        <w:rPr>
          <w:b/>
          <w:szCs w:val="20"/>
          <w:lang w:val="en-US"/>
        </w:rPr>
        <w:t>[</w:t>
      </w:r>
      <w:r w:rsidRPr="00432E0B">
        <w:rPr>
          <w:b/>
          <w:szCs w:val="20"/>
          <w:highlight w:val="yellow"/>
          <w:lang w:val="en-US"/>
        </w:rPr>
        <w:t>insert schedule number</w:t>
      </w:r>
      <w:r w:rsidRPr="00432E0B">
        <w:rPr>
          <w:b/>
          <w:szCs w:val="20"/>
          <w:lang w:val="en-US"/>
        </w:rPr>
        <w:t>]</w:t>
      </w:r>
      <w:r w:rsidRPr="00432E0B">
        <w:rPr>
          <w:szCs w:val="20"/>
          <w:lang w:val="en-US"/>
        </w:rPr>
        <w:t>.</w:t>
      </w:r>
    </w:p>
    <w:p w14:paraId="7F1639B8" w14:textId="77777777" w:rsidR="00432E0B" w:rsidRPr="00432E0B" w:rsidRDefault="00432E0B" w:rsidP="00432E0B">
      <w:pPr>
        <w:jc w:val="both"/>
        <w:rPr>
          <w:szCs w:val="20"/>
          <w:lang w:val="en-US"/>
        </w:rPr>
      </w:pPr>
    </w:p>
    <w:p w14:paraId="7F1639B9" w14:textId="77777777" w:rsidR="00432E0B" w:rsidRPr="00432E0B" w:rsidRDefault="00432E0B" w:rsidP="00432E0B">
      <w:pPr>
        <w:widowControl w:val="0"/>
        <w:numPr>
          <w:ilvl w:val="0"/>
          <w:numId w:val="64"/>
        </w:numPr>
        <w:ind w:left="567" w:hanging="567"/>
        <w:jc w:val="both"/>
        <w:rPr>
          <w:b/>
          <w:szCs w:val="20"/>
        </w:rPr>
      </w:pPr>
      <w:bookmarkStart w:id="20" w:name="_Ref351054306"/>
      <w:r w:rsidRPr="00432E0B">
        <w:rPr>
          <w:b/>
          <w:szCs w:val="20"/>
        </w:rPr>
        <w:t xml:space="preserve">Services Commencement Date (where the Services are to start at a date after the Commencement Date)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341F0F">
        <w:rPr>
          <w:b/>
          <w:szCs w:val="20"/>
          <w:lang w:val="en-US"/>
        </w:rPr>
      </w:r>
      <w:r w:rsidR="00341F0F">
        <w:rPr>
          <w:b/>
          <w:szCs w:val="20"/>
          <w:lang w:val="en-US"/>
        </w:rPr>
        <w:fldChar w:fldCharType="separate"/>
      </w:r>
      <w:r w:rsidRPr="00432E0B">
        <w:rPr>
          <w:b/>
          <w:szCs w:val="20"/>
          <w:lang w:val="en-US"/>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t xml:space="preserve"> </w:t>
      </w:r>
      <w:r w:rsidRPr="001C732A">
        <w:rPr>
          <w:szCs w:val="20"/>
        </w:rPr>
        <w:fldChar w:fldCharType="begin"/>
      </w:r>
      <w:r w:rsidRPr="001C732A">
        <w:rPr>
          <w:szCs w:val="20"/>
        </w:rPr>
        <w:instrText xml:space="preserve">              </w:instrText>
      </w:r>
      <w:r w:rsidRPr="001C732A">
        <w:rPr>
          <w:szCs w:val="20"/>
        </w:rPr>
        <w:fldChar w:fldCharType="end"/>
      </w:r>
      <w:r w:rsidRPr="001C732A">
        <w:rPr>
          <w:szCs w:val="20"/>
        </w:rPr>
        <w:t>(only applicable to the Contract if this box is checked and the date is inserted in Clause 8.1 of this Schedule 1)</w:t>
      </w:r>
    </w:p>
    <w:p w14:paraId="7F1639BA" w14:textId="77777777" w:rsidR="00432E0B" w:rsidRPr="00432E0B" w:rsidRDefault="00432E0B" w:rsidP="00432E0B">
      <w:pPr>
        <w:widowControl w:val="0"/>
        <w:ind w:left="706"/>
        <w:jc w:val="both"/>
        <w:rPr>
          <w:b/>
          <w:szCs w:val="20"/>
        </w:rPr>
      </w:pPr>
    </w:p>
    <w:p w14:paraId="7F1639BB" w14:textId="77777777" w:rsidR="00432E0B" w:rsidRPr="00432E0B" w:rsidRDefault="00432E0B" w:rsidP="00432E0B">
      <w:pPr>
        <w:numPr>
          <w:ilvl w:val="1"/>
          <w:numId w:val="64"/>
        </w:numPr>
        <w:ind w:left="567" w:hanging="567"/>
        <w:jc w:val="both"/>
        <w:outlineLvl w:val="1"/>
        <w:rPr>
          <w:szCs w:val="20"/>
          <w:lang w:val="en-US"/>
        </w:rPr>
      </w:pPr>
      <w:bookmarkStart w:id="21" w:name="_Ref358210931"/>
      <w:r w:rsidRPr="00432E0B">
        <w:rPr>
          <w:szCs w:val="20"/>
          <w:lang w:val="en-US"/>
        </w:rPr>
        <w:t xml:space="preserve">The Services Commencement Date shall be </w:t>
      </w:r>
      <w:r w:rsidRPr="00432E0B">
        <w:rPr>
          <w:b/>
          <w:szCs w:val="20"/>
          <w:lang w:val="en-US"/>
        </w:rPr>
        <w:t>[</w:t>
      </w:r>
      <w:r w:rsidRPr="00432E0B">
        <w:rPr>
          <w:b/>
          <w:szCs w:val="20"/>
          <w:highlight w:val="yellow"/>
          <w:lang w:val="en-US"/>
        </w:rPr>
        <w:t>insert date</w:t>
      </w:r>
      <w:r w:rsidRPr="00432E0B">
        <w:rPr>
          <w:b/>
          <w:szCs w:val="20"/>
          <w:lang w:val="en-US"/>
        </w:rPr>
        <w:t>]</w:t>
      </w:r>
      <w:bookmarkEnd w:id="20"/>
      <w:r w:rsidRPr="00432E0B">
        <w:rPr>
          <w:szCs w:val="20"/>
          <w:lang w:val="en-US"/>
        </w:rPr>
        <w:t>.</w:t>
      </w:r>
      <w:bookmarkEnd w:id="21"/>
    </w:p>
    <w:p w14:paraId="7F1639BC" w14:textId="77777777" w:rsidR="00432E0B" w:rsidRPr="00432E0B" w:rsidRDefault="00432E0B" w:rsidP="00432E0B">
      <w:pPr>
        <w:jc w:val="both"/>
        <w:rPr>
          <w:color w:val="999999"/>
          <w:szCs w:val="20"/>
          <w:lang w:val="en-US"/>
        </w:rPr>
      </w:pPr>
    </w:p>
    <w:p w14:paraId="7F1639BD" w14:textId="77777777" w:rsidR="00432E0B" w:rsidRPr="001C732A" w:rsidRDefault="00432E0B" w:rsidP="00432E0B">
      <w:pPr>
        <w:widowControl w:val="0"/>
        <w:numPr>
          <w:ilvl w:val="0"/>
          <w:numId w:val="64"/>
        </w:numPr>
        <w:ind w:left="567" w:hanging="567"/>
        <w:jc w:val="both"/>
        <w:rPr>
          <w:szCs w:val="20"/>
        </w:rPr>
      </w:pPr>
      <w:bookmarkStart w:id="22" w:name="_Ref318707585"/>
      <w:bookmarkStart w:id="23" w:name="_Ref351037279"/>
      <w:r w:rsidRPr="00432E0B">
        <w:rPr>
          <w:b/>
          <w:szCs w:val="20"/>
        </w:rPr>
        <w:t xml:space="preserve">Different levels and/or types of insurance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341F0F">
        <w:rPr>
          <w:b/>
          <w:szCs w:val="20"/>
          <w:lang w:val="en-US"/>
        </w:rPr>
      </w:r>
      <w:r w:rsidR="00341F0F">
        <w:rPr>
          <w:b/>
          <w:szCs w:val="20"/>
          <w:lang w:val="en-US"/>
        </w:rPr>
        <w:fldChar w:fldCharType="separate"/>
      </w:r>
      <w:r w:rsidRPr="00432E0B">
        <w:rPr>
          <w:b/>
          <w:szCs w:val="20"/>
          <w:lang w:val="en-US"/>
        </w:rPr>
        <w:fldChar w:fldCharType="end"/>
      </w:r>
      <w:r w:rsidRPr="00432E0B">
        <w:rPr>
          <w:b/>
          <w:szCs w:val="20"/>
        </w:rPr>
        <w:t xml:space="preserve"> </w:t>
      </w:r>
      <w:r w:rsidRPr="001C732A">
        <w:rPr>
          <w:szCs w:val="20"/>
        </w:rPr>
        <w:fldChar w:fldCharType="begin"/>
      </w:r>
      <w:r w:rsidRPr="001C732A">
        <w:rPr>
          <w:szCs w:val="20"/>
        </w:rPr>
        <w:instrText xml:space="preserve">              </w:instrText>
      </w:r>
      <w:r w:rsidRPr="001C732A">
        <w:rPr>
          <w:szCs w:val="20"/>
        </w:rPr>
        <w:fldChar w:fldCharType="end"/>
      </w:r>
      <w:r w:rsidRPr="001C732A">
        <w:rPr>
          <w:szCs w:val="20"/>
        </w:rPr>
        <w:fldChar w:fldCharType="begin"/>
      </w:r>
      <w:r w:rsidRPr="001C732A">
        <w:rPr>
          <w:szCs w:val="20"/>
        </w:rPr>
        <w:instrText xml:space="preserve">              </w:instrText>
      </w:r>
      <w:r w:rsidRPr="001C732A">
        <w:rPr>
          <w:szCs w:val="20"/>
        </w:rPr>
        <w:fldChar w:fldCharType="end"/>
      </w:r>
      <w:r w:rsidRPr="001C732A">
        <w:rPr>
          <w:szCs w:val="20"/>
        </w:rPr>
        <w:t>(only applicable to the Contract if this box is checked and the table sets out the requirements)</w:t>
      </w:r>
    </w:p>
    <w:p w14:paraId="7F1639BE" w14:textId="77777777" w:rsidR="00432E0B" w:rsidRPr="00432E0B" w:rsidRDefault="00432E0B" w:rsidP="00432E0B">
      <w:pPr>
        <w:widowControl w:val="0"/>
        <w:ind w:left="706"/>
        <w:jc w:val="both"/>
        <w:rPr>
          <w:b/>
          <w:szCs w:val="20"/>
        </w:rPr>
      </w:pPr>
    </w:p>
    <w:p w14:paraId="7F1639BF" w14:textId="77777777" w:rsidR="00432E0B" w:rsidRPr="00432E0B" w:rsidRDefault="00432E0B" w:rsidP="00432E0B">
      <w:pPr>
        <w:numPr>
          <w:ilvl w:val="1"/>
          <w:numId w:val="64"/>
        </w:numPr>
        <w:ind w:left="567" w:hanging="567"/>
        <w:jc w:val="both"/>
        <w:outlineLvl w:val="1"/>
        <w:rPr>
          <w:szCs w:val="20"/>
          <w:lang w:val="en-US"/>
        </w:rPr>
      </w:pPr>
      <w:r w:rsidRPr="00432E0B">
        <w:rPr>
          <w:szCs w:val="20"/>
          <w:lang w:val="en-US"/>
        </w:rPr>
        <w:t>The Contractor shall put in place and maintain in force the following insurances with the following minimum cover per claim:</w:t>
      </w:r>
      <w:bookmarkEnd w:id="22"/>
      <w:bookmarkEnd w:id="23"/>
    </w:p>
    <w:p w14:paraId="7F1639C0" w14:textId="77777777" w:rsidR="00432E0B" w:rsidRPr="00432E0B" w:rsidRDefault="00432E0B" w:rsidP="00432E0B">
      <w:pPr>
        <w:jc w:val="both"/>
        <w:outlineLvl w:val="1"/>
        <w:rPr>
          <w:szCs w:val="20"/>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432E0B" w:rsidRPr="00432E0B" w14:paraId="7F1639C3" w14:textId="77777777" w:rsidTr="00432E0B">
        <w:tc>
          <w:tcPr>
            <w:tcW w:w="3812" w:type="dxa"/>
            <w:shd w:val="clear" w:color="auto" w:fill="auto"/>
          </w:tcPr>
          <w:p w14:paraId="7F1639C1" w14:textId="77777777" w:rsidR="00432E0B" w:rsidRPr="00432E0B" w:rsidRDefault="00432E0B" w:rsidP="00432E0B">
            <w:pPr>
              <w:widowControl w:val="0"/>
              <w:jc w:val="both"/>
              <w:rPr>
                <w:b/>
                <w:szCs w:val="20"/>
                <w:lang w:val="en-US"/>
              </w:rPr>
            </w:pPr>
            <w:r w:rsidRPr="00432E0B">
              <w:rPr>
                <w:b/>
                <w:szCs w:val="20"/>
                <w:lang w:val="en-US"/>
              </w:rPr>
              <w:lastRenderedPageBreak/>
              <w:t>Type of insurance required</w:t>
            </w:r>
          </w:p>
        </w:tc>
        <w:tc>
          <w:tcPr>
            <w:tcW w:w="4456" w:type="dxa"/>
            <w:shd w:val="clear" w:color="auto" w:fill="auto"/>
          </w:tcPr>
          <w:p w14:paraId="7F1639C2" w14:textId="77777777" w:rsidR="00432E0B" w:rsidRPr="00432E0B" w:rsidRDefault="00432E0B" w:rsidP="00432E0B">
            <w:pPr>
              <w:widowControl w:val="0"/>
              <w:jc w:val="both"/>
              <w:rPr>
                <w:b/>
                <w:szCs w:val="20"/>
                <w:lang w:val="en-US"/>
              </w:rPr>
            </w:pPr>
            <w:r w:rsidRPr="00432E0B">
              <w:rPr>
                <w:b/>
                <w:szCs w:val="20"/>
                <w:lang w:val="en-US"/>
              </w:rPr>
              <w:t>Minimum cover</w:t>
            </w:r>
          </w:p>
        </w:tc>
      </w:tr>
      <w:tr w:rsidR="00432E0B" w:rsidRPr="00432E0B" w14:paraId="7F1639C6" w14:textId="77777777" w:rsidTr="00432E0B">
        <w:tc>
          <w:tcPr>
            <w:tcW w:w="3812" w:type="dxa"/>
            <w:shd w:val="clear" w:color="auto" w:fill="auto"/>
          </w:tcPr>
          <w:p w14:paraId="7F1639C4" w14:textId="77777777" w:rsidR="00432E0B" w:rsidRPr="00432E0B" w:rsidRDefault="00432E0B" w:rsidP="00432E0B">
            <w:pPr>
              <w:widowControl w:val="0"/>
              <w:jc w:val="both"/>
              <w:rPr>
                <w:b/>
                <w:szCs w:val="20"/>
                <w:highlight w:val="yellow"/>
                <w:lang w:val="en-US"/>
              </w:rPr>
            </w:pPr>
            <w:r w:rsidRPr="00432E0B">
              <w:rPr>
                <w:b/>
                <w:szCs w:val="20"/>
                <w:highlight w:val="yellow"/>
                <w:lang w:val="en-US"/>
              </w:rPr>
              <w:t>[Employer’s Liability]</w:t>
            </w:r>
          </w:p>
        </w:tc>
        <w:tc>
          <w:tcPr>
            <w:tcW w:w="4456" w:type="dxa"/>
            <w:shd w:val="clear" w:color="auto" w:fill="auto"/>
          </w:tcPr>
          <w:p w14:paraId="7F1639C5" w14:textId="77777777" w:rsidR="00432E0B" w:rsidRPr="00432E0B" w:rsidRDefault="00432E0B" w:rsidP="00432E0B">
            <w:pPr>
              <w:widowControl w:val="0"/>
              <w:jc w:val="both"/>
              <w:rPr>
                <w:szCs w:val="20"/>
                <w:highlight w:val="yellow"/>
                <w:lang w:val="en-US"/>
              </w:rPr>
            </w:pPr>
            <w:r w:rsidRPr="00432E0B">
              <w:rPr>
                <w:b/>
                <w:szCs w:val="20"/>
                <w:lang w:val="en-US"/>
              </w:rPr>
              <w:t>[</w:t>
            </w:r>
            <w:r w:rsidRPr="00432E0B">
              <w:rPr>
                <w:szCs w:val="20"/>
                <w:lang w:val="en-US"/>
              </w:rPr>
              <w:t xml:space="preserve">                        </w:t>
            </w:r>
            <w:r w:rsidRPr="00432E0B">
              <w:rPr>
                <w:b/>
                <w:szCs w:val="20"/>
                <w:lang w:val="en-US"/>
              </w:rPr>
              <w:t>]</w:t>
            </w:r>
          </w:p>
        </w:tc>
      </w:tr>
      <w:tr w:rsidR="00432E0B" w:rsidRPr="00432E0B" w14:paraId="7F1639C9" w14:textId="77777777" w:rsidTr="00432E0B">
        <w:tc>
          <w:tcPr>
            <w:tcW w:w="3812" w:type="dxa"/>
            <w:shd w:val="clear" w:color="auto" w:fill="auto"/>
          </w:tcPr>
          <w:p w14:paraId="7F1639C7" w14:textId="77777777" w:rsidR="00432E0B" w:rsidRPr="00432E0B" w:rsidRDefault="00432E0B" w:rsidP="00432E0B">
            <w:pPr>
              <w:widowControl w:val="0"/>
              <w:jc w:val="both"/>
              <w:rPr>
                <w:b/>
                <w:szCs w:val="20"/>
                <w:highlight w:val="yellow"/>
                <w:lang w:val="en-US"/>
              </w:rPr>
            </w:pPr>
            <w:r w:rsidRPr="00432E0B">
              <w:rPr>
                <w:b/>
                <w:szCs w:val="20"/>
                <w:highlight w:val="yellow"/>
                <w:lang w:val="en-US"/>
              </w:rPr>
              <w:t>[Public Liability]</w:t>
            </w:r>
          </w:p>
        </w:tc>
        <w:tc>
          <w:tcPr>
            <w:tcW w:w="4456" w:type="dxa"/>
            <w:shd w:val="clear" w:color="auto" w:fill="auto"/>
          </w:tcPr>
          <w:p w14:paraId="7F1639C8" w14:textId="77777777" w:rsidR="00432E0B" w:rsidRPr="00432E0B" w:rsidRDefault="00432E0B" w:rsidP="00432E0B">
            <w:pPr>
              <w:widowControl w:val="0"/>
              <w:jc w:val="both"/>
              <w:rPr>
                <w:szCs w:val="20"/>
                <w:highlight w:val="yellow"/>
                <w:lang w:val="en-US"/>
              </w:rPr>
            </w:pPr>
            <w:r w:rsidRPr="00432E0B">
              <w:rPr>
                <w:b/>
                <w:szCs w:val="20"/>
                <w:lang w:val="en-US"/>
              </w:rPr>
              <w:t>[</w:t>
            </w:r>
            <w:r w:rsidRPr="00432E0B">
              <w:rPr>
                <w:szCs w:val="20"/>
                <w:lang w:val="en-US"/>
              </w:rPr>
              <w:t xml:space="preserve">                        </w:t>
            </w:r>
            <w:r w:rsidRPr="00432E0B">
              <w:rPr>
                <w:b/>
                <w:szCs w:val="20"/>
                <w:lang w:val="en-US"/>
              </w:rPr>
              <w:t>]</w:t>
            </w:r>
          </w:p>
        </w:tc>
      </w:tr>
      <w:tr w:rsidR="00432E0B" w:rsidRPr="00432E0B" w14:paraId="7F1639CC" w14:textId="77777777" w:rsidTr="00432E0B">
        <w:tc>
          <w:tcPr>
            <w:tcW w:w="3812" w:type="dxa"/>
            <w:shd w:val="clear" w:color="auto" w:fill="auto"/>
          </w:tcPr>
          <w:p w14:paraId="7F1639CA" w14:textId="77777777" w:rsidR="00432E0B" w:rsidRPr="00432E0B" w:rsidRDefault="00432E0B" w:rsidP="00432E0B">
            <w:pPr>
              <w:widowControl w:val="0"/>
              <w:jc w:val="both"/>
              <w:rPr>
                <w:b/>
                <w:szCs w:val="20"/>
                <w:highlight w:val="yellow"/>
                <w:lang w:val="en-US"/>
              </w:rPr>
            </w:pPr>
            <w:r w:rsidRPr="00432E0B">
              <w:rPr>
                <w:b/>
                <w:szCs w:val="20"/>
                <w:highlight w:val="yellow"/>
                <w:lang w:val="en-US"/>
              </w:rPr>
              <w:t>[Professional Indemnity]</w:t>
            </w:r>
          </w:p>
        </w:tc>
        <w:tc>
          <w:tcPr>
            <w:tcW w:w="4456" w:type="dxa"/>
            <w:shd w:val="clear" w:color="auto" w:fill="auto"/>
          </w:tcPr>
          <w:p w14:paraId="7F1639CB" w14:textId="77777777" w:rsidR="00432E0B" w:rsidRPr="00432E0B" w:rsidRDefault="00432E0B" w:rsidP="00432E0B">
            <w:pPr>
              <w:widowControl w:val="0"/>
              <w:jc w:val="both"/>
              <w:rPr>
                <w:szCs w:val="20"/>
                <w:lang w:val="en-US"/>
              </w:rPr>
            </w:pPr>
            <w:r w:rsidRPr="00432E0B">
              <w:rPr>
                <w:b/>
                <w:szCs w:val="20"/>
                <w:lang w:val="en-US"/>
              </w:rPr>
              <w:t>[</w:t>
            </w:r>
            <w:r w:rsidRPr="00432E0B">
              <w:rPr>
                <w:szCs w:val="20"/>
                <w:lang w:val="en-US"/>
              </w:rPr>
              <w:t xml:space="preserve">                        </w:t>
            </w:r>
            <w:r w:rsidRPr="00432E0B">
              <w:rPr>
                <w:b/>
                <w:szCs w:val="20"/>
                <w:lang w:val="en-US"/>
              </w:rPr>
              <w:t>]</w:t>
            </w:r>
          </w:p>
        </w:tc>
      </w:tr>
      <w:tr w:rsidR="008E4F13" w:rsidRPr="00432E0B" w14:paraId="0700503A" w14:textId="77777777" w:rsidTr="00432E0B">
        <w:tc>
          <w:tcPr>
            <w:tcW w:w="3812" w:type="dxa"/>
            <w:shd w:val="clear" w:color="auto" w:fill="auto"/>
          </w:tcPr>
          <w:p w14:paraId="02EC0383" w14:textId="3254BA19" w:rsidR="008E4F13" w:rsidRPr="00432E0B" w:rsidRDefault="008E4F13" w:rsidP="00432E0B">
            <w:pPr>
              <w:widowControl w:val="0"/>
              <w:jc w:val="both"/>
              <w:rPr>
                <w:b/>
                <w:szCs w:val="20"/>
                <w:highlight w:val="yellow"/>
                <w:lang w:val="en-US"/>
              </w:rPr>
            </w:pPr>
            <w:r w:rsidRPr="00E319AF">
              <w:rPr>
                <w:b/>
                <w:color w:val="FF0000"/>
                <w:szCs w:val="20"/>
                <w:highlight w:val="yellow"/>
                <w:lang w:val="en-US"/>
              </w:rPr>
              <w:t xml:space="preserve">Cyber Liability Insurance </w:t>
            </w:r>
          </w:p>
        </w:tc>
        <w:tc>
          <w:tcPr>
            <w:tcW w:w="4456" w:type="dxa"/>
            <w:shd w:val="clear" w:color="auto" w:fill="auto"/>
          </w:tcPr>
          <w:p w14:paraId="334F5F1B" w14:textId="77777777" w:rsidR="008E4F13" w:rsidRPr="00432E0B" w:rsidRDefault="008E4F13" w:rsidP="00432E0B">
            <w:pPr>
              <w:widowControl w:val="0"/>
              <w:jc w:val="both"/>
              <w:rPr>
                <w:b/>
                <w:szCs w:val="20"/>
                <w:lang w:val="en-US"/>
              </w:rPr>
            </w:pPr>
          </w:p>
        </w:tc>
      </w:tr>
      <w:tr w:rsidR="00432E0B" w:rsidRPr="00432E0B" w14:paraId="7F1639CF" w14:textId="77777777" w:rsidTr="00432E0B">
        <w:tc>
          <w:tcPr>
            <w:tcW w:w="3812" w:type="dxa"/>
            <w:shd w:val="clear" w:color="auto" w:fill="auto"/>
          </w:tcPr>
          <w:p w14:paraId="7F1639CD" w14:textId="77777777" w:rsidR="00432E0B" w:rsidRPr="00432E0B" w:rsidRDefault="00432E0B" w:rsidP="00432E0B">
            <w:pPr>
              <w:widowControl w:val="0"/>
              <w:jc w:val="both"/>
              <w:rPr>
                <w:b/>
                <w:szCs w:val="20"/>
                <w:highlight w:val="yellow"/>
                <w:lang w:val="en-US"/>
              </w:rPr>
            </w:pPr>
            <w:r w:rsidRPr="00432E0B">
              <w:rPr>
                <w:b/>
                <w:szCs w:val="20"/>
                <w:highlight w:val="yellow"/>
                <w:lang w:val="en-US"/>
              </w:rPr>
              <w:t>[Insert other types of insurance as appropriate]</w:t>
            </w:r>
          </w:p>
        </w:tc>
        <w:tc>
          <w:tcPr>
            <w:tcW w:w="4456" w:type="dxa"/>
            <w:shd w:val="clear" w:color="auto" w:fill="auto"/>
          </w:tcPr>
          <w:p w14:paraId="7F1639CE" w14:textId="77777777" w:rsidR="00432E0B" w:rsidRPr="00432E0B" w:rsidRDefault="00432E0B" w:rsidP="00432E0B">
            <w:pPr>
              <w:widowControl w:val="0"/>
              <w:jc w:val="both"/>
              <w:rPr>
                <w:szCs w:val="20"/>
                <w:lang w:val="en-US"/>
              </w:rPr>
            </w:pPr>
            <w:r w:rsidRPr="00432E0B">
              <w:rPr>
                <w:b/>
                <w:szCs w:val="20"/>
                <w:lang w:val="en-US"/>
              </w:rPr>
              <w:t>[</w:t>
            </w:r>
            <w:r w:rsidRPr="00432E0B">
              <w:rPr>
                <w:szCs w:val="20"/>
                <w:lang w:val="en-US"/>
              </w:rPr>
              <w:t xml:space="preserve">                        </w:t>
            </w:r>
            <w:r w:rsidRPr="00432E0B">
              <w:rPr>
                <w:b/>
                <w:szCs w:val="20"/>
                <w:lang w:val="en-US"/>
              </w:rPr>
              <w:t>]</w:t>
            </w:r>
          </w:p>
        </w:tc>
      </w:tr>
    </w:tbl>
    <w:p w14:paraId="7F1639D0" w14:textId="77777777" w:rsidR="00432E0B" w:rsidRDefault="00432E0B" w:rsidP="0020713F">
      <w:pPr>
        <w:widowControl w:val="0"/>
        <w:jc w:val="both"/>
        <w:rPr>
          <w:b/>
          <w:szCs w:val="20"/>
          <w:lang w:val="en-US"/>
        </w:rPr>
      </w:pPr>
      <w:bookmarkStart w:id="24" w:name="_Toc303949930"/>
      <w:bookmarkStart w:id="25" w:name="_Toc303950697"/>
      <w:bookmarkStart w:id="26" w:name="_Toc303951477"/>
      <w:bookmarkStart w:id="27" w:name="_Toc304135560"/>
    </w:p>
    <w:p w14:paraId="229BC4DD" w14:textId="738D29E2" w:rsidR="008E4F13" w:rsidRPr="00E319AF" w:rsidRDefault="0020713F" w:rsidP="00F11390">
      <w:pPr>
        <w:jc w:val="both"/>
        <w:rPr>
          <w:color w:val="FF0000"/>
          <w:highlight w:val="green"/>
        </w:rPr>
      </w:pPr>
      <w:r w:rsidRPr="00E319AF">
        <w:rPr>
          <w:color w:val="FF0000"/>
          <w:highlight w:val="green"/>
        </w:rPr>
        <w:t>[</w:t>
      </w:r>
      <w:r w:rsidRPr="00E319AF">
        <w:rPr>
          <w:b/>
          <w:color w:val="FF0000"/>
          <w:highlight w:val="green"/>
        </w:rPr>
        <w:t>Guidance Note</w:t>
      </w:r>
      <w:r w:rsidRPr="00E319AF">
        <w:rPr>
          <w:color w:val="FF0000"/>
          <w:highlight w:val="green"/>
        </w:rPr>
        <w:t>:</w:t>
      </w:r>
      <w:r w:rsidR="002D5973" w:rsidRPr="00E319AF">
        <w:rPr>
          <w:color w:val="FF0000"/>
          <w:highlight w:val="green"/>
        </w:rPr>
        <w:t xml:space="preserve">  </w:t>
      </w:r>
      <w:r w:rsidR="008E4F13" w:rsidRPr="00E319AF">
        <w:rPr>
          <w:color w:val="FF0000"/>
          <w:highlight w:val="green"/>
        </w:rPr>
        <w:t xml:space="preserve">You may wish to consider including the following additional required insurances such as: </w:t>
      </w:r>
    </w:p>
    <w:p w14:paraId="098CC3AF" w14:textId="34F3418D" w:rsidR="008E4F13" w:rsidRPr="00E319AF" w:rsidRDefault="008E4F13" w:rsidP="00F11390">
      <w:pPr>
        <w:jc w:val="both"/>
        <w:rPr>
          <w:highlight w:val="green"/>
        </w:rPr>
      </w:pPr>
    </w:p>
    <w:tbl>
      <w:tblPr>
        <w:tblStyle w:val="TableGrid"/>
        <w:tblW w:w="0" w:type="auto"/>
        <w:tblLook w:val="04A0" w:firstRow="1" w:lastRow="0" w:firstColumn="1" w:lastColumn="0" w:noHBand="0" w:noVBand="1"/>
      </w:tblPr>
      <w:tblGrid>
        <w:gridCol w:w="4509"/>
        <w:gridCol w:w="4510"/>
      </w:tblGrid>
      <w:tr w:rsidR="00E319AF" w:rsidRPr="00E319AF" w14:paraId="64063333" w14:textId="77777777" w:rsidTr="00124E25">
        <w:tc>
          <w:tcPr>
            <w:tcW w:w="4509" w:type="dxa"/>
          </w:tcPr>
          <w:p w14:paraId="68E30CCD" w14:textId="2C37937C" w:rsidR="00124E25" w:rsidRPr="00E319AF" w:rsidRDefault="00124E25" w:rsidP="00F11390">
            <w:pPr>
              <w:rPr>
                <w:color w:val="FF0000"/>
                <w:highlight w:val="green"/>
              </w:rPr>
            </w:pPr>
            <w:r w:rsidRPr="00E319AF">
              <w:rPr>
                <w:color w:val="FF0000"/>
                <w:highlight w:val="green"/>
              </w:rPr>
              <w:t>Professional Indemnity Insurance</w:t>
            </w:r>
          </w:p>
        </w:tc>
        <w:tc>
          <w:tcPr>
            <w:tcW w:w="4510" w:type="dxa"/>
          </w:tcPr>
          <w:p w14:paraId="4B977273" w14:textId="4A9E123A" w:rsidR="00124E25" w:rsidRPr="00E319AF" w:rsidRDefault="00124E25" w:rsidP="00124E25">
            <w:pPr>
              <w:rPr>
                <w:color w:val="FF0000"/>
                <w:highlight w:val="green"/>
              </w:rPr>
            </w:pPr>
            <w:r w:rsidRPr="00E319AF">
              <w:rPr>
                <w:color w:val="FF0000"/>
                <w:highlight w:val="green"/>
              </w:rPr>
              <w:t xml:space="preserve">Where the Authority requirement includes a potential breach of professional duty by the </w:t>
            </w:r>
            <w:r w:rsidR="00EA05E0" w:rsidRPr="00E319AF">
              <w:rPr>
                <w:color w:val="FF0000"/>
                <w:highlight w:val="green"/>
              </w:rPr>
              <w:t>Contractor</w:t>
            </w:r>
            <w:r w:rsidRPr="00E319AF">
              <w:rPr>
                <w:color w:val="FF0000"/>
                <w:highlight w:val="green"/>
              </w:rPr>
              <w:t xml:space="preserve"> in connection with professional advice and /or professional services; </w:t>
            </w:r>
          </w:p>
          <w:p w14:paraId="696F0B02" w14:textId="77777777" w:rsidR="00124E25" w:rsidRPr="00E319AF" w:rsidRDefault="00124E25" w:rsidP="00F11390">
            <w:pPr>
              <w:rPr>
                <w:color w:val="FF0000"/>
                <w:highlight w:val="green"/>
              </w:rPr>
            </w:pPr>
          </w:p>
        </w:tc>
      </w:tr>
      <w:tr w:rsidR="00E319AF" w:rsidRPr="00E319AF" w14:paraId="32694456" w14:textId="77777777" w:rsidTr="00124E25">
        <w:tc>
          <w:tcPr>
            <w:tcW w:w="4509" w:type="dxa"/>
          </w:tcPr>
          <w:p w14:paraId="5CE725CF" w14:textId="78AAF1A9" w:rsidR="00124E25" w:rsidRPr="00E319AF" w:rsidRDefault="00124E25" w:rsidP="00F11390">
            <w:pPr>
              <w:rPr>
                <w:color w:val="FF0000"/>
                <w:highlight w:val="green"/>
              </w:rPr>
            </w:pPr>
            <w:r w:rsidRPr="00E319AF">
              <w:rPr>
                <w:color w:val="FF0000"/>
                <w:highlight w:val="green"/>
              </w:rPr>
              <w:t>Property Damage Insurance / Goods in Transit Insurance</w:t>
            </w:r>
          </w:p>
        </w:tc>
        <w:tc>
          <w:tcPr>
            <w:tcW w:w="4510" w:type="dxa"/>
          </w:tcPr>
          <w:p w14:paraId="2AA260D3" w14:textId="51E2A4ED" w:rsidR="00124E25" w:rsidRPr="00E319AF" w:rsidRDefault="00124E25" w:rsidP="00F11390">
            <w:pPr>
              <w:rPr>
                <w:color w:val="FF0000"/>
                <w:highlight w:val="green"/>
              </w:rPr>
            </w:pPr>
            <w:r w:rsidRPr="00E319AF">
              <w:rPr>
                <w:color w:val="FF0000"/>
                <w:highlight w:val="green"/>
              </w:rPr>
              <w:t xml:space="preserve">Where the Authority requirement necessitates primary perils insurance for relevant physical property (e.g. Authority physical property in the care, custody and control of the </w:t>
            </w:r>
            <w:r w:rsidR="00EA05E0" w:rsidRPr="00E319AF">
              <w:rPr>
                <w:color w:val="FF0000"/>
                <w:highlight w:val="green"/>
              </w:rPr>
              <w:t>Contractor</w:t>
            </w:r>
            <w:r w:rsidRPr="00E319AF">
              <w:rPr>
                <w:color w:val="FF0000"/>
                <w:highlight w:val="green"/>
              </w:rPr>
              <w:t xml:space="preserve"> in delivering the Service);</w:t>
            </w:r>
          </w:p>
        </w:tc>
      </w:tr>
      <w:tr w:rsidR="00E319AF" w:rsidRPr="00E319AF" w14:paraId="00081F85" w14:textId="77777777" w:rsidTr="00124E25">
        <w:tc>
          <w:tcPr>
            <w:tcW w:w="4509" w:type="dxa"/>
          </w:tcPr>
          <w:p w14:paraId="0B6F6E3D" w14:textId="4F453E87" w:rsidR="00124E25" w:rsidRPr="00E319AF" w:rsidRDefault="00124E25" w:rsidP="00F11390">
            <w:pPr>
              <w:rPr>
                <w:color w:val="FF0000"/>
                <w:highlight w:val="green"/>
              </w:rPr>
            </w:pPr>
            <w:r w:rsidRPr="00E319AF">
              <w:rPr>
                <w:color w:val="FF0000"/>
                <w:highlight w:val="green"/>
              </w:rPr>
              <w:t>Cyber Liability Insurance</w:t>
            </w:r>
          </w:p>
        </w:tc>
        <w:tc>
          <w:tcPr>
            <w:tcW w:w="4510" w:type="dxa"/>
          </w:tcPr>
          <w:p w14:paraId="4CE4C937" w14:textId="10166D14" w:rsidR="00124E25" w:rsidRPr="00E319AF" w:rsidRDefault="00124E25" w:rsidP="00F11390">
            <w:pPr>
              <w:rPr>
                <w:color w:val="FF0000"/>
                <w:highlight w:val="green"/>
              </w:rPr>
            </w:pPr>
            <w:r w:rsidRPr="00E319AF">
              <w:rPr>
                <w:color w:val="FF0000"/>
                <w:highlight w:val="green"/>
              </w:rPr>
              <w:t>Where the Authority requirement includes specific cyber risk exposures;</w:t>
            </w:r>
          </w:p>
        </w:tc>
      </w:tr>
      <w:tr w:rsidR="00E319AF" w:rsidRPr="00E319AF" w14:paraId="3CAB30A4" w14:textId="77777777" w:rsidTr="00124E25">
        <w:tc>
          <w:tcPr>
            <w:tcW w:w="4509" w:type="dxa"/>
          </w:tcPr>
          <w:p w14:paraId="64E0C518" w14:textId="77777777" w:rsidR="00124E25" w:rsidRPr="00E319AF" w:rsidRDefault="00124E25" w:rsidP="00124E25">
            <w:pPr>
              <w:rPr>
                <w:color w:val="FF0000"/>
                <w:highlight w:val="green"/>
              </w:rPr>
            </w:pPr>
            <w:r w:rsidRPr="00E319AF">
              <w:rPr>
                <w:color w:val="FF0000"/>
                <w:highlight w:val="green"/>
              </w:rPr>
              <w:t>Environmental Liability Insurance or Contractors Pollution Liability Insurance</w:t>
            </w:r>
          </w:p>
          <w:p w14:paraId="52ADF14E" w14:textId="77777777" w:rsidR="00124E25" w:rsidRPr="00E319AF" w:rsidRDefault="00124E25" w:rsidP="00F11390">
            <w:pPr>
              <w:rPr>
                <w:color w:val="FF0000"/>
                <w:highlight w:val="green"/>
              </w:rPr>
            </w:pPr>
          </w:p>
        </w:tc>
        <w:tc>
          <w:tcPr>
            <w:tcW w:w="4510" w:type="dxa"/>
          </w:tcPr>
          <w:p w14:paraId="760F1BD2" w14:textId="1A4B0AE6" w:rsidR="00124E25" w:rsidRPr="00E319AF" w:rsidRDefault="00124E25" w:rsidP="00F11390">
            <w:pPr>
              <w:rPr>
                <w:color w:val="FF0000"/>
                <w:highlight w:val="green"/>
              </w:rPr>
            </w:pPr>
            <w:r w:rsidRPr="00E319AF">
              <w:rPr>
                <w:color w:val="FF0000"/>
                <w:highlight w:val="green"/>
              </w:rPr>
              <w:t>Where the Authority requirement includes exposure to significant pollution / contamination risks.</w:t>
            </w:r>
          </w:p>
        </w:tc>
      </w:tr>
    </w:tbl>
    <w:p w14:paraId="3D9AA3AF" w14:textId="722006F6" w:rsidR="00124E25" w:rsidRPr="00E319AF" w:rsidRDefault="00124E25" w:rsidP="00F11390">
      <w:pPr>
        <w:jc w:val="both"/>
        <w:rPr>
          <w:color w:val="FF0000"/>
          <w:highlight w:val="green"/>
        </w:rPr>
      </w:pPr>
    </w:p>
    <w:p w14:paraId="313934D3" w14:textId="77777777" w:rsidR="00E319AF" w:rsidRPr="00E319AF" w:rsidRDefault="00E319AF" w:rsidP="00E319AF">
      <w:pPr>
        <w:jc w:val="both"/>
        <w:rPr>
          <w:rStyle w:val="Emphasis"/>
          <w:rFonts w:ascii="Helvetica Neue" w:hAnsi="Helvetica Neue"/>
          <w:b w:val="0"/>
          <w:iCs w:val="0"/>
          <w:color w:val="FF0000"/>
          <w:sz w:val="20"/>
          <w:szCs w:val="22"/>
          <w:highlight w:val="green"/>
        </w:rPr>
      </w:pPr>
      <w:r w:rsidRPr="00E319AF">
        <w:rPr>
          <w:color w:val="FF0000"/>
          <w:highlight w:val="green"/>
        </w:rPr>
        <w:t>Levels of liability and of insurance should be based on an assessment of the risks involved taking account of relevant factors such as value for money.  There is therefore no “standard” approach to levels of insurance in contracts.  As a guide, the NHS standard contract requires £5m insurance for Employer’s and Public Liability and professional indemnity]</w:t>
      </w:r>
    </w:p>
    <w:p w14:paraId="132747D2" w14:textId="77777777" w:rsidR="0020713F" w:rsidRPr="00432E0B" w:rsidRDefault="0020713F" w:rsidP="0020713F">
      <w:pPr>
        <w:widowControl w:val="0"/>
        <w:jc w:val="both"/>
        <w:rPr>
          <w:b/>
          <w:szCs w:val="20"/>
          <w:lang w:val="en-US"/>
        </w:rPr>
      </w:pPr>
    </w:p>
    <w:p w14:paraId="7F1639D1" w14:textId="77777777" w:rsidR="00432E0B" w:rsidRPr="001C732A" w:rsidRDefault="00432E0B" w:rsidP="00432E0B">
      <w:pPr>
        <w:widowControl w:val="0"/>
        <w:numPr>
          <w:ilvl w:val="0"/>
          <w:numId w:val="64"/>
        </w:numPr>
        <w:ind w:left="567" w:hanging="706"/>
        <w:jc w:val="both"/>
        <w:rPr>
          <w:szCs w:val="20"/>
          <w:lang w:val="en-US"/>
        </w:rPr>
      </w:pPr>
      <w:r w:rsidRPr="00432E0B">
        <w:rPr>
          <w:b/>
          <w:szCs w:val="20"/>
          <w:lang w:val="en-US"/>
        </w:rPr>
        <w:t xml:space="preserve">Inclusion of a Change Control Process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341F0F">
        <w:rPr>
          <w:b/>
          <w:szCs w:val="20"/>
          <w:lang w:val="en-US"/>
        </w:rPr>
      </w:r>
      <w:r w:rsidR="00341F0F">
        <w:rPr>
          <w:b/>
          <w:szCs w:val="20"/>
          <w:lang w:val="en-US"/>
        </w:rPr>
        <w:fldChar w:fldCharType="separate"/>
      </w:r>
      <w:r w:rsidRPr="00432E0B">
        <w:rPr>
          <w:b/>
          <w:szCs w:val="20"/>
          <w:lang w:val="en-US"/>
        </w:rPr>
        <w:fldChar w:fldCharType="end"/>
      </w:r>
      <w:r w:rsidRPr="00432E0B">
        <w:rPr>
          <w:b/>
          <w:szCs w:val="20"/>
          <w:lang w:val="en-US"/>
        </w:rPr>
        <w:t xml:space="preserve"> </w:t>
      </w:r>
      <w:r w:rsidRPr="001C732A">
        <w:rPr>
          <w:szCs w:val="20"/>
          <w:lang w:val="en-US"/>
        </w:rPr>
        <w:t>(only applicable to the Contract if this box is checked and the Schedule inserted)</w:t>
      </w:r>
    </w:p>
    <w:p w14:paraId="7F1639D2" w14:textId="77777777" w:rsidR="00432E0B" w:rsidRPr="00432E0B" w:rsidRDefault="00432E0B" w:rsidP="00432E0B">
      <w:pPr>
        <w:widowControl w:val="0"/>
        <w:ind w:left="706"/>
        <w:jc w:val="both"/>
        <w:rPr>
          <w:b/>
          <w:szCs w:val="20"/>
          <w:lang w:val="en-US"/>
        </w:rPr>
      </w:pPr>
    </w:p>
    <w:p w14:paraId="7F1639D3" w14:textId="77777777" w:rsidR="00432E0B" w:rsidRPr="00432E0B" w:rsidRDefault="00432E0B" w:rsidP="00432E0B">
      <w:pPr>
        <w:numPr>
          <w:ilvl w:val="1"/>
          <w:numId w:val="64"/>
        </w:numPr>
        <w:ind w:left="567" w:hanging="709"/>
        <w:jc w:val="both"/>
        <w:outlineLvl w:val="1"/>
        <w:rPr>
          <w:szCs w:val="20"/>
          <w:lang w:val="en-US"/>
        </w:rPr>
      </w:pPr>
      <w:r w:rsidRPr="00432E0B">
        <w:rPr>
          <w:szCs w:val="20"/>
          <w:lang w:val="en-US"/>
        </w:rPr>
        <w:t>Any changes to this Contract, including to the Services, may only be agreed in accordance with the Change Control Process set out in this Clause 10.</w:t>
      </w:r>
    </w:p>
    <w:p w14:paraId="7F1639D4" w14:textId="77777777" w:rsidR="00432E0B" w:rsidRPr="00432E0B" w:rsidRDefault="00432E0B" w:rsidP="00432E0B">
      <w:pPr>
        <w:ind w:left="709"/>
        <w:jc w:val="both"/>
        <w:outlineLvl w:val="1"/>
        <w:rPr>
          <w:szCs w:val="20"/>
          <w:lang w:val="en-US"/>
        </w:rPr>
      </w:pPr>
    </w:p>
    <w:p w14:paraId="7F1639D5" w14:textId="77777777" w:rsidR="00432E0B" w:rsidRPr="00432E0B" w:rsidRDefault="00432E0B" w:rsidP="00432E0B">
      <w:pPr>
        <w:numPr>
          <w:ilvl w:val="1"/>
          <w:numId w:val="64"/>
        </w:numPr>
        <w:ind w:left="567" w:hanging="709"/>
        <w:jc w:val="both"/>
        <w:outlineLvl w:val="1"/>
        <w:rPr>
          <w:szCs w:val="20"/>
          <w:lang w:val="en-US"/>
        </w:rPr>
      </w:pPr>
      <w:r w:rsidRPr="00432E0B">
        <w:rPr>
          <w:szCs w:val="20"/>
        </w:rPr>
        <w:t>Subject to the provisions of this Clause 10 and Clause 5 (Price Adjustment on Extension of Term) of Schedule 2, either Party may request a variation to the Contract provided that such variation does not amount to a substantial modification of the Contract within the meaning of the Regulations and the Law. Such a change once implemented is hereinafter called a "</w:t>
      </w:r>
      <w:r w:rsidRPr="00432E0B">
        <w:rPr>
          <w:b/>
          <w:szCs w:val="20"/>
        </w:rPr>
        <w:t>Variation</w:t>
      </w:r>
      <w:r w:rsidRPr="00432E0B">
        <w:rPr>
          <w:szCs w:val="20"/>
        </w:rPr>
        <w:t xml:space="preserve">". </w:t>
      </w:r>
    </w:p>
    <w:p w14:paraId="7F1639D6" w14:textId="77777777" w:rsidR="00432E0B" w:rsidRPr="00432E0B" w:rsidRDefault="00432E0B" w:rsidP="00432E0B">
      <w:pPr>
        <w:ind w:left="576"/>
        <w:jc w:val="both"/>
        <w:rPr>
          <w:szCs w:val="20"/>
        </w:rPr>
      </w:pPr>
    </w:p>
    <w:p w14:paraId="7F1639D7" w14:textId="77777777" w:rsidR="00432E0B" w:rsidRPr="00432E0B" w:rsidRDefault="00432E0B" w:rsidP="00432E0B">
      <w:pPr>
        <w:numPr>
          <w:ilvl w:val="1"/>
          <w:numId w:val="64"/>
        </w:numPr>
        <w:ind w:left="567" w:hanging="709"/>
        <w:jc w:val="both"/>
        <w:outlineLvl w:val="1"/>
        <w:rPr>
          <w:szCs w:val="20"/>
        </w:rPr>
      </w:pPr>
      <w:r w:rsidRPr="00432E0B">
        <w:rPr>
          <w:szCs w:val="20"/>
        </w:rPr>
        <w:t xml:space="preserve">A Party may request a Variation by completing, signing and sending the Variation Form to the other Party giving </w:t>
      </w:r>
      <w:proofErr w:type="gramStart"/>
      <w:r w:rsidRPr="00432E0B">
        <w:rPr>
          <w:szCs w:val="20"/>
        </w:rPr>
        <w:t>sufficient</w:t>
      </w:r>
      <w:proofErr w:type="gramEnd"/>
      <w:r w:rsidRPr="00432E0B">
        <w:rPr>
          <w:szCs w:val="20"/>
        </w:rPr>
        <w:t xml:space="preserve"> information for the receiving Party to assess the extent of the proposed Variation and any additional cost that may be incurred. </w:t>
      </w:r>
    </w:p>
    <w:p w14:paraId="7F1639D8" w14:textId="77777777" w:rsidR="00432E0B" w:rsidRPr="00432E0B" w:rsidRDefault="00432E0B" w:rsidP="00432E0B">
      <w:pPr>
        <w:ind w:left="720"/>
        <w:contextualSpacing/>
        <w:jc w:val="both"/>
        <w:rPr>
          <w:szCs w:val="20"/>
        </w:rPr>
      </w:pPr>
    </w:p>
    <w:p w14:paraId="7F1639D9" w14:textId="77777777" w:rsidR="00432E0B" w:rsidRPr="00432E0B" w:rsidRDefault="00432E0B" w:rsidP="00432E0B">
      <w:pPr>
        <w:numPr>
          <w:ilvl w:val="1"/>
          <w:numId w:val="64"/>
        </w:numPr>
        <w:ind w:left="567" w:hanging="709"/>
        <w:jc w:val="both"/>
        <w:outlineLvl w:val="1"/>
        <w:rPr>
          <w:szCs w:val="20"/>
        </w:rPr>
      </w:pPr>
      <w:r w:rsidRPr="00432E0B">
        <w:rPr>
          <w:szCs w:val="20"/>
        </w:rPr>
        <w:t>Where the Authority has so specified on receipt of a Variation Form from the Contractor, the Contractor shall carry out an impact assessment of the Variation on the Services (the “</w:t>
      </w:r>
      <w:r w:rsidRPr="00432E0B">
        <w:rPr>
          <w:b/>
          <w:szCs w:val="20"/>
        </w:rPr>
        <w:t>Impact Assessment</w:t>
      </w:r>
      <w:r w:rsidRPr="00432E0B">
        <w:rPr>
          <w:szCs w:val="20"/>
        </w:rPr>
        <w:t>”). The Impact Assessment shall be completed in good faith and shall include:</w:t>
      </w:r>
    </w:p>
    <w:p w14:paraId="7F1639DA" w14:textId="77777777" w:rsidR="00432E0B" w:rsidRPr="00432E0B" w:rsidRDefault="00432E0B" w:rsidP="00432E0B">
      <w:pPr>
        <w:ind w:left="720"/>
        <w:contextualSpacing/>
        <w:jc w:val="both"/>
        <w:rPr>
          <w:szCs w:val="20"/>
        </w:rPr>
      </w:pPr>
    </w:p>
    <w:p w14:paraId="7F1639DB" w14:textId="77777777" w:rsidR="00432E0B" w:rsidRPr="00432E0B" w:rsidRDefault="00432E0B" w:rsidP="00432E0B">
      <w:pPr>
        <w:numPr>
          <w:ilvl w:val="2"/>
          <w:numId w:val="64"/>
        </w:numPr>
        <w:ind w:left="1418" w:hanging="851"/>
        <w:jc w:val="both"/>
        <w:outlineLvl w:val="2"/>
        <w:rPr>
          <w:szCs w:val="20"/>
        </w:rPr>
      </w:pPr>
      <w:r w:rsidRPr="00432E0B">
        <w:rPr>
          <w:szCs w:val="20"/>
        </w:rPr>
        <w:t xml:space="preserve">details of the impact of the proposed Variation on the Services and the Contractor's ability to meet its other obligations under the Contract; </w:t>
      </w:r>
    </w:p>
    <w:p w14:paraId="7F1639DC" w14:textId="77777777" w:rsidR="00432E0B" w:rsidRPr="00432E0B" w:rsidRDefault="00432E0B" w:rsidP="00432E0B">
      <w:pPr>
        <w:ind w:left="1701"/>
        <w:jc w:val="both"/>
        <w:rPr>
          <w:szCs w:val="20"/>
        </w:rPr>
      </w:pPr>
    </w:p>
    <w:p w14:paraId="7F1639DD" w14:textId="77777777" w:rsidR="00432E0B" w:rsidRPr="00432E0B" w:rsidRDefault="00432E0B" w:rsidP="00432E0B">
      <w:pPr>
        <w:numPr>
          <w:ilvl w:val="2"/>
          <w:numId w:val="64"/>
        </w:numPr>
        <w:ind w:left="1418" w:hanging="851"/>
        <w:jc w:val="both"/>
        <w:outlineLvl w:val="2"/>
        <w:rPr>
          <w:szCs w:val="20"/>
        </w:rPr>
      </w:pPr>
      <w:r w:rsidRPr="00432E0B">
        <w:rPr>
          <w:szCs w:val="20"/>
        </w:rPr>
        <w:t>details of the cost of implementing the proposed Variation;</w:t>
      </w:r>
    </w:p>
    <w:p w14:paraId="7F1639DE" w14:textId="77777777" w:rsidR="00432E0B" w:rsidRPr="00432E0B" w:rsidRDefault="00432E0B" w:rsidP="00432E0B">
      <w:pPr>
        <w:ind w:left="720"/>
        <w:contextualSpacing/>
        <w:jc w:val="both"/>
        <w:rPr>
          <w:szCs w:val="20"/>
        </w:rPr>
      </w:pPr>
    </w:p>
    <w:p w14:paraId="7F1639DF" w14:textId="77777777" w:rsidR="00432E0B" w:rsidRPr="00432E0B" w:rsidRDefault="00432E0B" w:rsidP="00432E0B">
      <w:pPr>
        <w:numPr>
          <w:ilvl w:val="2"/>
          <w:numId w:val="64"/>
        </w:numPr>
        <w:ind w:left="1418" w:hanging="851"/>
        <w:jc w:val="both"/>
        <w:outlineLvl w:val="2"/>
        <w:rPr>
          <w:szCs w:val="20"/>
        </w:rPr>
      </w:pPr>
      <w:r w:rsidRPr="00432E0B">
        <w:rPr>
          <w:szCs w:val="20"/>
        </w:rPr>
        <w:t>details of the ongoing costs required by the proposed Variation when implemented, including any increase or decrease in the Contract Price, any alteration in the resources and/or expenditure required by either Party and any alteration to the working practices of either Party;</w:t>
      </w:r>
    </w:p>
    <w:p w14:paraId="7F1639E0" w14:textId="77777777" w:rsidR="00432E0B" w:rsidRPr="00432E0B" w:rsidRDefault="00432E0B" w:rsidP="00432E0B">
      <w:pPr>
        <w:ind w:left="1701" w:hanging="1134"/>
        <w:jc w:val="both"/>
        <w:rPr>
          <w:szCs w:val="20"/>
        </w:rPr>
      </w:pPr>
    </w:p>
    <w:p w14:paraId="7F1639E1" w14:textId="77777777" w:rsidR="00432E0B" w:rsidRPr="00432E0B" w:rsidRDefault="00432E0B" w:rsidP="00432E0B">
      <w:pPr>
        <w:numPr>
          <w:ilvl w:val="2"/>
          <w:numId w:val="64"/>
        </w:numPr>
        <w:ind w:left="1418" w:hanging="851"/>
        <w:jc w:val="both"/>
        <w:outlineLvl w:val="2"/>
        <w:rPr>
          <w:szCs w:val="20"/>
        </w:rPr>
      </w:pPr>
      <w:r w:rsidRPr="00432E0B">
        <w:rPr>
          <w:szCs w:val="20"/>
        </w:rPr>
        <w:t>a timetable for the implementation, together with any proposals for the testing of the Variation; and</w:t>
      </w:r>
    </w:p>
    <w:p w14:paraId="7F1639E2" w14:textId="77777777" w:rsidR="00432E0B" w:rsidRPr="00432E0B" w:rsidRDefault="00432E0B" w:rsidP="00432E0B">
      <w:pPr>
        <w:ind w:left="1701"/>
        <w:jc w:val="both"/>
        <w:rPr>
          <w:szCs w:val="20"/>
        </w:rPr>
      </w:pPr>
    </w:p>
    <w:p w14:paraId="7F1639E3" w14:textId="77777777" w:rsidR="00432E0B" w:rsidRPr="00432E0B" w:rsidRDefault="00432E0B" w:rsidP="00432E0B">
      <w:pPr>
        <w:numPr>
          <w:ilvl w:val="2"/>
          <w:numId w:val="64"/>
        </w:numPr>
        <w:ind w:left="1418" w:hanging="851"/>
        <w:jc w:val="both"/>
        <w:outlineLvl w:val="2"/>
        <w:rPr>
          <w:szCs w:val="20"/>
        </w:rPr>
      </w:pPr>
      <w:r w:rsidRPr="00432E0B">
        <w:rPr>
          <w:szCs w:val="20"/>
        </w:rPr>
        <w:t>such other information as the Authority may reasonably request in (or in response to) the Variation request.</w:t>
      </w:r>
    </w:p>
    <w:p w14:paraId="7F1639E4" w14:textId="77777777" w:rsidR="00432E0B" w:rsidRPr="00432E0B" w:rsidRDefault="00432E0B" w:rsidP="00432E0B">
      <w:pPr>
        <w:ind w:left="720"/>
        <w:contextualSpacing/>
        <w:jc w:val="both"/>
        <w:rPr>
          <w:szCs w:val="20"/>
        </w:rPr>
      </w:pPr>
    </w:p>
    <w:p w14:paraId="7F1639E5" w14:textId="77777777" w:rsidR="00432E0B" w:rsidRPr="00432E0B" w:rsidRDefault="00432E0B" w:rsidP="00432E0B">
      <w:pPr>
        <w:numPr>
          <w:ilvl w:val="1"/>
          <w:numId w:val="64"/>
        </w:numPr>
        <w:ind w:left="567" w:hanging="567"/>
        <w:jc w:val="both"/>
        <w:outlineLvl w:val="1"/>
        <w:rPr>
          <w:szCs w:val="20"/>
        </w:rPr>
      </w:pPr>
      <w:r w:rsidRPr="00432E0B">
        <w:rPr>
          <w:szCs w:val="20"/>
        </w:rPr>
        <w:t>The Parties may agree to adjust the time limits specified in the Variation Form to allow for the preparation of the Impact Assessment.</w:t>
      </w:r>
    </w:p>
    <w:p w14:paraId="7F1639E6" w14:textId="77777777" w:rsidR="00432E0B" w:rsidRPr="00432E0B" w:rsidRDefault="00432E0B" w:rsidP="00432E0B">
      <w:pPr>
        <w:tabs>
          <w:tab w:val="left" w:pos="851"/>
        </w:tabs>
        <w:ind w:left="851"/>
        <w:jc w:val="both"/>
        <w:rPr>
          <w:szCs w:val="20"/>
        </w:rPr>
      </w:pPr>
    </w:p>
    <w:p w14:paraId="7F1639E7" w14:textId="77777777" w:rsidR="00432E0B" w:rsidRPr="00432E0B" w:rsidRDefault="00432E0B" w:rsidP="00432E0B">
      <w:pPr>
        <w:numPr>
          <w:ilvl w:val="1"/>
          <w:numId w:val="64"/>
        </w:numPr>
        <w:ind w:left="567" w:hanging="567"/>
        <w:jc w:val="both"/>
        <w:outlineLvl w:val="1"/>
        <w:rPr>
          <w:szCs w:val="20"/>
        </w:rPr>
      </w:pPr>
      <w:r w:rsidRPr="00432E0B">
        <w:rPr>
          <w:szCs w:val="20"/>
        </w:rPr>
        <w:t xml:space="preserve">Subject to Clause 10.4 of this Schedule 1, the receiving Party shall respond to the request within the time limits specified in the Variation Form. Such time limits shall be reasonable </w:t>
      </w:r>
      <w:r w:rsidRPr="00432E0B">
        <w:rPr>
          <w:szCs w:val="20"/>
        </w:rPr>
        <w:lastRenderedPageBreak/>
        <w:t>and ultimately at the discretion of the Authority having regard to the nature of the Services and the proposed Variation.</w:t>
      </w:r>
    </w:p>
    <w:p w14:paraId="7F1639E8" w14:textId="77777777" w:rsidR="00432E0B" w:rsidRPr="00432E0B" w:rsidRDefault="00432E0B" w:rsidP="00432E0B">
      <w:pPr>
        <w:ind w:left="720"/>
        <w:contextualSpacing/>
        <w:jc w:val="both"/>
        <w:rPr>
          <w:szCs w:val="20"/>
        </w:rPr>
      </w:pPr>
    </w:p>
    <w:p w14:paraId="7F1639E9" w14:textId="77777777" w:rsidR="00432E0B" w:rsidRPr="00432E0B" w:rsidRDefault="00432E0B" w:rsidP="00432E0B">
      <w:pPr>
        <w:numPr>
          <w:ilvl w:val="1"/>
          <w:numId w:val="64"/>
        </w:numPr>
        <w:ind w:left="567" w:hanging="567"/>
        <w:jc w:val="both"/>
        <w:outlineLvl w:val="1"/>
        <w:rPr>
          <w:szCs w:val="20"/>
        </w:rPr>
      </w:pPr>
      <w:proofErr w:type="gramStart"/>
      <w:r w:rsidRPr="00432E0B">
        <w:rPr>
          <w:szCs w:val="20"/>
        </w:rPr>
        <w:t>In the event that</w:t>
      </w:r>
      <w:proofErr w:type="gramEnd"/>
      <w:r w:rsidRPr="00432E0B">
        <w:rPr>
          <w:szCs w:val="20"/>
        </w:rPr>
        <w:t>:</w:t>
      </w:r>
    </w:p>
    <w:p w14:paraId="7F1639EA" w14:textId="77777777" w:rsidR="00432E0B" w:rsidRPr="00432E0B" w:rsidRDefault="00432E0B" w:rsidP="00432E0B">
      <w:pPr>
        <w:ind w:left="720"/>
        <w:contextualSpacing/>
        <w:jc w:val="both"/>
        <w:rPr>
          <w:szCs w:val="20"/>
        </w:rPr>
      </w:pPr>
    </w:p>
    <w:p w14:paraId="7F1639EB" w14:textId="77777777" w:rsidR="00432E0B" w:rsidRPr="00432E0B" w:rsidRDefault="00432E0B" w:rsidP="00432E0B">
      <w:pPr>
        <w:numPr>
          <w:ilvl w:val="2"/>
          <w:numId w:val="64"/>
        </w:numPr>
        <w:ind w:left="1418" w:hanging="851"/>
        <w:jc w:val="both"/>
        <w:outlineLvl w:val="2"/>
        <w:rPr>
          <w:szCs w:val="20"/>
        </w:rPr>
      </w:pPr>
      <w:r w:rsidRPr="00432E0B">
        <w:rPr>
          <w:szCs w:val="20"/>
        </w:rPr>
        <w:t>the Contractor is unable to agree to or provide the Variation; and/or</w:t>
      </w:r>
    </w:p>
    <w:p w14:paraId="7F1639EC" w14:textId="77777777" w:rsidR="00432E0B" w:rsidRPr="00432E0B" w:rsidRDefault="00432E0B" w:rsidP="00432E0B">
      <w:pPr>
        <w:tabs>
          <w:tab w:val="left" w:pos="1701"/>
        </w:tabs>
        <w:ind w:left="1701"/>
        <w:jc w:val="both"/>
        <w:rPr>
          <w:szCs w:val="20"/>
        </w:rPr>
      </w:pPr>
    </w:p>
    <w:p w14:paraId="7F1639ED" w14:textId="77777777" w:rsidR="00432E0B" w:rsidRPr="00432E0B" w:rsidRDefault="00432E0B" w:rsidP="00432E0B">
      <w:pPr>
        <w:ind w:left="1418" w:hanging="851"/>
        <w:jc w:val="both"/>
        <w:rPr>
          <w:szCs w:val="20"/>
        </w:rPr>
      </w:pPr>
      <w:r w:rsidRPr="00432E0B">
        <w:rPr>
          <w:szCs w:val="20"/>
        </w:rPr>
        <w:t>10.7.2</w:t>
      </w:r>
      <w:r w:rsidRPr="00432E0B">
        <w:rPr>
          <w:szCs w:val="20"/>
        </w:rPr>
        <w:tab/>
        <w:t xml:space="preserve">the Parties are unable to agree a change to the Contract Price may be included in a request of a Variation or response to it </w:t>
      </w:r>
      <w:proofErr w:type="gramStart"/>
      <w:r w:rsidRPr="00432E0B">
        <w:rPr>
          <w:szCs w:val="20"/>
        </w:rPr>
        <w:t>as a consequence</w:t>
      </w:r>
      <w:proofErr w:type="gramEnd"/>
      <w:r w:rsidRPr="00432E0B">
        <w:rPr>
          <w:szCs w:val="20"/>
        </w:rPr>
        <w:t xml:space="preserve"> thereof,</w:t>
      </w:r>
    </w:p>
    <w:p w14:paraId="7F1639EE" w14:textId="77777777" w:rsidR="00432E0B" w:rsidRPr="00432E0B" w:rsidRDefault="00432E0B" w:rsidP="00432E0B">
      <w:pPr>
        <w:tabs>
          <w:tab w:val="left" w:pos="2127"/>
        </w:tabs>
        <w:adjustRightInd w:val="0"/>
        <w:ind w:left="2127" w:hanging="1560"/>
        <w:jc w:val="both"/>
        <w:rPr>
          <w:szCs w:val="20"/>
          <w:lang w:eastAsia="zh-CN"/>
        </w:rPr>
      </w:pPr>
    </w:p>
    <w:p w14:paraId="7F1639EF" w14:textId="77777777" w:rsidR="00432E0B" w:rsidRPr="00432E0B" w:rsidRDefault="00432E0B" w:rsidP="00432E0B">
      <w:pPr>
        <w:tabs>
          <w:tab w:val="left" w:pos="2127"/>
        </w:tabs>
        <w:adjustRightInd w:val="0"/>
        <w:ind w:left="2127" w:hanging="1560"/>
        <w:jc w:val="both"/>
        <w:rPr>
          <w:szCs w:val="20"/>
          <w:lang w:eastAsia="zh-CN"/>
        </w:rPr>
      </w:pPr>
      <w:r w:rsidRPr="00432E0B">
        <w:rPr>
          <w:szCs w:val="20"/>
          <w:lang w:eastAsia="zh-CN"/>
        </w:rPr>
        <w:t>the Authority may:</w:t>
      </w:r>
    </w:p>
    <w:p w14:paraId="7F1639F0" w14:textId="77777777" w:rsidR="00432E0B" w:rsidRPr="00432E0B" w:rsidRDefault="00432E0B" w:rsidP="00432E0B">
      <w:pPr>
        <w:tabs>
          <w:tab w:val="left" w:pos="2127"/>
        </w:tabs>
        <w:adjustRightInd w:val="0"/>
        <w:ind w:left="2127" w:hanging="1560"/>
        <w:jc w:val="both"/>
        <w:rPr>
          <w:szCs w:val="20"/>
          <w:lang w:eastAsia="zh-CN"/>
        </w:rPr>
      </w:pPr>
    </w:p>
    <w:p w14:paraId="7F1639F1" w14:textId="77777777" w:rsidR="00432E0B" w:rsidRPr="00432E0B" w:rsidRDefault="00432E0B" w:rsidP="00432E0B">
      <w:pPr>
        <w:numPr>
          <w:ilvl w:val="3"/>
          <w:numId w:val="0"/>
        </w:numPr>
        <w:ind w:left="2410" w:hanging="992"/>
        <w:jc w:val="both"/>
        <w:rPr>
          <w:szCs w:val="20"/>
        </w:rPr>
      </w:pPr>
      <w:r w:rsidRPr="00432E0B">
        <w:rPr>
          <w:szCs w:val="20"/>
        </w:rPr>
        <w:t>(A)</w:t>
      </w:r>
      <w:r w:rsidRPr="00432E0B">
        <w:rPr>
          <w:szCs w:val="20"/>
        </w:rPr>
        <w:tab/>
        <w:t>agree to continue to perform its obligations under the Contract without the Variation; or</w:t>
      </w:r>
    </w:p>
    <w:p w14:paraId="7F1639F2" w14:textId="77777777" w:rsidR="00432E0B" w:rsidRPr="00432E0B" w:rsidRDefault="00432E0B" w:rsidP="00432E0B">
      <w:pPr>
        <w:tabs>
          <w:tab w:val="left" w:pos="2552"/>
          <w:tab w:val="left" w:pos="3402"/>
        </w:tabs>
        <w:adjustRightInd w:val="0"/>
        <w:ind w:left="2552"/>
        <w:jc w:val="both"/>
        <w:rPr>
          <w:szCs w:val="20"/>
          <w:lang w:eastAsia="zh-CN"/>
        </w:rPr>
      </w:pPr>
    </w:p>
    <w:p w14:paraId="7F1639F3" w14:textId="77777777" w:rsidR="00432E0B" w:rsidRPr="00432E0B" w:rsidRDefault="00432E0B" w:rsidP="00432E0B">
      <w:pPr>
        <w:numPr>
          <w:ilvl w:val="3"/>
          <w:numId w:val="0"/>
        </w:numPr>
        <w:ind w:left="2410" w:hanging="992"/>
        <w:jc w:val="both"/>
        <w:rPr>
          <w:szCs w:val="20"/>
        </w:rPr>
      </w:pPr>
      <w:r w:rsidRPr="00432E0B">
        <w:rPr>
          <w:szCs w:val="20"/>
        </w:rPr>
        <w:t>(B)</w:t>
      </w:r>
      <w:r w:rsidRPr="00432E0B">
        <w:rPr>
          <w:szCs w:val="20"/>
        </w:rPr>
        <w:tab/>
        <w:t xml:space="preserve">terminate the Contract with immediate effect, except where the Contractor has already fulfilled part or </w:t>
      </w:r>
      <w:proofErr w:type="gramStart"/>
      <w:r w:rsidRPr="00432E0B">
        <w:rPr>
          <w:szCs w:val="20"/>
        </w:rPr>
        <w:t>all of</w:t>
      </w:r>
      <w:proofErr w:type="gramEnd"/>
      <w:r w:rsidRPr="00432E0B">
        <w:rPr>
          <w:szCs w:val="20"/>
        </w:rPr>
        <w:t xml:space="preserve"> the provision of the Services in accordance with the Contract or where the Contractor can show evidence of substantial work being carried out to provide the Services under the Contract,</w:t>
      </w:r>
    </w:p>
    <w:p w14:paraId="7F1639F4" w14:textId="77777777" w:rsidR="00432E0B" w:rsidRPr="00432E0B" w:rsidRDefault="00432E0B" w:rsidP="00432E0B">
      <w:pPr>
        <w:numPr>
          <w:ilvl w:val="3"/>
          <w:numId w:val="0"/>
        </w:numPr>
        <w:ind w:left="2410" w:hanging="992"/>
        <w:jc w:val="both"/>
        <w:rPr>
          <w:szCs w:val="20"/>
        </w:rPr>
      </w:pPr>
    </w:p>
    <w:p w14:paraId="7F1639F5" w14:textId="77777777" w:rsidR="00432E0B" w:rsidRPr="00432E0B" w:rsidRDefault="00432E0B" w:rsidP="00432E0B">
      <w:pPr>
        <w:numPr>
          <w:ilvl w:val="3"/>
          <w:numId w:val="0"/>
        </w:numPr>
        <w:ind w:left="1418"/>
        <w:jc w:val="both"/>
        <w:rPr>
          <w:szCs w:val="20"/>
        </w:rPr>
      </w:pPr>
      <w:r w:rsidRPr="00432E0B">
        <w:rPr>
          <w:szCs w:val="20"/>
        </w:rPr>
        <w:t>and in such a case the Parties shall attempt to agree upon a resolution to the matter. Where a resolution cannot be reached, the matter shall be dealt with under the dispute resolution procedure set out at Clause 42 (Dispute Resolution) of Schedule 2.</w:t>
      </w:r>
    </w:p>
    <w:p w14:paraId="7F1639F6" w14:textId="77777777" w:rsidR="00432E0B" w:rsidRPr="00432E0B" w:rsidRDefault="00432E0B" w:rsidP="00432E0B">
      <w:pPr>
        <w:ind w:left="720"/>
        <w:contextualSpacing/>
        <w:jc w:val="both"/>
        <w:rPr>
          <w:szCs w:val="20"/>
        </w:rPr>
      </w:pPr>
    </w:p>
    <w:p w14:paraId="7F1639F7" w14:textId="77777777" w:rsidR="00432E0B" w:rsidRPr="00432E0B" w:rsidRDefault="00432E0B" w:rsidP="00432E0B">
      <w:pPr>
        <w:pStyle w:val="ListParagraph"/>
        <w:numPr>
          <w:ilvl w:val="1"/>
          <w:numId w:val="64"/>
        </w:numPr>
        <w:ind w:left="567" w:hanging="567"/>
        <w:contextualSpacing/>
        <w:jc w:val="both"/>
        <w:rPr>
          <w:rFonts w:hint="eastAsia"/>
          <w:color w:val="000000" w:themeColor="text1"/>
          <w:sz w:val="20"/>
          <w:szCs w:val="20"/>
          <w:lang w:eastAsia="en-GB"/>
        </w:rPr>
      </w:pPr>
      <w:r w:rsidRPr="00432E0B">
        <w:rPr>
          <w:color w:val="000000" w:themeColor="text1"/>
          <w:sz w:val="20"/>
          <w:szCs w:val="20"/>
          <w:lang w:eastAsia="en-GB"/>
        </w:rPr>
        <w:t>If the Parties agree the Variation, the Contractor shall implement such Variation and be bound by the same provisions so far as is applicable, as though such Variation was stated in the Contract.</w:t>
      </w:r>
    </w:p>
    <w:p w14:paraId="7F1639F8" w14:textId="77777777" w:rsidR="00432E0B" w:rsidRPr="00432E0B" w:rsidRDefault="00432E0B" w:rsidP="00432E0B">
      <w:pPr>
        <w:pStyle w:val="ListParagraph"/>
        <w:ind w:left="567"/>
        <w:jc w:val="both"/>
        <w:rPr>
          <w:rFonts w:hint="eastAsia"/>
          <w:color w:val="000000" w:themeColor="text1"/>
          <w:sz w:val="20"/>
          <w:szCs w:val="20"/>
          <w:lang w:eastAsia="en-GB"/>
        </w:rPr>
      </w:pPr>
    </w:p>
    <w:p w14:paraId="7F1639F9" w14:textId="77777777" w:rsidR="00432E0B" w:rsidRPr="00432E0B" w:rsidRDefault="00432E0B" w:rsidP="00432E0B">
      <w:pPr>
        <w:pStyle w:val="ListParagraph"/>
        <w:ind w:left="567" w:hanging="567"/>
        <w:jc w:val="both"/>
        <w:rPr>
          <w:rFonts w:hint="eastAsia"/>
          <w:color w:val="000000" w:themeColor="text1"/>
          <w:sz w:val="20"/>
          <w:szCs w:val="20"/>
        </w:rPr>
      </w:pPr>
      <w:r w:rsidRPr="00432E0B">
        <w:rPr>
          <w:color w:val="000000" w:themeColor="text1"/>
          <w:sz w:val="20"/>
          <w:szCs w:val="20"/>
          <w:lang w:eastAsia="en-GB"/>
        </w:rPr>
        <w:t>10.9</w:t>
      </w:r>
      <w:r w:rsidRPr="00432E0B">
        <w:rPr>
          <w:color w:val="000000" w:themeColor="text1"/>
          <w:sz w:val="20"/>
          <w:szCs w:val="20"/>
          <w:lang w:eastAsia="en-GB"/>
        </w:rPr>
        <w:tab/>
        <w:t xml:space="preserve">Within ten (10) Working Days of the Parties agreeing the Variation the Contractor shall deliver </w:t>
      </w:r>
      <w:r w:rsidRPr="00432E0B">
        <w:rPr>
          <w:color w:val="000000" w:themeColor="text1"/>
          <w:sz w:val="20"/>
          <w:szCs w:val="20"/>
        </w:rPr>
        <w:t xml:space="preserve">to the Authority a copy of this Contract updated to reflect all Variations agreed in the relevant Variation Form and annotated with a reference to the Variation Form pursuant to which the relevant Variations were agreed. Upon receipt of the updated Contract from the Contractor the Authority shall review such updated Contract to verify its accuracy and shall thereafter notify the Contractor whether such updated Contract is approved. Following </w:t>
      </w:r>
      <w:proofErr w:type="gramStart"/>
      <w:r w:rsidRPr="00432E0B">
        <w:rPr>
          <w:color w:val="000000" w:themeColor="text1"/>
          <w:sz w:val="20"/>
          <w:szCs w:val="20"/>
        </w:rPr>
        <w:t>approval</w:t>
      </w:r>
      <w:proofErr w:type="gramEnd"/>
      <w:r w:rsidRPr="00432E0B">
        <w:rPr>
          <w:color w:val="000000" w:themeColor="text1"/>
          <w:sz w:val="20"/>
          <w:szCs w:val="20"/>
        </w:rPr>
        <w:t xml:space="preserve"> the </w:t>
      </w:r>
      <w:r w:rsidRPr="00432E0B">
        <w:rPr>
          <w:color w:val="000000" w:themeColor="text1"/>
          <w:sz w:val="20"/>
          <w:szCs w:val="20"/>
        </w:rPr>
        <w:lastRenderedPageBreak/>
        <w:t>Contractor shall provide to the Authority such further copies of the updated Contract as the Authority may from time to time request.</w:t>
      </w:r>
    </w:p>
    <w:p w14:paraId="7F1639FA" w14:textId="77777777" w:rsidR="00432E0B" w:rsidRPr="00432E0B" w:rsidRDefault="00432E0B" w:rsidP="00432E0B">
      <w:pPr>
        <w:ind w:left="709" w:hanging="709"/>
        <w:jc w:val="both"/>
        <w:rPr>
          <w:color w:val="000000" w:themeColor="text1"/>
          <w:szCs w:val="20"/>
        </w:rPr>
      </w:pPr>
    </w:p>
    <w:p w14:paraId="7F1639FB" w14:textId="77777777" w:rsidR="00432E0B" w:rsidRPr="001C732A" w:rsidRDefault="00432E0B" w:rsidP="00432E0B">
      <w:pPr>
        <w:ind w:left="567" w:hanging="567"/>
        <w:jc w:val="both"/>
        <w:rPr>
          <w:szCs w:val="20"/>
          <w:lang w:val="en-US"/>
        </w:rPr>
      </w:pPr>
      <w:r w:rsidRPr="00432E0B">
        <w:rPr>
          <w:b/>
          <w:szCs w:val="20"/>
          <w:lang w:val="en-US"/>
        </w:rPr>
        <w:t>11</w:t>
      </w:r>
      <w:r w:rsidRPr="00432E0B">
        <w:rPr>
          <w:b/>
          <w:szCs w:val="20"/>
          <w:lang w:val="en-US"/>
        </w:rPr>
        <w:tab/>
      </w:r>
      <w:bookmarkStart w:id="28" w:name="_Ref323556603"/>
      <w:bookmarkStart w:id="29" w:name="_Ref327985365"/>
      <w:bookmarkEnd w:id="24"/>
      <w:bookmarkEnd w:id="25"/>
      <w:bookmarkEnd w:id="26"/>
      <w:bookmarkEnd w:id="27"/>
      <w:r w:rsidRPr="00432E0B">
        <w:rPr>
          <w:b/>
          <w:szCs w:val="20"/>
          <w:lang w:val="en-US"/>
        </w:rPr>
        <w:t xml:space="preserve">Guarantee </w:t>
      </w:r>
      <w:r w:rsidRPr="00432E0B">
        <w:rPr>
          <w:b/>
          <w:szCs w:val="20"/>
          <w:lang w:val="en-US"/>
        </w:rPr>
        <w:fldChar w:fldCharType="begin">
          <w:ffData>
            <w:name w:val=""/>
            <w:enabled/>
            <w:calcOnExit w:val="0"/>
            <w:checkBox>
              <w:sizeAuto/>
              <w:default w:val="0"/>
            </w:checkBox>
          </w:ffData>
        </w:fldChar>
      </w:r>
      <w:r w:rsidRPr="00432E0B">
        <w:rPr>
          <w:b/>
          <w:szCs w:val="20"/>
          <w:lang w:val="en-US"/>
        </w:rPr>
        <w:instrText xml:space="preserve"> FORMCHECKBOX </w:instrText>
      </w:r>
      <w:r w:rsidR="00341F0F">
        <w:rPr>
          <w:b/>
          <w:szCs w:val="20"/>
          <w:lang w:val="en-US"/>
        </w:rPr>
      </w:r>
      <w:r w:rsidR="00341F0F">
        <w:rPr>
          <w:b/>
          <w:szCs w:val="20"/>
          <w:lang w:val="en-US"/>
        </w:rPr>
        <w:fldChar w:fldCharType="separate"/>
      </w:r>
      <w:r w:rsidRPr="00432E0B">
        <w:rPr>
          <w:b/>
          <w:szCs w:val="20"/>
          <w:lang w:val="en-US"/>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lang w:val="en-US"/>
        </w:rPr>
        <w:fldChar w:fldCharType="begin"/>
      </w:r>
      <w:r w:rsidRPr="00432E0B">
        <w:rPr>
          <w:b/>
          <w:szCs w:val="20"/>
          <w:lang w:val="en-US"/>
        </w:rPr>
        <w:instrText xml:space="preserve">              </w:instrText>
      </w:r>
      <w:r w:rsidRPr="00432E0B">
        <w:rPr>
          <w:b/>
          <w:szCs w:val="20"/>
          <w:lang w:val="en-US"/>
        </w:rPr>
        <w:fldChar w:fldCharType="end"/>
      </w:r>
      <w:r w:rsidRPr="00432E0B">
        <w:rPr>
          <w:b/>
          <w:szCs w:val="20"/>
          <w:lang w:val="en-US"/>
        </w:rPr>
        <w:t xml:space="preserve"> </w:t>
      </w:r>
      <w:r w:rsidRPr="001C732A">
        <w:rPr>
          <w:szCs w:val="20"/>
          <w:lang w:val="en-US"/>
        </w:rPr>
        <w:t>(only applicable to the Contract if this box is checked)</w:t>
      </w:r>
    </w:p>
    <w:p w14:paraId="7F1639FC" w14:textId="77777777" w:rsidR="00432E0B" w:rsidRPr="00432E0B" w:rsidRDefault="00432E0B" w:rsidP="00432E0B">
      <w:pPr>
        <w:widowControl w:val="0"/>
        <w:ind w:left="709"/>
        <w:jc w:val="both"/>
        <w:rPr>
          <w:b/>
          <w:szCs w:val="20"/>
          <w:lang w:val="en-US"/>
        </w:rPr>
      </w:pPr>
    </w:p>
    <w:p w14:paraId="7F1639FD" w14:textId="77777777" w:rsidR="00432E0B" w:rsidRPr="00432E0B" w:rsidRDefault="00432E0B" w:rsidP="007F790E">
      <w:pPr>
        <w:numPr>
          <w:ilvl w:val="1"/>
          <w:numId w:val="75"/>
        </w:numPr>
        <w:ind w:left="567" w:hanging="567"/>
        <w:jc w:val="both"/>
        <w:rPr>
          <w:szCs w:val="20"/>
          <w:lang w:val="en-US"/>
        </w:rPr>
      </w:pPr>
      <w:r w:rsidRPr="00432E0B">
        <w:rPr>
          <w:szCs w:val="20"/>
          <w:lang w:val="en-US"/>
        </w:rPr>
        <w:t>Promptly following the execution of this Contract, the Contractor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28"/>
      <w:r w:rsidRPr="00432E0B">
        <w:rPr>
          <w:szCs w:val="20"/>
          <w:lang w:val="en-US"/>
        </w:rPr>
        <w:t xml:space="preserve"> </w:t>
      </w:r>
    </w:p>
    <w:p w14:paraId="7F1639FE" w14:textId="77777777" w:rsidR="00432E0B" w:rsidRPr="00432E0B" w:rsidRDefault="00432E0B" w:rsidP="00432E0B">
      <w:pPr>
        <w:jc w:val="both"/>
        <w:rPr>
          <w:szCs w:val="20"/>
          <w:lang w:val="en-US"/>
        </w:rPr>
      </w:pPr>
    </w:p>
    <w:p w14:paraId="7F1639FF" w14:textId="77777777" w:rsidR="00432E0B" w:rsidRPr="001C732A" w:rsidRDefault="00432E0B" w:rsidP="007F790E">
      <w:pPr>
        <w:numPr>
          <w:ilvl w:val="0"/>
          <w:numId w:val="75"/>
        </w:numPr>
        <w:ind w:left="567" w:hanging="567"/>
        <w:jc w:val="both"/>
        <w:rPr>
          <w:szCs w:val="20"/>
          <w:lang w:val="en-US"/>
        </w:rPr>
      </w:pPr>
      <w:bookmarkStart w:id="30" w:name="_Ref358208968"/>
      <w:bookmarkStart w:id="31" w:name="OLE_LINK5"/>
      <w:bookmarkStart w:id="32" w:name="OLE_LINK6"/>
      <w:bookmarkStart w:id="33" w:name="_Ref351363126"/>
      <w:bookmarkEnd w:id="29"/>
      <w:r w:rsidRPr="00432E0B">
        <w:rPr>
          <w:b/>
          <w:szCs w:val="20"/>
          <w:lang w:val="en-US"/>
        </w:rPr>
        <w:t xml:space="preserve">Termination for convenience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341F0F">
        <w:rPr>
          <w:b/>
          <w:szCs w:val="20"/>
          <w:lang w:val="en-US"/>
        </w:rPr>
      </w:r>
      <w:r w:rsidR="00341F0F">
        <w:rPr>
          <w:b/>
          <w:szCs w:val="20"/>
          <w:lang w:val="en-US"/>
        </w:rPr>
        <w:fldChar w:fldCharType="separate"/>
      </w:r>
      <w:r w:rsidRPr="00432E0B">
        <w:rPr>
          <w:b/>
          <w:szCs w:val="20"/>
          <w:lang w:val="en-US"/>
        </w:rPr>
        <w:fldChar w:fldCharType="end"/>
      </w:r>
      <w:r w:rsidRPr="00432E0B">
        <w:rPr>
          <w:b/>
          <w:szCs w:val="20"/>
          <w:lang w:val="en-US"/>
        </w:rPr>
        <w:fldChar w:fldCharType="begin"/>
      </w:r>
      <w:r w:rsidRPr="00432E0B">
        <w:rPr>
          <w:b/>
          <w:szCs w:val="20"/>
          <w:lang w:val="en-US"/>
        </w:rPr>
        <w:instrText xml:space="preserve">              </w:instrText>
      </w:r>
      <w:r w:rsidRPr="00432E0B">
        <w:rPr>
          <w:b/>
          <w:szCs w:val="20"/>
          <w:lang w:val="en-US"/>
        </w:rPr>
        <w:fldChar w:fldCharType="end"/>
      </w:r>
      <w:r w:rsidRPr="00432E0B">
        <w:rPr>
          <w:b/>
          <w:szCs w:val="20"/>
          <w:lang w:val="en-US"/>
        </w:rPr>
        <w:t xml:space="preserve"> </w:t>
      </w:r>
      <w:r w:rsidRPr="001C732A">
        <w:rPr>
          <w:szCs w:val="20"/>
          <w:lang w:val="en-US"/>
        </w:rPr>
        <w:t>(only applicable to the Contract if this box is checked and Clause 12 of this Schedule 1 is completed)</w:t>
      </w:r>
      <w:bookmarkEnd w:id="30"/>
    </w:p>
    <w:p w14:paraId="7F163A00" w14:textId="77777777" w:rsidR="00432E0B" w:rsidRPr="00432E0B" w:rsidRDefault="00432E0B" w:rsidP="00432E0B">
      <w:pPr>
        <w:widowControl w:val="0"/>
        <w:ind w:left="706"/>
        <w:jc w:val="both"/>
        <w:rPr>
          <w:b/>
          <w:szCs w:val="20"/>
          <w:lang w:val="en-US"/>
        </w:rPr>
      </w:pPr>
    </w:p>
    <w:p w14:paraId="7F163A01" w14:textId="77777777" w:rsidR="00432E0B" w:rsidRPr="00432E0B" w:rsidRDefault="00432E0B" w:rsidP="007F790E">
      <w:pPr>
        <w:numPr>
          <w:ilvl w:val="1"/>
          <w:numId w:val="75"/>
        </w:numPr>
        <w:ind w:left="567" w:hanging="567"/>
        <w:jc w:val="both"/>
        <w:rPr>
          <w:szCs w:val="20"/>
          <w:lang w:val="en-US"/>
        </w:rPr>
      </w:pPr>
      <w:bookmarkStart w:id="34" w:name="_Ref359839006"/>
      <w:bookmarkStart w:id="35" w:name="_Ref358211325"/>
      <w:bookmarkEnd w:id="31"/>
      <w:bookmarkEnd w:id="32"/>
      <w:r w:rsidRPr="00432E0B">
        <w:rPr>
          <w:szCs w:val="20"/>
        </w:rPr>
        <w:t>The Authority may terminate this Contract at any time by giving [</w:t>
      </w:r>
      <w:r w:rsidRPr="00432E0B">
        <w:rPr>
          <w:szCs w:val="20"/>
          <w:highlight w:val="yellow"/>
        </w:rPr>
        <w:t>one (1) Month's</w:t>
      </w:r>
      <w:r w:rsidRPr="00432E0B">
        <w:rPr>
          <w:szCs w:val="20"/>
        </w:rPr>
        <w:t xml:space="preserve">] written notice to the Contractor. The Authority may extend the period of notice at any time before it expires, subject to agreement on the level of Services to be provided by the Contractor during the period of extension of such notice. </w:t>
      </w:r>
      <w:r w:rsidRPr="00432E0B">
        <w:rPr>
          <w:szCs w:val="20"/>
          <w:highlight w:val="yellow"/>
          <w:lang w:val="en-US"/>
        </w:rPr>
        <w:t>[Such notice shall not be served within six (6) Months of the Services Commencement Date</w:t>
      </w:r>
      <w:r w:rsidRPr="00432E0B">
        <w:rPr>
          <w:szCs w:val="20"/>
          <w:lang w:val="en-US"/>
        </w:rPr>
        <w:t>].</w:t>
      </w:r>
      <w:bookmarkEnd w:id="34"/>
      <w:r w:rsidRPr="00432E0B">
        <w:rPr>
          <w:szCs w:val="20"/>
          <w:lang w:val="en-US"/>
        </w:rPr>
        <w:t xml:space="preserve"> </w:t>
      </w:r>
    </w:p>
    <w:p w14:paraId="7F163A02" w14:textId="77777777" w:rsidR="00432E0B" w:rsidRPr="00432E0B" w:rsidRDefault="00432E0B" w:rsidP="00432E0B">
      <w:pPr>
        <w:ind w:left="709"/>
        <w:jc w:val="both"/>
        <w:rPr>
          <w:szCs w:val="20"/>
          <w:lang w:val="en-US"/>
        </w:rPr>
      </w:pPr>
    </w:p>
    <w:p w14:paraId="7F163A03" w14:textId="6798819A" w:rsidR="00432E0B" w:rsidRPr="00432E0B" w:rsidRDefault="00432E0B" w:rsidP="007F790E">
      <w:pPr>
        <w:numPr>
          <w:ilvl w:val="1"/>
          <w:numId w:val="75"/>
        </w:numPr>
        <w:ind w:left="567" w:hanging="567"/>
        <w:jc w:val="both"/>
        <w:rPr>
          <w:rFonts w:cs="Times New Roman"/>
          <w:szCs w:val="20"/>
        </w:rPr>
      </w:pPr>
      <w:r w:rsidRPr="00432E0B">
        <w:rPr>
          <w:szCs w:val="20"/>
        </w:rPr>
        <w:t xml:space="preserve">Subject to Clauses </w:t>
      </w:r>
      <w:r w:rsidRPr="00432E0B">
        <w:rPr>
          <w:szCs w:val="20"/>
        </w:rPr>
        <w:fldChar w:fldCharType="begin"/>
      </w:r>
      <w:r w:rsidRPr="00432E0B">
        <w:rPr>
          <w:szCs w:val="20"/>
        </w:rPr>
        <w:instrText xml:space="preserve"> REF _Ref428192123 \r \h  \* MERGEFORMAT </w:instrText>
      </w:r>
      <w:r w:rsidRPr="00432E0B">
        <w:rPr>
          <w:szCs w:val="20"/>
        </w:rPr>
      </w:r>
      <w:r w:rsidRPr="00432E0B">
        <w:rPr>
          <w:szCs w:val="20"/>
        </w:rPr>
        <w:fldChar w:fldCharType="separate"/>
      </w:r>
      <w:r w:rsidR="00DD16A7">
        <w:rPr>
          <w:szCs w:val="20"/>
        </w:rPr>
        <w:t>0</w:t>
      </w:r>
      <w:r w:rsidRPr="00432E0B">
        <w:rPr>
          <w:szCs w:val="20"/>
        </w:rPr>
        <w:fldChar w:fldCharType="end"/>
      </w:r>
      <w:r w:rsidRPr="00432E0B">
        <w:rPr>
          <w:szCs w:val="20"/>
        </w:rPr>
        <w:t xml:space="preserve"> (Liability) and </w:t>
      </w:r>
      <w:r w:rsidRPr="00432E0B">
        <w:rPr>
          <w:szCs w:val="20"/>
        </w:rPr>
        <w:fldChar w:fldCharType="begin"/>
      </w:r>
      <w:r w:rsidRPr="00432E0B">
        <w:rPr>
          <w:szCs w:val="20"/>
        </w:rPr>
        <w:instrText xml:space="preserve"> REF _Ref428192134 \r \h  \* MERGEFORMAT </w:instrText>
      </w:r>
      <w:r w:rsidRPr="00432E0B">
        <w:rPr>
          <w:szCs w:val="20"/>
        </w:rPr>
      </w:r>
      <w:r w:rsidRPr="00432E0B">
        <w:rPr>
          <w:szCs w:val="20"/>
        </w:rPr>
        <w:fldChar w:fldCharType="separate"/>
      </w:r>
      <w:r w:rsidR="00DD16A7">
        <w:rPr>
          <w:szCs w:val="20"/>
        </w:rPr>
        <w:t>0</w:t>
      </w:r>
      <w:r w:rsidRPr="00432E0B">
        <w:rPr>
          <w:szCs w:val="20"/>
        </w:rPr>
        <w:fldChar w:fldCharType="end"/>
      </w:r>
      <w:r w:rsidRPr="00432E0B">
        <w:rPr>
          <w:szCs w:val="20"/>
        </w:rPr>
        <w:t xml:space="preserve"> (Insurance) of Schedule 2, should </w:t>
      </w:r>
      <w:r w:rsidRPr="00432E0B">
        <w:rPr>
          <w:szCs w:val="20"/>
          <w:lang w:val="en-US"/>
        </w:rPr>
        <w:t xml:space="preserve">the Authority terminate this Contract in accordance with Clause </w:t>
      </w:r>
      <w:r w:rsidRPr="00432E0B">
        <w:rPr>
          <w:szCs w:val="20"/>
          <w:lang w:val="en-US"/>
        </w:rPr>
        <w:fldChar w:fldCharType="begin"/>
      </w:r>
      <w:r w:rsidRPr="00432E0B">
        <w:rPr>
          <w:szCs w:val="20"/>
          <w:lang w:val="en-US"/>
        </w:rPr>
        <w:instrText xml:space="preserve"> REF _Ref359839006 \r \h  \* MERGEFORMAT </w:instrText>
      </w:r>
      <w:r w:rsidRPr="00432E0B">
        <w:rPr>
          <w:szCs w:val="20"/>
          <w:lang w:val="en-US"/>
        </w:rPr>
      </w:r>
      <w:r w:rsidRPr="00432E0B">
        <w:rPr>
          <w:szCs w:val="20"/>
          <w:lang w:val="en-US"/>
        </w:rPr>
        <w:fldChar w:fldCharType="separate"/>
      </w:r>
      <w:r w:rsidR="00DD16A7">
        <w:rPr>
          <w:szCs w:val="20"/>
          <w:lang w:val="en-US"/>
        </w:rPr>
        <w:t>12.1</w:t>
      </w:r>
      <w:r w:rsidRPr="00432E0B">
        <w:rPr>
          <w:szCs w:val="20"/>
          <w:lang w:val="en-US"/>
        </w:rPr>
        <w:fldChar w:fldCharType="end"/>
      </w:r>
      <w:r w:rsidRPr="00432E0B">
        <w:rPr>
          <w:szCs w:val="20"/>
          <w:lang w:val="en-US"/>
        </w:rPr>
        <w:t xml:space="preserve"> of this Schedule 1, then the Authority shall </w:t>
      </w:r>
      <w:bookmarkEnd w:id="33"/>
      <w:bookmarkEnd w:id="35"/>
      <w:r w:rsidRPr="00432E0B">
        <w:rPr>
          <w:szCs w:val="20"/>
        </w:rPr>
        <w:t xml:space="preserve">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Authority shall only indemnify the Contractor for those unavoidable direct costs that are not covered by the insurance available. The Contractor shall submit a fully itemised and costed list of unavoidable direct loss which it is seeking to recover from the Authority, with supporting evidence, of losses reasonably and </w:t>
      </w:r>
      <w:proofErr w:type="gramStart"/>
      <w:r w:rsidRPr="00432E0B">
        <w:rPr>
          <w:szCs w:val="20"/>
        </w:rPr>
        <w:t>actually incurred</w:t>
      </w:r>
      <w:proofErr w:type="gramEnd"/>
      <w:r w:rsidRPr="00432E0B">
        <w:rPr>
          <w:szCs w:val="20"/>
        </w:rPr>
        <w:t xml:space="preserve"> by the Contractor as a result of termination under Clause 12.1 of this Schedule 1.</w:t>
      </w:r>
    </w:p>
    <w:p w14:paraId="7F163A04" w14:textId="77777777" w:rsidR="00432E0B" w:rsidRPr="00432E0B" w:rsidRDefault="00432E0B" w:rsidP="00432E0B">
      <w:pPr>
        <w:ind w:left="720"/>
        <w:contextualSpacing/>
        <w:jc w:val="both"/>
        <w:rPr>
          <w:szCs w:val="20"/>
        </w:rPr>
      </w:pPr>
    </w:p>
    <w:p w14:paraId="7F163A05" w14:textId="77777777" w:rsidR="00432E0B" w:rsidRPr="00432E0B" w:rsidRDefault="00432E0B" w:rsidP="007F790E">
      <w:pPr>
        <w:numPr>
          <w:ilvl w:val="1"/>
          <w:numId w:val="75"/>
        </w:numPr>
        <w:ind w:left="567" w:hanging="567"/>
        <w:jc w:val="both"/>
        <w:rPr>
          <w:rFonts w:cs="Times New Roman"/>
          <w:szCs w:val="20"/>
        </w:rPr>
      </w:pPr>
      <w:r w:rsidRPr="00432E0B">
        <w:rPr>
          <w:szCs w:val="20"/>
        </w:rPr>
        <w:t>The Authority shall not be liable under Clause 12.2 of this Schedule 1 to pay any sum which:</w:t>
      </w:r>
    </w:p>
    <w:p w14:paraId="7F163A06" w14:textId="77777777" w:rsidR="00432E0B" w:rsidRPr="00432E0B" w:rsidRDefault="00432E0B" w:rsidP="00432E0B">
      <w:pPr>
        <w:ind w:left="576"/>
        <w:jc w:val="both"/>
        <w:rPr>
          <w:szCs w:val="20"/>
        </w:rPr>
      </w:pPr>
    </w:p>
    <w:p w14:paraId="7F163A07" w14:textId="77777777" w:rsidR="00432E0B" w:rsidRPr="00432E0B" w:rsidRDefault="00432E0B" w:rsidP="007F790E">
      <w:pPr>
        <w:numPr>
          <w:ilvl w:val="2"/>
          <w:numId w:val="75"/>
        </w:numPr>
        <w:ind w:left="1418" w:hanging="851"/>
        <w:jc w:val="both"/>
        <w:rPr>
          <w:rFonts w:cs="Times New Roman"/>
          <w:szCs w:val="20"/>
        </w:rPr>
      </w:pPr>
      <w:r w:rsidRPr="00432E0B">
        <w:rPr>
          <w:szCs w:val="20"/>
        </w:rPr>
        <w:t xml:space="preserve">was claimable under insurance held by the Contractor, and the Contractor has failed to make a claim on its insurance, or has failed to make a claim in accordance with the procedural requirements of the insurance policy; </w:t>
      </w:r>
    </w:p>
    <w:p w14:paraId="7F163A08" w14:textId="77777777" w:rsidR="00432E0B" w:rsidRPr="00432E0B" w:rsidRDefault="00432E0B" w:rsidP="00432E0B">
      <w:pPr>
        <w:ind w:left="1701"/>
        <w:jc w:val="both"/>
        <w:rPr>
          <w:szCs w:val="20"/>
        </w:rPr>
      </w:pPr>
    </w:p>
    <w:p w14:paraId="7F163A09" w14:textId="77777777" w:rsidR="00432E0B" w:rsidRPr="00432E0B" w:rsidRDefault="00432E0B" w:rsidP="007F790E">
      <w:pPr>
        <w:numPr>
          <w:ilvl w:val="2"/>
          <w:numId w:val="75"/>
        </w:numPr>
        <w:ind w:left="1418" w:hanging="851"/>
        <w:jc w:val="both"/>
        <w:rPr>
          <w:rFonts w:cs="Times New Roman"/>
          <w:szCs w:val="20"/>
        </w:rPr>
      </w:pPr>
      <w:r w:rsidRPr="00432E0B">
        <w:rPr>
          <w:szCs w:val="20"/>
        </w:rPr>
        <w:lastRenderedPageBreak/>
        <w:t>when added to any sums paid or due to the Contractor under the Contract, exceeds the total sum that would have been payable to the Contractor if the Contract had not been terminated prior to the expiry of the Term; or</w:t>
      </w:r>
    </w:p>
    <w:p w14:paraId="7F163A0A" w14:textId="77777777" w:rsidR="00432E0B" w:rsidRPr="00432E0B" w:rsidRDefault="00432E0B" w:rsidP="00432E0B">
      <w:pPr>
        <w:ind w:left="720"/>
        <w:contextualSpacing/>
        <w:jc w:val="both"/>
        <w:rPr>
          <w:szCs w:val="20"/>
        </w:rPr>
      </w:pPr>
    </w:p>
    <w:p w14:paraId="7F163A0B" w14:textId="77777777" w:rsidR="00432E0B" w:rsidRPr="00432E0B" w:rsidRDefault="00432E0B" w:rsidP="007F790E">
      <w:pPr>
        <w:numPr>
          <w:ilvl w:val="2"/>
          <w:numId w:val="75"/>
        </w:numPr>
        <w:ind w:left="1418" w:hanging="851"/>
        <w:jc w:val="both"/>
        <w:rPr>
          <w:rFonts w:cs="Times New Roman"/>
          <w:szCs w:val="20"/>
        </w:rPr>
      </w:pPr>
      <w:r w:rsidRPr="00432E0B">
        <w:rPr>
          <w:szCs w:val="20"/>
        </w:rPr>
        <w:t xml:space="preserve">is a claim by the Contractor for loss of profit, due to early termination of the </w:t>
      </w:r>
      <w:proofErr w:type="gramStart"/>
      <w:r w:rsidRPr="00432E0B">
        <w:rPr>
          <w:szCs w:val="20"/>
        </w:rPr>
        <w:t>Contract.</w:t>
      </w:r>
      <w:proofErr w:type="gramEnd"/>
    </w:p>
    <w:p w14:paraId="7F163A0C" w14:textId="77777777" w:rsidR="00432E0B" w:rsidRPr="00432E0B" w:rsidRDefault="00432E0B" w:rsidP="00432E0B">
      <w:pPr>
        <w:jc w:val="both"/>
        <w:outlineLvl w:val="2"/>
        <w:rPr>
          <w:b/>
          <w:szCs w:val="20"/>
          <w:u w:val="single"/>
        </w:rPr>
      </w:pPr>
    </w:p>
    <w:p w14:paraId="7F163A0D" w14:textId="77777777" w:rsidR="00432E0B" w:rsidRPr="001C732A" w:rsidRDefault="00432E0B" w:rsidP="007F790E">
      <w:pPr>
        <w:numPr>
          <w:ilvl w:val="0"/>
          <w:numId w:val="75"/>
        </w:numPr>
        <w:tabs>
          <w:tab w:val="left" w:pos="1134"/>
        </w:tabs>
        <w:ind w:left="567" w:hanging="567"/>
        <w:contextualSpacing/>
        <w:jc w:val="both"/>
        <w:rPr>
          <w:szCs w:val="20"/>
          <w:highlight w:val="yellow"/>
        </w:rPr>
      </w:pPr>
      <w:r w:rsidRPr="00432E0B">
        <w:rPr>
          <w:b/>
          <w:szCs w:val="20"/>
        </w:rPr>
        <w:t xml:space="preserve">Measures to promote tax compliance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341F0F">
        <w:rPr>
          <w:b/>
          <w:szCs w:val="20"/>
          <w:lang w:val="en-US"/>
        </w:rPr>
      </w:r>
      <w:r w:rsidR="00341F0F">
        <w:rPr>
          <w:b/>
          <w:szCs w:val="20"/>
          <w:lang w:val="en-US"/>
        </w:rPr>
        <w:fldChar w:fldCharType="separate"/>
      </w:r>
      <w:r w:rsidRPr="00432E0B">
        <w:rPr>
          <w:b/>
          <w:szCs w:val="20"/>
          <w:lang w:val="en-US"/>
        </w:rPr>
        <w:fldChar w:fldCharType="end"/>
      </w:r>
      <w:r w:rsidRPr="00432E0B">
        <w:rPr>
          <w:b/>
          <w:szCs w:val="20"/>
        </w:rPr>
        <w:t xml:space="preserve"> (</w:t>
      </w:r>
      <w:r w:rsidRPr="001C732A">
        <w:rPr>
          <w:szCs w:val="20"/>
        </w:rPr>
        <w:t xml:space="preserve">only applicable to the Contract if this box is checked) </w:t>
      </w:r>
      <w:r w:rsidRPr="0020713F">
        <w:rPr>
          <w:szCs w:val="20"/>
          <w:highlight w:val="green"/>
        </w:rPr>
        <w:t>[Guidance note: To be included in all procurements which have or are likely to have a value of £5 million or over; see Procurement Policy Note: Measures to Promote Tax Compliance Action 03/14]</w:t>
      </w:r>
    </w:p>
    <w:p w14:paraId="7F163A0E" w14:textId="77777777" w:rsidR="00432E0B" w:rsidRPr="00432E0B" w:rsidRDefault="00432E0B" w:rsidP="00432E0B">
      <w:pPr>
        <w:widowControl w:val="0"/>
        <w:tabs>
          <w:tab w:val="left" w:pos="1134"/>
        </w:tabs>
        <w:ind w:left="420"/>
        <w:contextualSpacing/>
        <w:jc w:val="both"/>
        <w:rPr>
          <w:b/>
          <w:szCs w:val="20"/>
        </w:rPr>
      </w:pPr>
    </w:p>
    <w:p w14:paraId="7F163A0F" w14:textId="77777777" w:rsidR="00432E0B" w:rsidRPr="00432E0B" w:rsidRDefault="00432E0B" w:rsidP="00432E0B">
      <w:pPr>
        <w:widowControl w:val="0"/>
        <w:tabs>
          <w:tab w:val="left" w:pos="567"/>
        </w:tabs>
        <w:ind w:left="567" w:hanging="567"/>
        <w:contextualSpacing/>
        <w:jc w:val="both"/>
        <w:rPr>
          <w:szCs w:val="20"/>
        </w:rPr>
      </w:pPr>
      <w:r w:rsidRPr="00432E0B">
        <w:rPr>
          <w:szCs w:val="20"/>
        </w:rPr>
        <w:t>13.1</w:t>
      </w:r>
      <w:r w:rsidRPr="00432E0B">
        <w:rPr>
          <w:szCs w:val="20"/>
        </w:rPr>
        <w:tab/>
        <w:t>The Procurement Policy Note: Measures to Promote Tax Compliance Action 03/14 applies and therefore all references in Clause 6.2 and 23.3.3 of Schedule 2, together with the associated definitions in Schedule 3, shall apply.</w:t>
      </w:r>
    </w:p>
    <w:p w14:paraId="7F163A10" w14:textId="77777777" w:rsidR="00432E0B" w:rsidRPr="00432E0B" w:rsidRDefault="00432E0B" w:rsidP="00432E0B">
      <w:pPr>
        <w:widowControl w:val="0"/>
        <w:tabs>
          <w:tab w:val="left" w:pos="709"/>
        </w:tabs>
        <w:ind w:left="709" w:hanging="709"/>
        <w:contextualSpacing/>
        <w:jc w:val="both"/>
        <w:rPr>
          <w:b/>
          <w:szCs w:val="20"/>
        </w:rPr>
      </w:pPr>
    </w:p>
    <w:p w14:paraId="7F163A11" w14:textId="77777777" w:rsidR="00432E0B" w:rsidRPr="001C732A" w:rsidRDefault="00432E0B" w:rsidP="00432E0B">
      <w:pPr>
        <w:widowControl w:val="0"/>
        <w:ind w:left="567" w:hanging="567"/>
        <w:jc w:val="both"/>
        <w:rPr>
          <w:szCs w:val="20"/>
          <w:lang w:val="en-US"/>
        </w:rPr>
      </w:pPr>
      <w:r w:rsidRPr="00432E0B">
        <w:rPr>
          <w:rFonts w:cs="Times New Roman"/>
          <w:b/>
          <w:szCs w:val="20"/>
          <w:lang w:val="en-US"/>
        </w:rPr>
        <w:t>14</w:t>
      </w:r>
      <w:r w:rsidRPr="00432E0B">
        <w:rPr>
          <w:rFonts w:cs="Times New Roman"/>
          <w:b/>
          <w:szCs w:val="20"/>
          <w:lang w:val="en-US"/>
        </w:rPr>
        <w:tab/>
        <w:t xml:space="preserve">Authority step-in rights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341F0F">
        <w:rPr>
          <w:b/>
          <w:szCs w:val="20"/>
          <w:lang w:val="en-US"/>
        </w:rPr>
      </w:r>
      <w:r w:rsidR="00341F0F">
        <w:rPr>
          <w:b/>
          <w:szCs w:val="20"/>
          <w:lang w:val="en-US"/>
        </w:rPr>
        <w:fldChar w:fldCharType="separate"/>
      </w:r>
      <w:r w:rsidRPr="00432E0B">
        <w:rPr>
          <w:b/>
          <w:szCs w:val="20"/>
          <w:lang w:val="en-US"/>
        </w:rPr>
        <w:fldChar w:fldCharType="end"/>
      </w:r>
      <w:r w:rsidRPr="00432E0B">
        <w:rPr>
          <w:rFonts w:cs="Times New Roman"/>
          <w:b/>
          <w:szCs w:val="20"/>
          <w:lang w:val="en-US"/>
        </w:rPr>
        <w:t xml:space="preserve"> </w:t>
      </w:r>
      <w:r w:rsidRPr="001C732A">
        <w:rPr>
          <w:szCs w:val="20"/>
          <w:lang w:val="en-US"/>
        </w:rPr>
        <w:fldChar w:fldCharType="begin"/>
      </w:r>
      <w:r w:rsidRPr="001C732A">
        <w:rPr>
          <w:szCs w:val="20"/>
          <w:lang w:val="en-US"/>
        </w:rPr>
        <w:instrText xml:space="preserve">              </w:instrText>
      </w:r>
      <w:r w:rsidRPr="001C732A">
        <w:rPr>
          <w:szCs w:val="20"/>
          <w:lang w:val="en-US"/>
        </w:rPr>
        <w:fldChar w:fldCharType="end"/>
      </w:r>
      <w:r w:rsidRPr="001C732A">
        <w:rPr>
          <w:szCs w:val="20"/>
          <w:lang w:val="en-US"/>
        </w:rPr>
        <w:t>(only applicable to the Contract if this box is checked and the Schedule inserted)</w:t>
      </w:r>
    </w:p>
    <w:p w14:paraId="7F163A12" w14:textId="77777777" w:rsidR="00432E0B" w:rsidRPr="00432E0B" w:rsidRDefault="00432E0B" w:rsidP="00432E0B">
      <w:pPr>
        <w:widowControl w:val="0"/>
        <w:ind w:left="567" w:hanging="567"/>
        <w:jc w:val="both"/>
        <w:rPr>
          <w:rFonts w:cs="Times New Roman"/>
          <w:color w:val="663366"/>
          <w:szCs w:val="20"/>
          <w:lang w:val="en-US"/>
        </w:rPr>
      </w:pPr>
    </w:p>
    <w:p w14:paraId="7F163A13" w14:textId="77777777" w:rsidR="00432E0B" w:rsidRPr="00432E0B" w:rsidRDefault="00432E0B" w:rsidP="007F790E">
      <w:pPr>
        <w:numPr>
          <w:ilvl w:val="1"/>
          <w:numId w:val="96"/>
        </w:numPr>
        <w:ind w:left="567" w:hanging="567"/>
        <w:contextualSpacing/>
        <w:jc w:val="both"/>
        <w:outlineLvl w:val="1"/>
        <w:rPr>
          <w:szCs w:val="20"/>
          <w:lang w:val="en-US"/>
        </w:rPr>
      </w:pPr>
      <w:r w:rsidRPr="00432E0B">
        <w:rPr>
          <w:szCs w:val="20"/>
          <w:lang w:val="en-US"/>
        </w:rPr>
        <w:t xml:space="preserve">If the Contractor is unable to provide the </w:t>
      </w:r>
      <w:proofErr w:type="gramStart"/>
      <w:r w:rsidRPr="00432E0B">
        <w:rPr>
          <w:szCs w:val="20"/>
          <w:lang w:val="en-US"/>
        </w:rPr>
        <w:t>Services</w:t>
      </w:r>
      <w:proofErr w:type="gramEnd"/>
      <w:r w:rsidRPr="00432E0B">
        <w:rPr>
          <w:szCs w:val="20"/>
          <w:lang w:val="en-US"/>
        </w:rPr>
        <w:t xml:space="preserve"> then the Authority shall be entitled to exercise Step In Rights set out in Schedule </w:t>
      </w:r>
      <w:r w:rsidRPr="00432E0B">
        <w:rPr>
          <w:b/>
          <w:szCs w:val="20"/>
          <w:lang w:val="en-US"/>
        </w:rPr>
        <w:t>[</w:t>
      </w:r>
      <w:r w:rsidRPr="00432E0B">
        <w:rPr>
          <w:b/>
          <w:szCs w:val="20"/>
          <w:highlight w:val="yellow"/>
          <w:lang w:val="en-US"/>
        </w:rPr>
        <w:t>insert schedule number]</w:t>
      </w:r>
      <w:r w:rsidRPr="00432E0B">
        <w:rPr>
          <w:szCs w:val="20"/>
          <w:lang w:val="en-US"/>
        </w:rPr>
        <w:t xml:space="preserve">. </w:t>
      </w:r>
    </w:p>
    <w:p w14:paraId="7F163A14" w14:textId="5AD9AD6A" w:rsidR="00432E0B" w:rsidRDefault="00432E0B" w:rsidP="00432E0B">
      <w:pPr>
        <w:rPr>
          <w:rFonts w:cs="Times New Roman"/>
          <w:szCs w:val="20"/>
          <w:lang w:val="en-US"/>
        </w:rPr>
      </w:pPr>
    </w:p>
    <w:p w14:paraId="7F163A15" w14:textId="77777777" w:rsidR="00432E0B" w:rsidRPr="001C732A" w:rsidRDefault="00432E0B" w:rsidP="00432E0B">
      <w:pPr>
        <w:widowControl w:val="0"/>
        <w:tabs>
          <w:tab w:val="left" w:pos="567"/>
        </w:tabs>
        <w:ind w:left="567" w:hanging="567"/>
        <w:contextualSpacing/>
        <w:jc w:val="both"/>
        <w:rPr>
          <w:szCs w:val="20"/>
        </w:rPr>
      </w:pPr>
      <w:r w:rsidRPr="00432E0B">
        <w:rPr>
          <w:b/>
          <w:szCs w:val="20"/>
        </w:rPr>
        <w:t>15</w:t>
      </w:r>
      <w:r w:rsidRPr="00432E0B">
        <w:rPr>
          <w:b/>
          <w:szCs w:val="20"/>
        </w:rPr>
        <w:tab/>
        <w:t xml:space="preserve">Exit and Service Transfer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341F0F">
        <w:rPr>
          <w:b/>
          <w:szCs w:val="20"/>
          <w:lang w:val="en-US"/>
        </w:rPr>
      </w:r>
      <w:r w:rsidR="00341F0F">
        <w:rPr>
          <w:b/>
          <w:szCs w:val="20"/>
          <w:lang w:val="en-US"/>
        </w:rPr>
        <w:fldChar w:fldCharType="separate"/>
      </w:r>
      <w:r w:rsidRPr="00432E0B">
        <w:rPr>
          <w:b/>
          <w:szCs w:val="20"/>
          <w:lang w:val="en-US"/>
        </w:rPr>
        <w:fldChar w:fldCharType="end"/>
      </w:r>
      <w:r w:rsidRPr="00432E0B">
        <w:rPr>
          <w:b/>
          <w:szCs w:val="20"/>
        </w:rPr>
        <w:t xml:space="preserve"> </w:t>
      </w:r>
      <w:r w:rsidRPr="001C732A">
        <w:rPr>
          <w:szCs w:val="20"/>
        </w:rPr>
        <w:t>(only applicable to the Contract if this box is checked)</w:t>
      </w:r>
    </w:p>
    <w:p w14:paraId="7F163A16"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17"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15.1</w:t>
      </w:r>
      <w:r w:rsidRPr="00432E0B">
        <w:rPr>
          <w:color w:val="000000"/>
          <w:szCs w:val="20"/>
        </w:rPr>
        <w:tab/>
        <w:t>In the event of the termination or expiry of the Contract for any reason the Contractor shall provide the Transitional Assistance Services to the Authority in accordance with the requirements of the Exit Plan and both Parties shall comply with their respective obligations set out in Schedule 12. The Contractor shall co-operate with the Authority and/or the Replacement Contractor to the extent reasonably required to facilitate the smooth migration of the Services from the Contractor to the Authority or the Replacement Contractor.</w:t>
      </w:r>
    </w:p>
    <w:p w14:paraId="7F163A18"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19"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15.2</w:t>
      </w:r>
      <w:r w:rsidRPr="00432E0B">
        <w:rPr>
          <w:color w:val="000000"/>
          <w:szCs w:val="20"/>
        </w:rPr>
        <w:tab/>
        <w:t>The Authority shall pay the Transitional Services Charges in respect of the provision of the Transitional Assistance Services, except in circumstances where the Authority has terminated the Contract pursuant to Clauses 22, 23.2 or 23.3 of Schedule 2.</w:t>
      </w:r>
    </w:p>
    <w:p w14:paraId="7F163A1A"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1B"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15.3</w:t>
      </w:r>
      <w:r w:rsidRPr="00432E0B">
        <w:rPr>
          <w:color w:val="000000"/>
          <w:szCs w:val="20"/>
        </w:rPr>
        <w:tab/>
        <w:t xml:space="preserve">The Contractor shall, within three (3) Months after the Commencement Date, produce an Exit Plan based on the principles set out in Schedule 12 for the orderly transition of the Services </w:t>
      </w:r>
      <w:r w:rsidRPr="00432E0B">
        <w:rPr>
          <w:color w:val="000000"/>
          <w:szCs w:val="20"/>
        </w:rPr>
        <w:lastRenderedPageBreak/>
        <w:t xml:space="preserve">from the Contractor to the Authority or any Replacement Contractor in the event of any termination or expiry of the Contract. Within ten (10) Working Days after the submission of that Exit Plan, the Parties shall meet and use all reasonable endeavours to agree the contents of that Exit Plan, based on the principles set out in Schedule 12. If the Parties are unable to agree the contents of the Exit Plan within that ten (10) Working Day period, the principles set out in Schedule 12 shall apply and either Party may refer the dispute for resolution in accordance with the </w:t>
      </w:r>
      <w:r w:rsidRPr="00432E0B">
        <w:rPr>
          <w:szCs w:val="20"/>
        </w:rPr>
        <w:t>dispute resolution procedure set out at Clause 42 of Schedule 2</w:t>
      </w:r>
      <w:r w:rsidRPr="00432E0B">
        <w:rPr>
          <w:color w:val="000000"/>
          <w:szCs w:val="20"/>
        </w:rPr>
        <w:t>.</w:t>
      </w:r>
    </w:p>
    <w:p w14:paraId="7F163A1C"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1D"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15.4</w:t>
      </w:r>
      <w:r w:rsidRPr="00432E0B">
        <w:rPr>
          <w:color w:val="000000"/>
          <w:szCs w:val="20"/>
        </w:rPr>
        <w:tab/>
        <w:t xml:space="preserve">The Contractor shall update the Exit Plan no less than once during each Contract Year to reflect changes in the Services and shall keep the Exit Plan under continuous review. Following each update, the Contractor shall: </w:t>
      </w:r>
    </w:p>
    <w:p w14:paraId="7F163A1E" w14:textId="77777777" w:rsidR="00432E0B" w:rsidRPr="00432E0B" w:rsidRDefault="00432E0B" w:rsidP="007F790E">
      <w:pPr>
        <w:pStyle w:val="MRNumberedParas2"/>
        <w:numPr>
          <w:ilvl w:val="2"/>
          <w:numId w:val="100"/>
        </w:numPr>
        <w:spacing w:line="240" w:lineRule="auto"/>
        <w:ind w:left="1418" w:hanging="851"/>
        <w:jc w:val="both"/>
        <w:outlineLvl w:val="2"/>
        <w:rPr>
          <w:rFonts w:ascii="Helvetica Neue" w:hAnsi="Helvetica Neue"/>
          <w:szCs w:val="20"/>
        </w:rPr>
      </w:pPr>
      <w:r w:rsidRPr="00432E0B">
        <w:rPr>
          <w:rFonts w:ascii="Helvetica Neue" w:hAnsi="Helvetica Neue"/>
          <w:szCs w:val="20"/>
        </w:rPr>
        <w:t xml:space="preserve">submit the revised Exit Plan to the Authority for review; </w:t>
      </w:r>
    </w:p>
    <w:p w14:paraId="7F163A1F" w14:textId="77777777" w:rsidR="00432E0B" w:rsidRPr="00432E0B" w:rsidRDefault="00432E0B" w:rsidP="007F790E">
      <w:pPr>
        <w:pStyle w:val="MRNumberedParas2"/>
        <w:numPr>
          <w:ilvl w:val="2"/>
          <w:numId w:val="100"/>
        </w:numPr>
        <w:spacing w:line="240" w:lineRule="auto"/>
        <w:ind w:left="1418" w:hanging="851"/>
        <w:jc w:val="both"/>
        <w:outlineLvl w:val="2"/>
        <w:rPr>
          <w:rFonts w:ascii="Helvetica Neue" w:hAnsi="Helvetica Neue"/>
          <w:szCs w:val="20"/>
        </w:rPr>
      </w:pPr>
      <w:r w:rsidRPr="00432E0B">
        <w:rPr>
          <w:rFonts w:ascii="Helvetica Neue" w:hAnsi="Helvetica Neue"/>
          <w:szCs w:val="20"/>
        </w:rPr>
        <w:t>within ten (10) Working Days after the submission of the revised Exit Plan, the Parties shall meet and use all reasonable endeavours to agree the contents of the revised Exit Plan, based on the principles set out in Schedule 12 and the changes that have occurred in the Services since the Exit Plan was last agreed; and</w:t>
      </w:r>
    </w:p>
    <w:p w14:paraId="7F163A20" w14:textId="77777777" w:rsidR="00432E0B" w:rsidRPr="00432E0B" w:rsidRDefault="00432E0B" w:rsidP="007F790E">
      <w:pPr>
        <w:pStyle w:val="MRNumberedParas2"/>
        <w:numPr>
          <w:ilvl w:val="2"/>
          <w:numId w:val="100"/>
        </w:numPr>
        <w:spacing w:line="240" w:lineRule="auto"/>
        <w:ind w:left="1418" w:hanging="851"/>
        <w:jc w:val="both"/>
        <w:outlineLvl w:val="2"/>
        <w:rPr>
          <w:rFonts w:ascii="Helvetica Neue" w:hAnsi="Helvetica Neue"/>
          <w:szCs w:val="20"/>
        </w:rPr>
      </w:pPr>
      <w:r w:rsidRPr="00432E0B">
        <w:rPr>
          <w:rFonts w:ascii="Helvetica Neue" w:hAnsi="Helvetica Neue"/>
          <w:szCs w:val="20"/>
        </w:rPr>
        <w:t>if the Parties are unable to agree the contents of the revised Exit Plan within that ten (10) Working Day period, the previous version shall continue to apply and either Party may refer the dispute for resolution in accordance with the dispute resolution procedure set out at Clause 42 of Schedule 2.</w:t>
      </w:r>
    </w:p>
    <w:p w14:paraId="7F163A21"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22" w14:textId="77777777" w:rsidR="00432E0B" w:rsidRPr="00432E0B" w:rsidRDefault="00432E0B" w:rsidP="00432E0B">
      <w:pPr>
        <w:numPr>
          <w:ilvl w:val="1"/>
          <w:numId w:val="0"/>
        </w:numPr>
        <w:tabs>
          <w:tab w:val="num" w:pos="720"/>
        </w:tabs>
        <w:ind w:left="720" w:hanging="720"/>
        <w:jc w:val="both"/>
        <w:outlineLvl w:val="1"/>
        <w:rPr>
          <w:color w:val="000000"/>
          <w:szCs w:val="20"/>
        </w:rPr>
      </w:pPr>
      <w:r w:rsidRPr="00432E0B">
        <w:rPr>
          <w:color w:val="000000"/>
          <w:szCs w:val="20"/>
        </w:rPr>
        <w:t>15.5</w:t>
      </w:r>
      <w:r w:rsidRPr="00432E0B">
        <w:rPr>
          <w:color w:val="000000"/>
          <w:szCs w:val="20"/>
        </w:rPr>
        <w:tab/>
        <w:t>Until the agreement of the Exit Plan, the Contractor shall provide the Transitional Assistance Services in accordance with the principles set out in Schedule 12 and the last-approved version of the Exit Plan (insofar as this still applies) to the Authority in good faith. The Contractor shall ensure that it is able to implement the Exit Plan at any time.</w:t>
      </w:r>
    </w:p>
    <w:p w14:paraId="7F163A23"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24" w14:textId="77777777" w:rsidR="00432E0B" w:rsidRPr="00432E0B" w:rsidRDefault="00432E0B" w:rsidP="00432E0B">
      <w:pPr>
        <w:numPr>
          <w:ilvl w:val="1"/>
          <w:numId w:val="0"/>
        </w:numPr>
        <w:tabs>
          <w:tab w:val="num" w:pos="720"/>
        </w:tabs>
        <w:ind w:left="720" w:hanging="720"/>
        <w:jc w:val="both"/>
        <w:outlineLvl w:val="1"/>
        <w:rPr>
          <w:color w:val="000000"/>
          <w:szCs w:val="20"/>
        </w:rPr>
      </w:pPr>
      <w:r w:rsidRPr="00432E0B">
        <w:rPr>
          <w:color w:val="000000"/>
          <w:szCs w:val="20"/>
        </w:rPr>
        <w:t>15.6</w:t>
      </w:r>
      <w:r w:rsidRPr="00432E0B">
        <w:rPr>
          <w:color w:val="000000"/>
          <w:szCs w:val="20"/>
        </w:rPr>
        <w:tab/>
        <w:t xml:space="preserve">Within thirty (30) days after service of a Termination Notice by either Party or six (6) Months prior to the expiration of the Contract: </w:t>
      </w:r>
    </w:p>
    <w:p w14:paraId="7F163A25" w14:textId="77777777" w:rsidR="00432E0B" w:rsidRPr="00432E0B" w:rsidRDefault="00432E0B" w:rsidP="00432E0B">
      <w:pPr>
        <w:numPr>
          <w:ilvl w:val="2"/>
          <w:numId w:val="0"/>
        </w:numPr>
        <w:tabs>
          <w:tab w:val="num" w:pos="1559"/>
        </w:tabs>
        <w:ind w:left="992"/>
        <w:jc w:val="both"/>
        <w:outlineLvl w:val="2"/>
        <w:rPr>
          <w:szCs w:val="20"/>
        </w:rPr>
      </w:pPr>
    </w:p>
    <w:p w14:paraId="7F163A26" w14:textId="77777777" w:rsidR="00432E0B" w:rsidRPr="00432E0B" w:rsidRDefault="00432E0B" w:rsidP="007F790E">
      <w:pPr>
        <w:pStyle w:val="ListParagraph"/>
        <w:numPr>
          <w:ilvl w:val="2"/>
          <w:numId w:val="101"/>
        </w:numPr>
        <w:ind w:hanging="1003"/>
        <w:contextualSpacing/>
        <w:jc w:val="both"/>
        <w:outlineLvl w:val="2"/>
        <w:rPr>
          <w:rFonts w:hint="eastAsia"/>
          <w:sz w:val="20"/>
          <w:szCs w:val="20"/>
        </w:rPr>
      </w:pPr>
      <w:r w:rsidRPr="00432E0B">
        <w:rPr>
          <w:sz w:val="20"/>
          <w:szCs w:val="20"/>
        </w:rPr>
        <w:t>the Contractor shall update the Exit Plan into a final form that could be implemented immediately and in doing so, provide as much detail as is appropriate given the nature of the termination or expiry and the timing of termination, so that such Exit Plan can be submitted to the Authority for review and approval; and</w:t>
      </w:r>
    </w:p>
    <w:p w14:paraId="7F163A27" w14:textId="77777777" w:rsidR="00432E0B" w:rsidRPr="00432E0B" w:rsidRDefault="00432E0B" w:rsidP="00432E0B">
      <w:pPr>
        <w:numPr>
          <w:ilvl w:val="2"/>
          <w:numId w:val="0"/>
        </w:numPr>
        <w:tabs>
          <w:tab w:val="num" w:pos="1559"/>
        </w:tabs>
        <w:ind w:left="992"/>
        <w:jc w:val="both"/>
        <w:outlineLvl w:val="2"/>
        <w:rPr>
          <w:szCs w:val="20"/>
        </w:rPr>
      </w:pPr>
    </w:p>
    <w:p w14:paraId="7F163A28" w14:textId="77777777" w:rsidR="00432E0B" w:rsidRPr="00432E0B" w:rsidRDefault="00432E0B" w:rsidP="007F790E">
      <w:pPr>
        <w:pStyle w:val="ListParagraph"/>
        <w:numPr>
          <w:ilvl w:val="2"/>
          <w:numId w:val="101"/>
        </w:numPr>
        <w:ind w:hanging="1003"/>
        <w:contextualSpacing/>
        <w:jc w:val="both"/>
        <w:outlineLvl w:val="2"/>
        <w:rPr>
          <w:rFonts w:hint="eastAsia"/>
          <w:sz w:val="20"/>
          <w:szCs w:val="20"/>
        </w:rPr>
      </w:pPr>
      <w:r w:rsidRPr="00432E0B">
        <w:rPr>
          <w:sz w:val="20"/>
          <w:szCs w:val="20"/>
        </w:rPr>
        <w:lastRenderedPageBreak/>
        <w:t xml:space="preserve">the Parties shall meet and use their respective reasonable endeavours to agree the contents of such Exit Plan based on the principles set out in Schedule 12; and </w:t>
      </w:r>
    </w:p>
    <w:p w14:paraId="7F163A29" w14:textId="77777777" w:rsidR="00432E0B" w:rsidRPr="00432E0B" w:rsidRDefault="00432E0B" w:rsidP="00432E0B">
      <w:pPr>
        <w:pStyle w:val="ListParagraph"/>
        <w:ind w:left="1352"/>
        <w:jc w:val="both"/>
        <w:outlineLvl w:val="2"/>
        <w:rPr>
          <w:rFonts w:hint="eastAsia"/>
          <w:sz w:val="20"/>
          <w:szCs w:val="20"/>
        </w:rPr>
      </w:pPr>
    </w:p>
    <w:p w14:paraId="7F163A2A" w14:textId="77777777" w:rsidR="00432E0B" w:rsidRPr="00432E0B" w:rsidRDefault="00432E0B" w:rsidP="007F790E">
      <w:pPr>
        <w:pStyle w:val="ListParagraph"/>
        <w:numPr>
          <w:ilvl w:val="2"/>
          <w:numId w:val="101"/>
        </w:numPr>
        <w:ind w:hanging="1003"/>
        <w:contextualSpacing/>
        <w:jc w:val="both"/>
        <w:outlineLvl w:val="2"/>
        <w:rPr>
          <w:rFonts w:hint="eastAsia"/>
          <w:sz w:val="20"/>
          <w:szCs w:val="20"/>
        </w:rPr>
      </w:pPr>
      <w:r w:rsidRPr="00432E0B">
        <w:rPr>
          <w:sz w:val="20"/>
          <w:szCs w:val="20"/>
        </w:rPr>
        <w:t>until the agreement of the updated Exit Plan, the Contractor shall provide the Transitional Assistance Services in accordance with the last-approved version of the Exit Plan (insofar as this still applies) to the Authority in good faith.</w:t>
      </w:r>
    </w:p>
    <w:p w14:paraId="64895629" w14:textId="2C079627" w:rsidR="00895E41" w:rsidRDefault="00895E41" w:rsidP="00895E41">
      <w:pPr>
        <w:tabs>
          <w:tab w:val="left" w:pos="1134"/>
        </w:tabs>
        <w:ind w:left="600"/>
        <w:contextualSpacing/>
        <w:jc w:val="both"/>
        <w:rPr>
          <w:szCs w:val="20"/>
          <w:highlight w:val="yellow"/>
        </w:rPr>
      </w:pPr>
    </w:p>
    <w:p w14:paraId="7371338A" w14:textId="016F852E" w:rsidR="006E7560" w:rsidRPr="009D5E49" w:rsidRDefault="006E7560" w:rsidP="006E7560">
      <w:pPr>
        <w:tabs>
          <w:tab w:val="left" w:pos="567"/>
        </w:tabs>
        <w:jc w:val="both"/>
        <w:rPr>
          <w:szCs w:val="20"/>
        </w:rPr>
      </w:pPr>
      <w:bookmarkStart w:id="36" w:name="_Toc532572303"/>
      <w:r w:rsidRPr="009D5E49">
        <w:rPr>
          <w:rFonts w:cs="Times New Roman"/>
          <w:b/>
          <w:szCs w:val="20"/>
          <w:lang w:val="en-US"/>
        </w:rPr>
        <w:t>16.</w:t>
      </w:r>
      <w:r w:rsidRPr="009D5E49">
        <w:rPr>
          <w:rFonts w:cs="Times New Roman"/>
          <w:b/>
          <w:szCs w:val="20"/>
          <w:lang w:val="en-US"/>
        </w:rPr>
        <w:tab/>
        <w:t xml:space="preserve">Supply Chain Visibility </w:t>
      </w:r>
      <w:r w:rsidRPr="009D5E49">
        <w:rPr>
          <w:b/>
          <w:szCs w:val="20"/>
          <w:lang w:val="en-US"/>
        </w:rPr>
        <w:fldChar w:fldCharType="begin">
          <w:ffData>
            <w:name w:val="Check1"/>
            <w:enabled/>
            <w:calcOnExit w:val="0"/>
            <w:checkBox>
              <w:sizeAuto/>
              <w:default w:val="0"/>
            </w:checkBox>
          </w:ffData>
        </w:fldChar>
      </w:r>
      <w:r w:rsidRPr="009D5E49">
        <w:rPr>
          <w:b/>
          <w:szCs w:val="20"/>
          <w:lang w:val="en-US"/>
        </w:rPr>
        <w:instrText xml:space="preserve"> FORMCHECKBOX </w:instrText>
      </w:r>
      <w:r w:rsidR="00341F0F">
        <w:rPr>
          <w:b/>
          <w:szCs w:val="20"/>
          <w:lang w:val="en-US"/>
        </w:rPr>
      </w:r>
      <w:r w:rsidR="00341F0F">
        <w:rPr>
          <w:b/>
          <w:szCs w:val="20"/>
          <w:lang w:val="en-US"/>
        </w:rPr>
        <w:fldChar w:fldCharType="separate"/>
      </w:r>
      <w:r w:rsidRPr="009D5E49">
        <w:rPr>
          <w:b/>
          <w:szCs w:val="20"/>
          <w:lang w:val="en-US"/>
        </w:rPr>
        <w:fldChar w:fldCharType="end"/>
      </w:r>
      <w:r w:rsidRPr="009D5E49">
        <w:rPr>
          <w:b/>
          <w:szCs w:val="20"/>
        </w:rPr>
        <w:t xml:space="preserve"> </w:t>
      </w:r>
      <w:r w:rsidRPr="009D5E49">
        <w:rPr>
          <w:szCs w:val="20"/>
        </w:rPr>
        <w:t>(only applicable to the Contract if this box is checked)</w:t>
      </w:r>
      <w:bookmarkEnd w:id="36"/>
      <w:r w:rsidRPr="009D5E49">
        <w:rPr>
          <w:szCs w:val="20"/>
        </w:rPr>
        <w:t xml:space="preserve"> </w:t>
      </w:r>
    </w:p>
    <w:p w14:paraId="60F6E52F" w14:textId="5638737E" w:rsidR="00FD3975" w:rsidRPr="009D5E49" w:rsidRDefault="00F11390" w:rsidP="00FD3975">
      <w:pPr>
        <w:tabs>
          <w:tab w:val="left" w:pos="567"/>
        </w:tabs>
        <w:ind w:left="567"/>
        <w:jc w:val="both"/>
        <w:rPr>
          <w:i/>
          <w:szCs w:val="20"/>
        </w:rPr>
      </w:pPr>
      <w:r w:rsidRPr="009D5E49">
        <w:rPr>
          <w:szCs w:val="20"/>
          <w:highlight w:val="green"/>
        </w:rPr>
        <w:t>[</w:t>
      </w:r>
      <w:r w:rsidRPr="009D5E49">
        <w:rPr>
          <w:b/>
          <w:szCs w:val="20"/>
          <w:highlight w:val="green"/>
        </w:rPr>
        <w:t>Guidance note:</w:t>
      </w:r>
      <w:r w:rsidRPr="009D5E49">
        <w:rPr>
          <w:szCs w:val="20"/>
          <w:highlight w:val="green"/>
        </w:rPr>
        <w:t xml:space="preserve"> t</w:t>
      </w:r>
      <w:r w:rsidR="006E7560" w:rsidRPr="009D5E49">
        <w:rPr>
          <w:szCs w:val="20"/>
          <w:highlight w:val="green"/>
        </w:rPr>
        <w:t>he Procurement Policy Note 01/18: Supply Chain Visibility (</w:t>
      </w:r>
      <w:hyperlink r:id="rId10" w:history="1">
        <w:r w:rsidR="006E7560" w:rsidRPr="009D5E49">
          <w:rPr>
            <w:rStyle w:val="Hyperlink"/>
            <w:color w:val="auto"/>
            <w:szCs w:val="20"/>
            <w:highlight w:val="green"/>
          </w:rPr>
          <w:t>https://www.gov.uk/government/publications/procurement-policy-note-0118-supply-chain-visibility</w:t>
        </w:r>
      </w:hyperlink>
      <w:r w:rsidR="006E7560" w:rsidRPr="009D5E49">
        <w:rPr>
          <w:szCs w:val="20"/>
          <w:highlight w:val="green"/>
        </w:rPr>
        <w:t xml:space="preserve">) applies </w:t>
      </w:r>
      <w:r w:rsidR="00FD3975" w:rsidRPr="009D5E49">
        <w:rPr>
          <w:szCs w:val="20"/>
          <w:highlight w:val="green"/>
        </w:rPr>
        <w:t>to the Authority and has requirements relating to all procurements which have or are likely to have a value of £5 million or over and also requires compliance with additional reporting requirements relating to spend with SMEs and VCSEs.</w:t>
      </w:r>
      <w:r w:rsidR="00FD3975" w:rsidRPr="009D5E49">
        <w:rPr>
          <w:i/>
          <w:szCs w:val="20"/>
          <w:highlight w:val="lightGray"/>
        </w:rPr>
        <w:t xml:space="preserve"> </w:t>
      </w:r>
    </w:p>
    <w:p w14:paraId="5BCE90DD" w14:textId="77777777" w:rsidR="00E319AF" w:rsidRPr="009D5E49" w:rsidRDefault="00E319AF" w:rsidP="00FD3975">
      <w:pPr>
        <w:ind w:firstLine="567"/>
        <w:rPr>
          <w:szCs w:val="20"/>
        </w:rPr>
      </w:pPr>
    </w:p>
    <w:p w14:paraId="3B711446" w14:textId="30AC448D" w:rsidR="006E7560" w:rsidRPr="009D5E49" w:rsidRDefault="006E7560" w:rsidP="00FD3975">
      <w:pPr>
        <w:ind w:firstLine="567"/>
        <w:rPr>
          <w:i/>
          <w:szCs w:val="20"/>
        </w:rPr>
      </w:pPr>
      <w:r w:rsidRPr="009D5E49">
        <w:rPr>
          <w:i/>
          <w:szCs w:val="20"/>
        </w:rPr>
        <w:t xml:space="preserve">Visibility of Sub-Contract Opportunities in the Supply Chain </w:t>
      </w:r>
    </w:p>
    <w:p w14:paraId="7AFA6F67" w14:textId="3E1E8712" w:rsidR="006E7560" w:rsidRPr="009D5E49" w:rsidRDefault="006E7560" w:rsidP="007F790E">
      <w:pPr>
        <w:pStyle w:val="ListParagraph"/>
        <w:numPr>
          <w:ilvl w:val="1"/>
          <w:numId w:val="111"/>
        </w:numPr>
        <w:tabs>
          <w:tab w:val="left" w:pos="567"/>
        </w:tabs>
        <w:spacing w:after="200" w:line="276" w:lineRule="auto"/>
        <w:contextualSpacing/>
        <w:jc w:val="both"/>
        <w:rPr>
          <w:rFonts w:hint="eastAsia"/>
          <w:sz w:val="20"/>
          <w:szCs w:val="20"/>
        </w:rPr>
      </w:pPr>
      <w:r w:rsidRPr="009D5E49">
        <w:rPr>
          <w:sz w:val="20"/>
          <w:szCs w:val="20"/>
        </w:rPr>
        <w:t xml:space="preserve">The </w:t>
      </w:r>
      <w:r w:rsidR="00C94FF0" w:rsidRPr="009D5E49">
        <w:rPr>
          <w:sz w:val="20"/>
          <w:szCs w:val="20"/>
        </w:rPr>
        <w:t>Contractor</w:t>
      </w:r>
      <w:r w:rsidRPr="009D5E49">
        <w:rPr>
          <w:sz w:val="20"/>
          <w:szCs w:val="20"/>
        </w:rPr>
        <w:t xml:space="preserve"> shall:</w:t>
      </w:r>
    </w:p>
    <w:p w14:paraId="6E81B6C9" w14:textId="3376776C" w:rsidR="006E7560" w:rsidRPr="009D5E49" w:rsidRDefault="006E7560" w:rsidP="006E7560">
      <w:pPr>
        <w:spacing w:after="200" w:line="276" w:lineRule="auto"/>
        <w:ind w:left="1276" w:hanging="709"/>
        <w:contextualSpacing/>
        <w:jc w:val="both"/>
        <w:rPr>
          <w:szCs w:val="20"/>
        </w:rPr>
      </w:pPr>
      <w:r w:rsidRPr="009D5E49">
        <w:rPr>
          <w:szCs w:val="20"/>
        </w:rPr>
        <w:t>16.1.1</w:t>
      </w:r>
      <w:r w:rsidRPr="009D5E49">
        <w:rPr>
          <w:szCs w:val="20"/>
        </w:rPr>
        <w:tab/>
        <w:t xml:space="preserve">subject to </w:t>
      </w:r>
      <w:r w:rsidR="000051A1" w:rsidRPr="009D5E49">
        <w:rPr>
          <w:szCs w:val="20"/>
        </w:rPr>
        <w:t>clause 16.3</w:t>
      </w:r>
      <w:r w:rsidRPr="009D5E49">
        <w:rPr>
          <w:szCs w:val="20"/>
        </w:rPr>
        <w:t xml:space="preserve">, advertise on Contracts Finder all Sub-Contract opportunities arising from or in connection with the provision of the Services above a minimum threshold of £25,000 that arise during the </w:t>
      </w:r>
      <w:r w:rsidR="007C7D7E" w:rsidRPr="009D5E49">
        <w:rPr>
          <w:szCs w:val="20"/>
        </w:rPr>
        <w:t>Term</w:t>
      </w:r>
      <w:r w:rsidRPr="009D5E49">
        <w:rPr>
          <w:szCs w:val="20"/>
        </w:rPr>
        <w:t>;</w:t>
      </w:r>
    </w:p>
    <w:p w14:paraId="014E2A58" w14:textId="6589C67E" w:rsidR="006E7560" w:rsidRPr="009D5E49" w:rsidRDefault="006E7560" w:rsidP="007F790E">
      <w:pPr>
        <w:pStyle w:val="ListParagraph"/>
        <w:numPr>
          <w:ilvl w:val="2"/>
          <w:numId w:val="112"/>
        </w:numPr>
        <w:spacing w:after="200" w:line="276" w:lineRule="auto"/>
        <w:ind w:left="1276" w:hanging="709"/>
        <w:contextualSpacing/>
        <w:jc w:val="both"/>
        <w:rPr>
          <w:rFonts w:hint="eastAsia"/>
          <w:sz w:val="20"/>
          <w:szCs w:val="20"/>
        </w:rPr>
      </w:pPr>
      <w:r w:rsidRPr="009D5E49">
        <w:rPr>
          <w:sz w:val="20"/>
          <w:szCs w:val="20"/>
        </w:rPr>
        <w:t>within 90 days of awarding a Sub-Contract to a Sub</w:t>
      </w:r>
      <w:r w:rsidR="007C7D7E" w:rsidRPr="009D5E49">
        <w:rPr>
          <w:sz w:val="20"/>
          <w:szCs w:val="20"/>
        </w:rPr>
        <w:t>-</w:t>
      </w:r>
      <w:r w:rsidRPr="009D5E49">
        <w:rPr>
          <w:sz w:val="20"/>
          <w:szCs w:val="20"/>
        </w:rPr>
        <w:t>contractor, update the notice on Contract Finder with details of the successful Sub</w:t>
      </w:r>
      <w:r w:rsidR="007C7D7E" w:rsidRPr="009D5E49">
        <w:rPr>
          <w:sz w:val="20"/>
          <w:szCs w:val="20"/>
        </w:rPr>
        <w:t>-</w:t>
      </w:r>
      <w:r w:rsidRPr="009D5E49">
        <w:rPr>
          <w:sz w:val="20"/>
          <w:szCs w:val="20"/>
        </w:rPr>
        <w:t xml:space="preserve">contractor; </w:t>
      </w:r>
    </w:p>
    <w:p w14:paraId="67A42767" w14:textId="77777777" w:rsidR="000820EB" w:rsidRPr="009D5E49" w:rsidRDefault="000820EB" w:rsidP="000820EB">
      <w:pPr>
        <w:pStyle w:val="ListParagraph"/>
        <w:spacing w:after="200" w:line="276" w:lineRule="auto"/>
        <w:ind w:left="1276"/>
        <w:contextualSpacing/>
        <w:jc w:val="both"/>
        <w:rPr>
          <w:rFonts w:hint="eastAsia"/>
          <w:sz w:val="20"/>
          <w:szCs w:val="20"/>
        </w:rPr>
      </w:pPr>
    </w:p>
    <w:p w14:paraId="2EBB260C" w14:textId="1C5F1D1A" w:rsidR="006E7560" w:rsidRPr="009D5E49" w:rsidRDefault="006E7560" w:rsidP="007F790E">
      <w:pPr>
        <w:pStyle w:val="ListParagraph"/>
        <w:numPr>
          <w:ilvl w:val="2"/>
          <w:numId w:val="113"/>
        </w:numPr>
        <w:spacing w:after="200" w:line="276" w:lineRule="auto"/>
        <w:ind w:left="1276" w:hanging="709"/>
        <w:contextualSpacing/>
        <w:jc w:val="both"/>
        <w:rPr>
          <w:rFonts w:hint="eastAsia"/>
          <w:sz w:val="20"/>
          <w:szCs w:val="20"/>
        </w:rPr>
      </w:pPr>
      <w:r w:rsidRPr="009D5E49">
        <w:rPr>
          <w:sz w:val="20"/>
          <w:szCs w:val="20"/>
        </w:rPr>
        <w:t xml:space="preserve">monitor the number, type and value of the Sub-Contract opportunities placed on Contracts Finder advertised and awarded in its supply chain during the </w:t>
      </w:r>
      <w:proofErr w:type="spellStart"/>
      <w:r w:rsidR="007C7D7E" w:rsidRPr="009D5E49">
        <w:rPr>
          <w:sz w:val="20"/>
          <w:szCs w:val="20"/>
        </w:rPr>
        <w:t>Tem</w:t>
      </w:r>
      <w:proofErr w:type="spellEnd"/>
      <w:r w:rsidR="007C7D7E" w:rsidRPr="009D5E49">
        <w:rPr>
          <w:sz w:val="20"/>
          <w:szCs w:val="20"/>
        </w:rPr>
        <w:t xml:space="preserve">; </w:t>
      </w:r>
    </w:p>
    <w:p w14:paraId="7F6E7D4E" w14:textId="77777777" w:rsidR="000820EB" w:rsidRPr="009D5E49" w:rsidRDefault="000820EB" w:rsidP="000820EB">
      <w:pPr>
        <w:pStyle w:val="ListParagraph"/>
        <w:spacing w:after="200" w:line="276" w:lineRule="auto"/>
        <w:ind w:left="1276"/>
        <w:contextualSpacing/>
        <w:jc w:val="both"/>
        <w:rPr>
          <w:rFonts w:hint="eastAsia"/>
          <w:sz w:val="20"/>
          <w:szCs w:val="20"/>
        </w:rPr>
      </w:pPr>
    </w:p>
    <w:p w14:paraId="5CAF570D" w14:textId="41EC6462" w:rsidR="006E7560" w:rsidRPr="009D5E49" w:rsidRDefault="006E7560" w:rsidP="007F790E">
      <w:pPr>
        <w:pStyle w:val="ListParagraph"/>
        <w:numPr>
          <w:ilvl w:val="2"/>
          <w:numId w:val="113"/>
        </w:numPr>
        <w:spacing w:after="200" w:line="276" w:lineRule="auto"/>
        <w:ind w:left="1276" w:hanging="709"/>
        <w:contextualSpacing/>
        <w:jc w:val="both"/>
        <w:rPr>
          <w:rFonts w:hint="eastAsia"/>
          <w:sz w:val="20"/>
          <w:szCs w:val="20"/>
        </w:rPr>
      </w:pPr>
      <w:r w:rsidRPr="009D5E49">
        <w:rPr>
          <w:sz w:val="20"/>
          <w:szCs w:val="20"/>
        </w:rPr>
        <w:t xml:space="preserve">provide reports on the information at </w:t>
      </w:r>
      <w:r w:rsidR="000820EB" w:rsidRPr="009D5E49">
        <w:rPr>
          <w:sz w:val="20"/>
          <w:szCs w:val="20"/>
        </w:rPr>
        <w:t>clause 16.2.3</w:t>
      </w:r>
      <w:r w:rsidRPr="009D5E49">
        <w:rPr>
          <w:sz w:val="20"/>
          <w:szCs w:val="20"/>
        </w:rPr>
        <w:t xml:space="preserve"> to the Authority in the format and frequency as reasonably specified by the Authority; and </w:t>
      </w:r>
    </w:p>
    <w:p w14:paraId="24D3D247" w14:textId="77777777" w:rsidR="000820EB" w:rsidRPr="009D5E49" w:rsidRDefault="000820EB" w:rsidP="000820EB">
      <w:pPr>
        <w:pStyle w:val="ListParagraph"/>
        <w:spacing w:after="200" w:line="276" w:lineRule="auto"/>
        <w:ind w:left="1276"/>
        <w:contextualSpacing/>
        <w:jc w:val="both"/>
        <w:rPr>
          <w:rFonts w:hint="eastAsia"/>
          <w:sz w:val="20"/>
          <w:szCs w:val="20"/>
        </w:rPr>
      </w:pPr>
    </w:p>
    <w:p w14:paraId="4DAB7802" w14:textId="459557D7" w:rsidR="006E7560" w:rsidRPr="009D5E49" w:rsidRDefault="006E7560" w:rsidP="007F790E">
      <w:pPr>
        <w:pStyle w:val="ListParagraph"/>
        <w:numPr>
          <w:ilvl w:val="2"/>
          <w:numId w:val="113"/>
        </w:numPr>
        <w:spacing w:after="200" w:line="276" w:lineRule="auto"/>
        <w:ind w:left="1276" w:hanging="709"/>
        <w:contextualSpacing/>
        <w:jc w:val="both"/>
        <w:rPr>
          <w:rFonts w:hint="eastAsia"/>
          <w:sz w:val="20"/>
          <w:szCs w:val="20"/>
        </w:rPr>
      </w:pPr>
      <w:r w:rsidRPr="009D5E49">
        <w:rPr>
          <w:sz w:val="20"/>
          <w:szCs w:val="20"/>
        </w:rPr>
        <w:t xml:space="preserve">promote Contracts Finder to its suppliers and encourage those organisations to register on Contracts Finder. </w:t>
      </w:r>
    </w:p>
    <w:p w14:paraId="4627C4A2" w14:textId="77777777" w:rsidR="006E7560" w:rsidRPr="009D5E49" w:rsidRDefault="006E7560" w:rsidP="006E7560">
      <w:pPr>
        <w:pStyle w:val="ListParagraph"/>
        <w:ind w:left="1080"/>
        <w:jc w:val="both"/>
        <w:rPr>
          <w:rFonts w:hint="eastAsia"/>
          <w:sz w:val="20"/>
          <w:szCs w:val="20"/>
        </w:rPr>
      </w:pPr>
    </w:p>
    <w:p w14:paraId="7EAF67DE" w14:textId="5A75FFF4" w:rsidR="006E7560" w:rsidRPr="009D5E49" w:rsidRDefault="000051A1" w:rsidP="000051A1">
      <w:pPr>
        <w:spacing w:after="200" w:line="276" w:lineRule="auto"/>
        <w:ind w:left="709" w:hanging="709"/>
        <w:contextualSpacing/>
        <w:jc w:val="both"/>
        <w:rPr>
          <w:szCs w:val="20"/>
        </w:rPr>
      </w:pPr>
      <w:r w:rsidRPr="009D5E49">
        <w:rPr>
          <w:szCs w:val="20"/>
        </w:rPr>
        <w:lastRenderedPageBreak/>
        <w:t>16.3</w:t>
      </w:r>
      <w:r w:rsidRPr="009D5E49">
        <w:rPr>
          <w:szCs w:val="20"/>
        </w:rPr>
        <w:tab/>
      </w:r>
      <w:r w:rsidR="006E7560" w:rsidRPr="009D5E49">
        <w:rPr>
          <w:szCs w:val="20"/>
        </w:rPr>
        <w:t xml:space="preserve">Each advert referred to </w:t>
      </w:r>
      <w:proofErr w:type="spellStart"/>
      <w:r w:rsidR="006E7560" w:rsidRPr="009D5E49">
        <w:rPr>
          <w:szCs w:val="20"/>
        </w:rPr>
        <w:t>at</w:t>
      </w:r>
      <w:proofErr w:type="spellEnd"/>
      <w:r w:rsidR="006E7560" w:rsidRPr="009D5E49">
        <w:rPr>
          <w:szCs w:val="20"/>
        </w:rPr>
        <w:t xml:space="preserve"> </w:t>
      </w:r>
      <w:r w:rsidR="000820EB" w:rsidRPr="009D5E49">
        <w:rPr>
          <w:szCs w:val="20"/>
        </w:rPr>
        <w:t>clause 16</w:t>
      </w:r>
      <w:r w:rsidR="006E7560" w:rsidRPr="009D5E49">
        <w:rPr>
          <w:szCs w:val="20"/>
        </w:rPr>
        <w:t xml:space="preserve">.1.1 of this Schedule 1 shall provide a full and detailed description of the Sub-Contract opportunity with each of the mandatory fields being completed on Contracts Finder by the </w:t>
      </w:r>
      <w:r w:rsidR="00C94FF0" w:rsidRPr="009D5E49">
        <w:rPr>
          <w:szCs w:val="20"/>
        </w:rPr>
        <w:t>Contractor</w:t>
      </w:r>
      <w:r w:rsidR="006E7560" w:rsidRPr="009D5E49">
        <w:rPr>
          <w:szCs w:val="20"/>
        </w:rPr>
        <w:t xml:space="preserve">. </w:t>
      </w:r>
    </w:p>
    <w:p w14:paraId="2A7D9D02" w14:textId="77FB6D6D" w:rsidR="006E7560" w:rsidRPr="009D5E49" w:rsidRDefault="006E7560" w:rsidP="007F790E">
      <w:pPr>
        <w:pStyle w:val="ListParagraph"/>
        <w:numPr>
          <w:ilvl w:val="1"/>
          <w:numId w:val="114"/>
        </w:numPr>
        <w:spacing w:after="200" w:line="276" w:lineRule="auto"/>
        <w:ind w:left="709" w:hanging="709"/>
        <w:contextualSpacing/>
        <w:jc w:val="both"/>
        <w:rPr>
          <w:rFonts w:hint="eastAsia"/>
          <w:sz w:val="20"/>
          <w:szCs w:val="20"/>
        </w:rPr>
      </w:pPr>
      <w:r w:rsidRPr="009D5E49">
        <w:rPr>
          <w:sz w:val="20"/>
          <w:szCs w:val="20"/>
        </w:rPr>
        <w:t xml:space="preserve">The obligation on the </w:t>
      </w:r>
      <w:r w:rsidR="00C94FF0" w:rsidRPr="009D5E49">
        <w:rPr>
          <w:sz w:val="20"/>
          <w:szCs w:val="20"/>
        </w:rPr>
        <w:t>Contractor</w:t>
      </w:r>
      <w:r w:rsidRPr="009D5E49">
        <w:rPr>
          <w:sz w:val="20"/>
          <w:szCs w:val="20"/>
        </w:rPr>
        <w:t xml:space="preserve"> set out at </w:t>
      </w:r>
      <w:r w:rsidR="00C94FF0" w:rsidRPr="009D5E49">
        <w:rPr>
          <w:sz w:val="20"/>
          <w:szCs w:val="20"/>
        </w:rPr>
        <w:t>clause 16</w:t>
      </w:r>
      <w:r w:rsidRPr="009D5E49">
        <w:rPr>
          <w:sz w:val="20"/>
          <w:szCs w:val="20"/>
        </w:rPr>
        <w:t xml:space="preserve">.1 shall only apply in respect of Sub-Contract opportunities arising after the </w:t>
      </w:r>
      <w:r w:rsidR="00C94FF0" w:rsidRPr="009D5E49">
        <w:rPr>
          <w:sz w:val="20"/>
          <w:szCs w:val="20"/>
        </w:rPr>
        <w:t xml:space="preserve">Commencement Date. </w:t>
      </w:r>
    </w:p>
    <w:p w14:paraId="2FFD1EB5" w14:textId="77777777" w:rsidR="006E7560" w:rsidRPr="009D5E49" w:rsidRDefault="006E7560" w:rsidP="006E7560">
      <w:pPr>
        <w:pStyle w:val="ListParagraph"/>
        <w:ind w:left="993" w:hanging="633"/>
        <w:jc w:val="both"/>
        <w:rPr>
          <w:rFonts w:hint="eastAsia"/>
          <w:sz w:val="20"/>
          <w:szCs w:val="20"/>
        </w:rPr>
      </w:pPr>
    </w:p>
    <w:p w14:paraId="1C8FDC73" w14:textId="22A932FC" w:rsidR="006E7560" w:rsidRPr="009D5E49" w:rsidRDefault="006E7560" w:rsidP="007F790E">
      <w:pPr>
        <w:pStyle w:val="ListParagraph"/>
        <w:numPr>
          <w:ilvl w:val="1"/>
          <w:numId w:val="114"/>
        </w:numPr>
        <w:spacing w:after="200" w:line="276" w:lineRule="auto"/>
        <w:ind w:left="709" w:hanging="709"/>
        <w:contextualSpacing/>
        <w:jc w:val="both"/>
        <w:rPr>
          <w:rFonts w:hint="eastAsia"/>
          <w:sz w:val="20"/>
          <w:szCs w:val="20"/>
        </w:rPr>
      </w:pPr>
      <w:r w:rsidRPr="009D5E49">
        <w:rPr>
          <w:sz w:val="20"/>
          <w:szCs w:val="20"/>
        </w:rPr>
        <w:t xml:space="preserve">Notwithstanding </w:t>
      </w:r>
      <w:r w:rsidR="00C94FF0" w:rsidRPr="009D5E49">
        <w:rPr>
          <w:sz w:val="20"/>
          <w:szCs w:val="20"/>
        </w:rPr>
        <w:t>clause 16.1</w:t>
      </w:r>
      <w:r w:rsidRPr="009D5E49">
        <w:rPr>
          <w:sz w:val="20"/>
          <w:szCs w:val="20"/>
        </w:rPr>
        <w:t xml:space="preserve">, the Authority may by giving its prior Approval, agree that a Sub-Contract opportunity is not required to be advertised by the </w:t>
      </w:r>
      <w:r w:rsidR="00C94FF0" w:rsidRPr="009D5E49">
        <w:rPr>
          <w:sz w:val="20"/>
          <w:szCs w:val="20"/>
        </w:rPr>
        <w:t>Contractor</w:t>
      </w:r>
      <w:r w:rsidRPr="009D5E49">
        <w:rPr>
          <w:sz w:val="20"/>
          <w:szCs w:val="20"/>
        </w:rPr>
        <w:t xml:space="preserve"> on Contracts Finder.  </w:t>
      </w:r>
    </w:p>
    <w:p w14:paraId="5608E152" w14:textId="77777777" w:rsidR="006E7560" w:rsidRPr="009D5E49" w:rsidRDefault="006E7560" w:rsidP="006E7560">
      <w:pPr>
        <w:pStyle w:val="ListParagraph"/>
        <w:jc w:val="both"/>
        <w:rPr>
          <w:rFonts w:hint="eastAsia"/>
          <w:sz w:val="20"/>
          <w:szCs w:val="20"/>
        </w:rPr>
      </w:pPr>
    </w:p>
    <w:p w14:paraId="2DB8F3D0" w14:textId="77777777" w:rsidR="006E7560" w:rsidRPr="009D5E49" w:rsidRDefault="006E7560" w:rsidP="000051A1">
      <w:pPr>
        <w:spacing w:after="200" w:line="276" w:lineRule="auto"/>
        <w:ind w:firstLine="709"/>
        <w:contextualSpacing/>
        <w:jc w:val="both"/>
        <w:rPr>
          <w:i/>
          <w:szCs w:val="20"/>
          <w:u w:val="single"/>
        </w:rPr>
      </w:pPr>
      <w:r w:rsidRPr="009D5E49">
        <w:rPr>
          <w:i/>
          <w:szCs w:val="20"/>
          <w:u w:val="single"/>
        </w:rPr>
        <w:t>Visibility of Supply Chain Spend</w:t>
      </w:r>
    </w:p>
    <w:p w14:paraId="3D5CAC4B" w14:textId="2F88A17D" w:rsidR="006E7560" w:rsidRPr="009D5E49" w:rsidRDefault="006E7560" w:rsidP="007F790E">
      <w:pPr>
        <w:pStyle w:val="ListParagraph"/>
        <w:numPr>
          <w:ilvl w:val="1"/>
          <w:numId w:val="114"/>
        </w:numPr>
        <w:spacing w:after="200" w:line="276" w:lineRule="auto"/>
        <w:ind w:left="709" w:hanging="709"/>
        <w:contextualSpacing/>
        <w:jc w:val="both"/>
        <w:rPr>
          <w:rFonts w:hint="eastAsia"/>
          <w:sz w:val="20"/>
          <w:szCs w:val="20"/>
        </w:rPr>
      </w:pPr>
      <w:r w:rsidRPr="009D5E49">
        <w:rPr>
          <w:sz w:val="20"/>
          <w:szCs w:val="20"/>
        </w:rPr>
        <w:t xml:space="preserve">In addition to any other management information requirements set out in the Contract, the </w:t>
      </w:r>
      <w:r w:rsidR="00C94FF0" w:rsidRPr="009D5E49">
        <w:rPr>
          <w:sz w:val="20"/>
          <w:szCs w:val="20"/>
        </w:rPr>
        <w:t>Contractor</w:t>
      </w:r>
      <w:r w:rsidRPr="009D5E49">
        <w:rPr>
          <w:sz w:val="20"/>
          <w:szCs w:val="20"/>
        </w:rPr>
        <w:t xml:space="preserve"> agrees and acknowledges that it shall, at no charge, provide timely, full, accurate and complete SME management information reports (the </w:t>
      </w:r>
      <w:r w:rsidRPr="009D5E49">
        <w:rPr>
          <w:b/>
          <w:sz w:val="20"/>
          <w:szCs w:val="20"/>
        </w:rPr>
        <w:t>“SME Management Information Reports”</w:t>
      </w:r>
      <w:r w:rsidRPr="009D5E49">
        <w:rPr>
          <w:sz w:val="20"/>
          <w:szCs w:val="20"/>
        </w:rPr>
        <w:t xml:space="preserve">) to the Relevant Authority which incorporates the data described in the Supply Chain Information Report Template which is: </w:t>
      </w:r>
    </w:p>
    <w:p w14:paraId="274A9AA8" w14:textId="77777777" w:rsidR="006E7560" w:rsidRPr="009D5E49" w:rsidRDefault="006E7560" w:rsidP="007F790E">
      <w:pPr>
        <w:pStyle w:val="Sectionheading"/>
        <w:numPr>
          <w:ilvl w:val="0"/>
          <w:numId w:val="110"/>
        </w:numPr>
        <w:ind w:hanging="731"/>
        <w:rPr>
          <w:rFonts w:ascii="Helvetica Neue" w:hAnsi="Helvetica Neue" w:cs="Arial"/>
          <w:b w:val="0"/>
          <w:sz w:val="20"/>
          <w:szCs w:val="20"/>
          <w:u w:val="none"/>
        </w:rPr>
      </w:pPr>
      <w:r w:rsidRPr="009D5E49">
        <w:rPr>
          <w:rFonts w:ascii="Helvetica Neue" w:hAnsi="Helvetica Neue" w:cs="Arial"/>
          <w:b w:val="0"/>
          <w:sz w:val="20"/>
          <w:szCs w:val="20"/>
          <w:u w:val="none"/>
        </w:rPr>
        <w:t>the total contract revenue received directly on the Contract;</w:t>
      </w:r>
    </w:p>
    <w:p w14:paraId="741BD799" w14:textId="77777777" w:rsidR="006E7560" w:rsidRPr="009D5E49" w:rsidRDefault="006E7560" w:rsidP="007F790E">
      <w:pPr>
        <w:pStyle w:val="Sectionheading"/>
        <w:numPr>
          <w:ilvl w:val="0"/>
          <w:numId w:val="110"/>
        </w:numPr>
        <w:ind w:hanging="731"/>
        <w:rPr>
          <w:rFonts w:ascii="Helvetica Neue" w:hAnsi="Helvetica Neue" w:cs="Arial"/>
          <w:b w:val="0"/>
          <w:sz w:val="20"/>
          <w:szCs w:val="20"/>
          <w:u w:val="none"/>
        </w:rPr>
      </w:pPr>
      <w:r w:rsidRPr="009D5E49">
        <w:rPr>
          <w:rFonts w:ascii="Helvetica Neue" w:hAnsi="Helvetica Neue" w:cs="Arial"/>
          <w:b w:val="0"/>
          <w:sz w:val="20"/>
          <w:szCs w:val="20"/>
          <w:u w:val="none"/>
        </w:rPr>
        <w:t>the total value of sub-contracted revenues under the Contract (including revenues for non-SMEs/non-VCSEs); and</w:t>
      </w:r>
    </w:p>
    <w:p w14:paraId="6B2B0E1A" w14:textId="77777777" w:rsidR="006E7560" w:rsidRPr="009D5E49" w:rsidRDefault="006E7560" w:rsidP="007F790E">
      <w:pPr>
        <w:pStyle w:val="Sectionheading"/>
        <w:numPr>
          <w:ilvl w:val="0"/>
          <w:numId w:val="110"/>
        </w:numPr>
        <w:ind w:hanging="731"/>
        <w:rPr>
          <w:rFonts w:ascii="Helvetica Neue" w:hAnsi="Helvetica Neue" w:cs="Arial"/>
          <w:b w:val="0"/>
          <w:sz w:val="20"/>
          <w:szCs w:val="20"/>
          <w:u w:val="none"/>
        </w:rPr>
      </w:pPr>
      <w:r w:rsidRPr="009D5E49">
        <w:rPr>
          <w:rFonts w:ascii="Helvetica Neue" w:hAnsi="Helvetica Neue" w:cs="Arial"/>
          <w:b w:val="0"/>
          <w:sz w:val="20"/>
          <w:szCs w:val="20"/>
          <w:u w:val="none"/>
        </w:rPr>
        <w:t>the total value of sub-contracted revenues to SMEs and VCSEs.</w:t>
      </w:r>
    </w:p>
    <w:p w14:paraId="509EF5BE" w14:textId="2807E54E" w:rsidR="006E7560" w:rsidRPr="009D5E49" w:rsidRDefault="006E7560" w:rsidP="007F790E">
      <w:pPr>
        <w:pStyle w:val="ListParagraph"/>
        <w:numPr>
          <w:ilvl w:val="1"/>
          <w:numId w:val="114"/>
        </w:numPr>
        <w:spacing w:after="200" w:line="276" w:lineRule="auto"/>
        <w:ind w:left="993" w:hanging="993"/>
        <w:contextualSpacing/>
        <w:jc w:val="both"/>
        <w:rPr>
          <w:rFonts w:hint="eastAsia"/>
          <w:sz w:val="20"/>
          <w:szCs w:val="20"/>
        </w:rPr>
      </w:pPr>
      <w:r w:rsidRPr="009D5E49">
        <w:rPr>
          <w:sz w:val="20"/>
          <w:szCs w:val="20"/>
        </w:rPr>
        <w:t xml:space="preserve">The SME Management Information Reports shall be provided by the </w:t>
      </w:r>
      <w:r w:rsidR="00C94FF0" w:rsidRPr="009D5E49">
        <w:rPr>
          <w:sz w:val="20"/>
          <w:szCs w:val="20"/>
        </w:rPr>
        <w:t>Contractor</w:t>
      </w:r>
      <w:r w:rsidRPr="009D5E49">
        <w:rPr>
          <w:sz w:val="20"/>
          <w:szCs w:val="20"/>
        </w:rPr>
        <w:t xml:space="preserve"> in the correct format as required by the Supply Chain Information Report Template and any guidance issued by the Authority from time to time. The </w:t>
      </w:r>
      <w:r w:rsidR="00C94FF0" w:rsidRPr="009D5E49">
        <w:rPr>
          <w:sz w:val="20"/>
          <w:szCs w:val="20"/>
        </w:rPr>
        <w:t>Contractor</w:t>
      </w:r>
      <w:r w:rsidRPr="009D5E49">
        <w:rPr>
          <w:sz w:val="20"/>
          <w:szCs w:val="20"/>
        </w:rPr>
        <w:t xml:space="preserve"> agrees that it shall use the Supply Chain Information Report Template to provide the information detailed at </w:t>
      </w:r>
      <w:r w:rsidR="00471A32" w:rsidRPr="009D5E49">
        <w:rPr>
          <w:sz w:val="20"/>
          <w:szCs w:val="20"/>
        </w:rPr>
        <w:t xml:space="preserve">clause 16.6 </w:t>
      </w:r>
      <w:r w:rsidRPr="009D5E49">
        <w:rPr>
          <w:sz w:val="20"/>
          <w:szCs w:val="20"/>
        </w:rPr>
        <w:t>(a)–(c)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7D4661A5" w14:textId="77777777" w:rsidR="006E7560" w:rsidRPr="009D5E49" w:rsidRDefault="006E7560" w:rsidP="000051A1">
      <w:pPr>
        <w:pStyle w:val="ListParagraph"/>
        <w:ind w:hanging="993"/>
        <w:jc w:val="both"/>
        <w:rPr>
          <w:rFonts w:hint="eastAsia"/>
          <w:sz w:val="20"/>
          <w:szCs w:val="20"/>
        </w:rPr>
      </w:pPr>
    </w:p>
    <w:p w14:paraId="101CFF2A" w14:textId="7DBA2ED1" w:rsidR="006E7560" w:rsidRPr="009D5E49" w:rsidRDefault="006E7560" w:rsidP="007F790E">
      <w:pPr>
        <w:pStyle w:val="ListParagraph"/>
        <w:numPr>
          <w:ilvl w:val="1"/>
          <w:numId w:val="114"/>
        </w:numPr>
        <w:spacing w:after="200" w:line="276" w:lineRule="auto"/>
        <w:ind w:left="993" w:hanging="993"/>
        <w:contextualSpacing/>
        <w:jc w:val="both"/>
        <w:rPr>
          <w:rFonts w:hint="eastAsia"/>
          <w:sz w:val="20"/>
          <w:szCs w:val="20"/>
        </w:rPr>
      </w:pPr>
      <w:r w:rsidRPr="009D5E49">
        <w:rPr>
          <w:sz w:val="20"/>
          <w:szCs w:val="20"/>
        </w:rPr>
        <w:lastRenderedPageBreak/>
        <w:t xml:space="preserve">The </w:t>
      </w:r>
      <w:r w:rsidR="00C94FF0" w:rsidRPr="009D5E49">
        <w:rPr>
          <w:sz w:val="20"/>
          <w:szCs w:val="20"/>
        </w:rPr>
        <w:t>Contractor</w:t>
      </w:r>
      <w:r w:rsidRPr="009D5E49">
        <w:rPr>
          <w:sz w:val="20"/>
          <w:szCs w:val="20"/>
        </w:rPr>
        <w:t xml:space="preserve"> further agrees and acknowledges that it may not make any amendment to the Supply Chain Information Report Template without the prior Approval of the Authority.  </w:t>
      </w:r>
    </w:p>
    <w:p w14:paraId="7F163A2B" w14:textId="42CAEF56" w:rsidR="007D3CE3" w:rsidRDefault="007D3CE3">
      <w:pPr>
        <w:rPr>
          <w:b/>
          <w:szCs w:val="20"/>
          <w:lang w:val="en-US"/>
        </w:rPr>
      </w:pPr>
      <w:r w:rsidRPr="009D5E49">
        <w:rPr>
          <w:b/>
          <w:szCs w:val="20"/>
          <w:lang w:val="en-US"/>
        </w:rPr>
        <w:br w:type="page"/>
      </w:r>
    </w:p>
    <w:p w14:paraId="7F163A2C" w14:textId="4AFC461E" w:rsidR="00432E0B" w:rsidRPr="00432E0B" w:rsidRDefault="00432E0B" w:rsidP="00432E0B">
      <w:pPr>
        <w:pStyle w:val="Chapter"/>
        <w:rPr>
          <w:lang w:val="en-US"/>
        </w:rPr>
      </w:pPr>
      <w:bookmarkStart w:id="37" w:name="_Toc453947874"/>
      <w:r>
        <w:rPr>
          <w:lang w:val="en-US"/>
        </w:rPr>
        <w:lastRenderedPageBreak/>
        <w:t xml:space="preserve">Schedule 2 - </w:t>
      </w:r>
      <w:r w:rsidRPr="00432E0B">
        <w:rPr>
          <w:lang w:val="en-US"/>
        </w:rPr>
        <w:t>General Terms and Conditions</w:t>
      </w:r>
      <w:bookmarkEnd w:id="37"/>
    </w:p>
    <w:p w14:paraId="7F163A2D" w14:textId="77777777" w:rsidR="00432E0B" w:rsidRPr="00432E0B" w:rsidRDefault="00432E0B" w:rsidP="00432E0B">
      <w:pPr>
        <w:jc w:val="both"/>
        <w:rPr>
          <w:b/>
          <w:szCs w:val="20"/>
        </w:rPr>
      </w:pPr>
    </w:p>
    <w:p w14:paraId="7F163A2E" w14:textId="77777777" w:rsidR="00432E0B" w:rsidRPr="0082171A" w:rsidRDefault="00432E0B" w:rsidP="007D3CE3">
      <w:pPr>
        <w:tabs>
          <w:tab w:val="left" w:pos="567"/>
        </w:tabs>
        <w:rPr>
          <w:b/>
        </w:rPr>
      </w:pPr>
      <w:r w:rsidRPr="0082171A">
        <w:rPr>
          <w:b/>
        </w:rPr>
        <w:t>1</w:t>
      </w:r>
      <w:r w:rsidRPr="0082171A">
        <w:rPr>
          <w:b/>
        </w:rPr>
        <w:tab/>
      </w:r>
      <w:bookmarkEnd w:id="4"/>
      <w:bookmarkEnd w:id="5"/>
      <w:r w:rsidRPr="0082171A">
        <w:rPr>
          <w:b/>
        </w:rPr>
        <w:t xml:space="preserve">PROVISION OF SERVICES </w:t>
      </w:r>
    </w:p>
    <w:p w14:paraId="7F163A2F" w14:textId="77777777" w:rsidR="00432E0B" w:rsidRPr="00432E0B" w:rsidRDefault="00432E0B" w:rsidP="00432E0B">
      <w:pPr>
        <w:keepNext/>
        <w:tabs>
          <w:tab w:val="left" w:pos="567"/>
        </w:tabs>
        <w:ind w:left="432"/>
        <w:jc w:val="both"/>
        <w:outlineLvl w:val="0"/>
        <w:rPr>
          <w:b/>
          <w:bCs/>
          <w:szCs w:val="20"/>
        </w:rPr>
      </w:pPr>
    </w:p>
    <w:p w14:paraId="7F163A30" w14:textId="77777777" w:rsidR="00432E0B" w:rsidRPr="00432E0B" w:rsidRDefault="00432E0B" w:rsidP="00432E0B">
      <w:pPr>
        <w:numPr>
          <w:ilvl w:val="1"/>
          <w:numId w:val="67"/>
        </w:numPr>
        <w:ind w:left="567" w:hanging="567"/>
        <w:jc w:val="both"/>
        <w:outlineLvl w:val="1"/>
        <w:rPr>
          <w:szCs w:val="20"/>
        </w:rPr>
      </w:pPr>
      <w:bookmarkStart w:id="38" w:name="_Ref284336672"/>
      <w:bookmarkStart w:id="39" w:name="_Toc303949009"/>
      <w:bookmarkStart w:id="40" w:name="_Toc303949770"/>
      <w:bookmarkStart w:id="41" w:name="_Toc303950537"/>
      <w:bookmarkStart w:id="42" w:name="_Toc303951317"/>
      <w:bookmarkStart w:id="43" w:name="_Toc304135400"/>
      <w:r w:rsidRPr="00432E0B">
        <w:rPr>
          <w:szCs w:val="20"/>
        </w:rPr>
        <w:t>The Authority appoints the Contractor and the Contractor agrees to provide the Services:</w:t>
      </w:r>
      <w:bookmarkEnd w:id="38"/>
      <w:bookmarkEnd w:id="39"/>
      <w:bookmarkEnd w:id="40"/>
      <w:bookmarkEnd w:id="41"/>
      <w:bookmarkEnd w:id="42"/>
      <w:bookmarkEnd w:id="43"/>
    </w:p>
    <w:p w14:paraId="7F163A31" w14:textId="77777777" w:rsidR="00432E0B" w:rsidRPr="00432E0B" w:rsidRDefault="00432E0B" w:rsidP="00432E0B">
      <w:pPr>
        <w:ind w:left="567"/>
        <w:jc w:val="both"/>
        <w:outlineLvl w:val="1"/>
        <w:rPr>
          <w:szCs w:val="20"/>
        </w:rPr>
      </w:pPr>
    </w:p>
    <w:p w14:paraId="7F163A32" w14:textId="77777777" w:rsidR="00432E0B" w:rsidRPr="00432E0B" w:rsidRDefault="00432E0B" w:rsidP="00432E0B">
      <w:pPr>
        <w:numPr>
          <w:ilvl w:val="2"/>
          <w:numId w:val="67"/>
        </w:numPr>
        <w:ind w:left="1701" w:hanging="1134"/>
        <w:jc w:val="both"/>
        <w:outlineLvl w:val="1"/>
        <w:rPr>
          <w:szCs w:val="20"/>
        </w:rPr>
      </w:pPr>
      <w:bookmarkStart w:id="44" w:name="_Toc303949010"/>
      <w:bookmarkStart w:id="45" w:name="_Toc303949771"/>
      <w:bookmarkStart w:id="46" w:name="_Toc303950538"/>
      <w:bookmarkStart w:id="47" w:name="_Toc303951318"/>
      <w:bookmarkStart w:id="48" w:name="_Toc304135401"/>
      <w:r w:rsidRPr="00432E0B">
        <w:rPr>
          <w:szCs w:val="20"/>
        </w:rPr>
        <w:t>promptly and in any event within any time limits as may be set out in this Contract;</w:t>
      </w:r>
      <w:bookmarkEnd w:id="44"/>
      <w:bookmarkEnd w:id="45"/>
      <w:bookmarkEnd w:id="46"/>
      <w:bookmarkEnd w:id="47"/>
      <w:bookmarkEnd w:id="48"/>
    </w:p>
    <w:p w14:paraId="7F163A33" w14:textId="77777777" w:rsidR="00432E0B" w:rsidRPr="00432E0B" w:rsidRDefault="00432E0B" w:rsidP="00432E0B">
      <w:pPr>
        <w:ind w:left="1800"/>
        <w:jc w:val="both"/>
        <w:outlineLvl w:val="1"/>
        <w:rPr>
          <w:szCs w:val="20"/>
        </w:rPr>
      </w:pPr>
    </w:p>
    <w:p w14:paraId="7F163A34" w14:textId="77777777" w:rsidR="00432E0B" w:rsidRPr="00432E0B" w:rsidRDefault="00432E0B" w:rsidP="00432E0B">
      <w:pPr>
        <w:numPr>
          <w:ilvl w:val="2"/>
          <w:numId w:val="67"/>
        </w:numPr>
        <w:ind w:left="1701" w:hanging="1134"/>
        <w:jc w:val="both"/>
        <w:outlineLvl w:val="1"/>
        <w:rPr>
          <w:szCs w:val="20"/>
        </w:rPr>
      </w:pPr>
      <w:bookmarkStart w:id="49" w:name="_Toc303949011"/>
      <w:bookmarkStart w:id="50" w:name="_Toc303949772"/>
      <w:bookmarkStart w:id="51" w:name="_Toc303950539"/>
      <w:bookmarkStart w:id="52" w:name="_Toc303951319"/>
      <w:bookmarkStart w:id="53" w:name="_Toc304135402"/>
      <w:r w:rsidRPr="00432E0B">
        <w:rPr>
          <w:szCs w:val="20"/>
        </w:rPr>
        <w:t>in accordance with all other provisions of this Contract;</w:t>
      </w:r>
      <w:bookmarkEnd w:id="49"/>
      <w:bookmarkEnd w:id="50"/>
      <w:bookmarkEnd w:id="51"/>
      <w:bookmarkEnd w:id="52"/>
      <w:bookmarkEnd w:id="53"/>
    </w:p>
    <w:p w14:paraId="7F163A35" w14:textId="77777777" w:rsidR="00432E0B" w:rsidRPr="00432E0B" w:rsidRDefault="00432E0B" w:rsidP="00432E0B">
      <w:pPr>
        <w:ind w:left="1800"/>
        <w:jc w:val="both"/>
        <w:outlineLvl w:val="1"/>
        <w:rPr>
          <w:szCs w:val="20"/>
        </w:rPr>
      </w:pPr>
    </w:p>
    <w:p w14:paraId="7F163A36" w14:textId="77777777" w:rsidR="00432E0B" w:rsidRPr="00432E0B" w:rsidRDefault="00432E0B" w:rsidP="00432E0B">
      <w:pPr>
        <w:numPr>
          <w:ilvl w:val="2"/>
          <w:numId w:val="67"/>
        </w:numPr>
        <w:ind w:left="1701" w:hanging="1134"/>
        <w:jc w:val="both"/>
        <w:outlineLvl w:val="1"/>
        <w:rPr>
          <w:szCs w:val="20"/>
        </w:rPr>
      </w:pPr>
      <w:bookmarkStart w:id="54" w:name="_Toc303949012"/>
      <w:bookmarkStart w:id="55" w:name="_Toc303949773"/>
      <w:bookmarkStart w:id="56" w:name="_Toc303950540"/>
      <w:bookmarkStart w:id="57" w:name="_Toc303951320"/>
      <w:bookmarkStart w:id="58" w:name="_Toc304135403"/>
      <w:r w:rsidRPr="00432E0B">
        <w:rPr>
          <w:szCs w:val="20"/>
        </w:rPr>
        <w:t>with reasonable skill and care and in accordance with any quality assurance standards as set out in the Key Provisions;</w:t>
      </w:r>
      <w:bookmarkEnd w:id="54"/>
      <w:bookmarkEnd w:id="55"/>
      <w:bookmarkEnd w:id="56"/>
      <w:bookmarkEnd w:id="57"/>
      <w:bookmarkEnd w:id="58"/>
    </w:p>
    <w:p w14:paraId="7F163A37" w14:textId="77777777" w:rsidR="00432E0B" w:rsidRPr="00432E0B" w:rsidRDefault="00432E0B" w:rsidP="00432E0B">
      <w:pPr>
        <w:ind w:left="720"/>
        <w:contextualSpacing/>
        <w:jc w:val="both"/>
        <w:rPr>
          <w:szCs w:val="20"/>
        </w:rPr>
      </w:pPr>
    </w:p>
    <w:p w14:paraId="7F163A38" w14:textId="77777777" w:rsidR="00432E0B" w:rsidRPr="00432E0B" w:rsidRDefault="00432E0B" w:rsidP="00432E0B">
      <w:pPr>
        <w:numPr>
          <w:ilvl w:val="2"/>
          <w:numId w:val="67"/>
        </w:numPr>
        <w:ind w:left="1701" w:hanging="1134"/>
        <w:jc w:val="both"/>
        <w:outlineLvl w:val="1"/>
        <w:rPr>
          <w:szCs w:val="20"/>
        </w:rPr>
      </w:pPr>
      <w:bookmarkStart w:id="59" w:name="_Toc303949013"/>
      <w:bookmarkStart w:id="60" w:name="_Toc303949774"/>
      <w:bookmarkStart w:id="61" w:name="_Toc303950541"/>
      <w:bookmarkStart w:id="62" w:name="_Toc303951321"/>
      <w:bookmarkStart w:id="63" w:name="_Toc304135404"/>
      <w:r w:rsidRPr="00432E0B">
        <w:rPr>
          <w:szCs w:val="20"/>
        </w:rPr>
        <w:t>in accordance with the Law;</w:t>
      </w:r>
      <w:bookmarkEnd w:id="59"/>
      <w:bookmarkEnd w:id="60"/>
      <w:bookmarkEnd w:id="61"/>
      <w:bookmarkEnd w:id="62"/>
      <w:bookmarkEnd w:id="63"/>
      <w:r w:rsidRPr="00432E0B">
        <w:rPr>
          <w:szCs w:val="20"/>
        </w:rPr>
        <w:t xml:space="preserve"> </w:t>
      </w:r>
    </w:p>
    <w:p w14:paraId="7F163A39" w14:textId="77777777" w:rsidR="00432E0B" w:rsidRPr="00432E0B" w:rsidRDefault="00432E0B" w:rsidP="00432E0B">
      <w:pPr>
        <w:ind w:left="720"/>
        <w:contextualSpacing/>
        <w:rPr>
          <w:szCs w:val="20"/>
        </w:rPr>
      </w:pPr>
    </w:p>
    <w:p w14:paraId="7F163A3A" w14:textId="77777777" w:rsidR="00432E0B" w:rsidRPr="00432E0B" w:rsidRDefault="00432E0B" w:rsidP="00432E0B">
      <w:pPr>
        <w:numPr>
          <w:ilvl w:val="2"/>
          <w:numId w:val="67"/>
        </w:numPr>
        <w:ind w:left="1701" w:hanging="1134"/>
        <w:jc w:val="both"/>
        <w:outlineLvl w:val="1"/>
        <w:rPr>
          <w:szCs w:val="20"/>
        </w:rPr>
      </w:pPr>
      <w:r w:rsidRPr="00432E0B">
        <w:rPr>
          <w:szCs w:val="20"/>
        </w:rPr>
        <w:t>in accordance with the Anti-slavery Policy; and</w:t>
      </w:r>
    </w:p>
    <w:p w14:paraId="7F163A3B" w14:textId="77777777" w:rsidR="00432E0B" w:rsidRPr="00432E0B" w:rsidRDefault="00432E0B" w:rsidP="00432E0B">
      <w:pPr>
        <w:ind w:left="1800"/>
        <w:jc w:val="both"/>
        <w:outlineLvl w:val="1"/>
        <w:rPr>
          <w:szCs w:val="20"/>
        </w:rPr>
      </w:pPr>
    </w:p>
    <w:p w14:paraId="7F163A3C" w14:textId="77777777" w:rsidR="00432E0B" w:rsidRPr="00432E0B" w:rsidRDefault="00432E0B" w:rsidP="00432E0B">
      <w:pPr>
        <w:numPr>
          <w:ilvl w:val="2"/>
          <w:numId w:val="67"/>
        </w:numPr>
        <w:ind w:left="1701" w:hanging="1134"/>
        <w:jc w:val="both"/>
        <w:outlineLvl w:val="1"/>
        <w:rPr>
          <w:szCs w:val="20"/>
        </w:rPr>
      </w:pPr>
      <w:r w:rsidRPr="00432E0B">
        <w:rPr>
          <w:szCs w:val="20"/>
        </w:rPr>
        <w:t>in accordance with Good Industry Practice.</w:t>
      </w:r>
    </w:p>
    <w:p w14:paraId="7F163A3D" w14:textId="77777777" w:rsidR="00432E0B" w:rsidRPr="00432E0B" w:rsidRDefault="00432E0B" w:rsidP="00432E0B">
      <w:pPr>
        <w:ind w:left="1800"/>
        <w:jc w:val="both"/>
        <w:outlineLvl w:val="1"/>
        <w:rPr>
          <w:szCs w:val="20"/>
        </w:rPr>
      </w:pPr>
    </w:p>
    <w:p w14:paraId="7F163A3E" w14:textId="77777777" w:rsidR="00432E0B" w:rsidRPr="00432E0B" w:rsidRDefault="00432E0B" w:rsidP="00432E0B">
      <w:pPr>
        <w:numPr>
          <w:ilvl w:val="1"/>
          <w:numId w:val="67"/>
        </w:numPr>
        <w:ind w:left="567" w:hanging="567"/>
        <w:jc w:val="both"/>
        <w:outlineLvl w:val="1"/>
        <w:rPr>
          <w:szCs w:val="20"/>
        </w:rPr>
      </w:pPr>
      <w:r w:rsidRPr="00432E0B">
        <w:rPr>
          <w:szCs w:val="20"/>
        </w:rPr>
        <w:t xml:space="preserve">The Authority may inspect and examine the </w:t>
      </w:r>
      <w:proofErr w:type="gramStart"/>
      <w:r w:rsidRPr="00432E0B">
        <w:rPr>
          <w:szCs w:val="20"/>
        </w:rPr>
        <w:t>manner in which</w:t>
      </w:r>
      <w:proofErr w:type="gramEnd"/>
      <w:r w:rsidRPr="00432E0B">
        <w:rPr>
          <w:szCs w:val="20"/>
        </w:rPr>
        <w:t xml:space="preserve"> the Contractor supplies the Services during normal business hours on reasonable notice.</w:t>
      </w:r>
    </w:p>
    <w:p w14:paraId="7F163A3F" w14:textId="77777777" w:rsidR="00432E0B" w:rsidRPr="00432E0B" w:rsidRDefault="00432E0B" w:rsidP="00432E0B">
      <w:pPr>
        <w:ind w:left="567"/>
        <w:jc w:val="both"/>
        <w:outlineLvl w:val="1"/>
        <w:rPr>
          <w:szCs w:val="20"/>
        </w:rPr>
      </w:pPr>
    </w:p>
    <w:p w14:paraId="7F163A40" w14:textId="77777777" w:rsidR="00432E0B" w:rsidRPr="00432E0B" w:rsidRDefault="00432E0B" w:rsidP="00432E0B">
      <w:pPr>
        <w:numPr>
          <w:ilvl w:val="1"/>
          <w:numId w:val="67"/>
        </w:numPr>
        <w:ind w:left="567" w:hanging="567"/>
        <w:jc w:val="both"/>
        <w:outlineLvl w:val="1"/>
        <w:rPr>
          <w:szCs w:val="20"/>
        </w:rPr>
      </w:pPr>
      <w:bookmarkStart w:id="64" w:name="Page_54a"/>
      <w:bookmarkStart w:id="65" w:name="_Toc303949017"/>
      <w:bookmarkStart w:id="66" w:name="_Toc303949779"/>
      <w:bookmarkStart w:id="67" w:name="_Toc303950546"/>
      <w:bookmarkStart w:id="68" w:name="_Toc303951326"/>
      <w:bookmarkStart w:id="69" w:name="_Toc304135409"/>
      <w:bookmarkEnd w:id="64"/>
      <w:r w:rsidRPr="00432E0B">
        <w:rPr>
          <w:szCs w:val="20"/>
        </w:rPr>
        <w:t xml:space="preserve">Immediately following the Commencement Date, the Contractor shall, if specified in the Key Provisions, implement the Services fully in accordance with the Implementation Plan. If the Implementation Plan is an outline plan, the Contractor shall, as part of implementation, develop the outline plan into a full plan and agree this with the Authority. Once this is agreed, the Contractor shall comply with the full Implementation Plan. </w:t>
      </w:r>
    </w:p>
    <w:p w14:paraId="7F163A41" w14:textId="77777777" w:rsidR="00432E0B" w:rsidRPr="00432E0B" w:rsidRDefault="00432E0B" w:rsidP="00432E0B">
      <w:pPr>
        <w:ind w:left="720"/>
        <w:contextualSpacing/>
        <w:rPr>
          <w:szCs w:val="20"/>
        </w:rPr>
      </w:pPr>
    </w:p>
    <w:p w14:paraId="7F163A42" w14:textId="77777777" w:rsidR="00432E0B" w:rsidRPr="00432E0B" w:rsidRDefault="00432E0B" w:rsidP="00432E0B">
      <w:pPr>
        <w:numPr>
          <w:ilvl w:val="1"/>
          <w:numId w:val="67"/>
        </w:numPr>
        <w:ind w:left="567" w:hanging="567"/>
        <w:jc w:val="both"/>
        <w:outlineLvl w:val="1"/>
        <w:rPr>
          <w:szCs w:val="20"/>
        </w:rPr>
      </w:pPr>
      <w:r w:rsidRPr="00432E0B">
        <w:rPr>
          <w:szCs w:val="20"/>
        </w:rPr>
        <w:t>The Contractor shall commence delivery of the Services on the Services Commencement Date.</w:t>
      </w:r>
      <w:bookmarkEnd w:id="65"/>
      <w:bookmarkEnd w:id="66"/>
      <w:bookmarkEnd w:id="67"/>
      <w:bookmarkEnd w:id="68"/>
      <w:bookmarkEnd w:id="69"/>
      <w:r w:rsidRPr="00432E0B">
        <w:rPr>
          <w:szCs w:val="20"/>
        </w:rPr>
        <w:t xml:space="preserve"> </w:t>
      </w:r>
    </w:p>
    <w:p w14:paraId="7F163A43" w14:textId="77777777" w:rsidR="00432E0B" w:rsidRPr="00432E0B" w:rsidRDefault="00432E0B" w:rsidP="00432E0B">
      <w:pPr>
        <w:ind w:left="720"/>
        <w:contextualSpacing/>
        <w:rPr>
          <w:szCs w:val="20"/>
        </w:rPr>
      </w:pPr>
    </w:p>
    <w:p w14:paraId="7F163A44" w14:textId="77777777" w:rsidR="00432E0B" w:rsidRPr="00432E0B" w:rsidRDefault="00432E0B" w:rsidP="00432E0B">
      <w:pPr>
        <w:numPr>
          <w:ilvl w:val="1"/>
          <w:numId w:val="67"/>
        </w:numPr>
        <w:ind w:left="567" w:hanging="567"/>
        <w:jc w:val="both"/>
        <w:outlineLvl w:val="1"/>
        <w:rPr>
          <w:szCs w:val="20"/>
        </w:rPr>
      </w:pPr>
      <w:bookmarkStart w:id="70" w:name="_Toc303949062"/>
      <w:bookmarkStart w:id="71" w:name="_Toc303949824"/>
      <w:bookmarkStart w:id="72" w:name="_Toc303950591"/>
      <w:bookmarkStart w:id="73" w:name="_Toc303951371"/>
      <w:bookmarkStart w:id="74" w:name="_Toc304135454"/>
      <w:bookmarkStart w:id="75" w:name="_Toc303949064"/>
      <w:bookmarkStart w:id="76" w:name="_Toc303949826"/>
      <w:bookmarkStart w:id="77" w:name="_Toc303950593"/>
      <w:bookmarkStart w:id="78" w:name="_Toc303951373"/>
      <w:bookmarkStart w:id="79" w:name="_Toc304135456"/>
      <w:r w:rsidRPr="00432E0B">
        <w:rPr>
          <w:szCs w:val="20"/>
        </w:rPr>
        <w:t>The Contractor shall comply fully with its obligations set out in the Specification and the Tender.</w:t>
      </w:r>
      <w:bookmarkEnd w:id="70"/>
      <w:bookmarkEnd w:id="71"/>
      <w:bookmarkEnd w:id="72"/>
      <w:bookmarkEnd w:id="73"/>
      <w:bookmarkEnd w:id="74"/>
      <w:r w:rsidRPr="00432E0B">
        <w:rPr>
          <w:szCs w:val="20"/>
        </w:rPr>
        <w:t xml:space="preserve"> </w:t>
      </w:r>
    </w:p>
    <w:bookmarkEnd w:id="75"/>
    <w:bookmarkEnd w:id="76"/>
    <w:bookmarkEnd w:id="77"/>
    <w:bookmarkEnd w:id="78"/>
    <w:bookmarkEnd w:id="79"/>
    <w:p w14:paraId="7F163A45" w14:textId="77777777" w:rsidR="00432E0B" w:rsidRPr="00432E0B" w:rsidRDefault="00432E0B" w:rsidP="00432E0B">
      <w:pPr>
        <w:jc w:val="both"/>
        <w:rPr>
          <w:szCs w:val="20"/>
        </w:rPr>
      </w:pPr>
    </w:p>
    <w:p w14:paraId="7F163A46" w14:textId="77777777" w:rsidR="00432E0B" w:rsidRPr="00432E0B" w:rsidRDefault="00432E0B" w:rsidP="00432E0B">
      <w:pPr>
        <w:ind w:left="576" w:hanging="576"/>
        <w:jc w:val="both"/>
        <w:rPr>
          <w:szCs w:val="20"/>
        </w:rPr>
      </w:pPr>
      <w:r w:rsidRPr="00432E0B">
        <w:rPr>
          <w:szCs w:val="20"/>
        </w:rPr>
        <w:t>1.6</w:t>
      </w:r>
      <w:r w:rsidRPr="00432E0B">
        <w:rPr>
          <w:szCs w:val="20"/>
        </w:rPr>
        <w:tab/>
        <w:t xml:space="preserve">If the Authority informs the Contractor in writing that the Authority reasonably believes that any part of the Services does not meet the requirements and/or standards of the Contract or </w:t>
      </w:r>
      <w:r w:rsidRPr="00432E0B">
        <w:rPr>
          <w:szCs w:val="20"/>
        </w:rPr>
        <w:lastRenderedPageBreak/>
        <w:t>differs in any way from those requirements, and this is other than as a result of a Default by the Authority, the Contractor shall at its own expense re-schedule and carry out the Services in accordance with the requirements of the Contract within such reasonable time as may be specified by the Authority.</w:t>
      </w:r>
    </w:p>
    <w:p w14:paraId="7F163A47" w14:textId="77777777" w:rsidR="00432E0B" w:rsidRPr="00432E0B" w:rsidRDefault="00432E0B" w:rsidP="00432E0B">
      <w:pPr>
        <w:ind w:left="576" w:hanging="576"/>
        <w:jc w:val="both"/>
        <w:rPr>
          <w:szCs w:val="20"/>
        </w:rPr>
      </w:pPr>
    </w:p>
    <w:p w14:paraId="7F163A48" w14:textId="77777777" w:rsidR="00432E0B" w:rsidRPr="00432E0B" w:rsidRDefault="00432E0B" w:rsidP="00432E0B">
      <w:pPr>
        <w:tabs>
          <w:tab w:val="num" w:pos="1559"/>
        </w:tabs>
        <w:ind w:left="567" w:hanging="567"/>
        <w:jc w:val="both"/>
        <w:outlineLvl w:val="1"/>
        <w:rPr>
          <w:color w:val="000000"/>
          <w:szCs w:val="20"/>
        </w:rPr>
      </w:pPr>
      <w:r w:rsidRPr="00432E0B">
        <w:rPr>
          <w:color w:val="000000"/>
          <w:szCs w:val="20"/>
        </w:rPr>
        <w:t>1.7</w:t>
      </w:r>
      <w:r w:rsidRPr="00432E0B">
        <w:rPr>
          <w:color w:val="000000"/>
          <w:szCs w:val="20"/>
        </w:rPr>
        <w:tab/>
        <w:t>The Contractor shall notify the Authority as soon as it becomes aware of:</w:t>
      </w:r>
    </w:p>
    <w:p w14:paraId="7F163A49" w14:textId="77777777" w:rsidR="00432E0B" w:rsidRPr="00432E0B" w:rsidRDefault="00432E0B" w:rsidP="00432E0B">
      <w:pPr>
        <w:tabs>
          <w:tab w:val="num" w:pos="1559"/>
        </w:tabs>
        <w:ind w:left="567" w:hanging="567"/>
        <w:jc w:val="both"/>
        <w:outlineLvl w:val="1"/>
        <w:rPr>
          <w:szCs w:val="20"/>
        </w:rPr>
      </w:pPr>
    </w:p>
    <w:p w14:paraId="7F163A4A" w14:textId="77777777" w:rsidR="00432E0B" w:rsidRPr="00432E0B" w:rsidRDefault="00432E0B" w:rsidP="00432E0B">
      <w:pPr>
        <w:tabs>
          <w:tab w:val="num" w:pos="1559"/>
        </w:tabs>
        <w:ind w:left="567" w:hanging="567"/>
        <w:jc w:val="both"/>
        <w:outlineLvl w:val="1"/>
        <w:rPr>
          <w:szCs w:val="20"/>
        </w:rPr>
      </w:pPr>
      <w:r w:rsidRPr="00432E0B">
        <w:rPr>
          <w:szCs w:val="20"/>
        </w:rPr>
        <w:tab/>
        <w:t>1.7.1</w:t>
      </w:r>
      <w:r w:rsidRPr="00432E0B">
        <w:rPr>
          <w:szCs w:val="20"/>
        </w:rPr>
        <w:tab/>
        <w:t>any breach, or potential breach, of the Anti-slavery Policy; or</w:t>
      </w:r>
    </w:p>
    <w:p w14:paraId="7F163A4B" w14:textId="77777777" w:rsidR="00432E0B" w:rsidRPr="00432E0B" w:rsidRDefault="00432E0B" w:rsidP="00432E0B">
      <w:pPr>
        <w:tabs>
          <w:tab w:val="num" w:pos="1559"/>
        </w:tabs>
        <w:ind w:left="567" w:hanging="567"/>
        <w:jc w:val="both"/>
        <w:outlineLvl w:val="1"/>
        <w:rPr>
          <w:szCs w:val="20"/>
        </w:rPr>
      </w:pPr>
    </w:p>
    <w:p w14:paraId="7F163A4C" w14:textId="77777777" w:rsidR="00432E0B" w:rsidRPr="00432E0B" w:rsidRDefault="00432E0B" w:rsidP="00432E0B">
      <w:pPr>
        <w:tabs>
          <w:tab w:val="num" w:pos="1559"/>
        </w:tabs>
        <w:ind w:left="1560" w:hanging="993"/>
        <w:jc w:val="both"/>
        <w:outlineLvl w:val="1"/>
        <w:rPr>
          <w:szCs w:val="20"/>
        </w:rPr>
      </w:pPr>
      <w:r w:rsidRPr="00432E0B">
        <w:rPr>
          <w:szCs w:val="20"/>
        </w:rPr>
        <w:t>1.7.2</w:t>
      </w:r>
      <w:r w:rsidRPr="00432E0B">
        <w:rPr>
          <w:szCs w:val="20"/>
        </w:rPr>
        <w:tab/>
        <w:t>any actual or suspected slavery or human trafficking in a supply chain which has a connection with this Contract.</w:t>
      </w:r>
    </w:p>
    <w:p w14:paraId="7F163A4D" w14:textId="77777777" w:rsidR="00432E0B" w:rsidRPr="00432E0B" w:rsidRDefault="00432E0B" w:rsidP="00432E0B">
      <w:pPr>
        <w:tabs>
          <w:tab w:val="num" w:pos="567"/>
        </w:tabs>
        <w:ind w:left="1418" w:hanging="851"/>
        <w:jc w:val="both"/>
        <w:outlineLvl w:val="2"/>
        <w:rPr>
          <w:szCs w:val="20"/>
        </w:rPr>
      </w:pPr>
    </w:p>
    <w:p w14:paraId="7F163A4E" w14:textId="77777777" w:rsidR="00432E0B" w:rsidRPr="00432E0B" w:rsidRDefault="00432E0B" w:rsidP="00432E0B">
      <w:pPr>
        <w:tabs>
          <w:tab w:val="num" w:pos="1559"/>
        </w:tabs>
        <w:ind w:left="567" w:hanging="567"/>
        <w:jc w:val="both"/>
        <w:outlineLvl w:val="1"/>
        <w:rPr>
          <w:rFonts w:cs="Times New Roman"/>
          <w:szCs w:val="20"/>
        </w:rPr>
      </w:pPr>
      <w:r w:rsidRPr="00432E0B">
        <w:rPr>
          <w:color w:val="000000"/>
          <w:szCs w:val="20"/>
        </w:rPr>
        <w:t>1.8</w:t>
      </w:r>
      <w:r w:rsidRPr="00432E0B">
        <w:rPr>
          <w:color w:val="000000"/>
          <w:szCs w:val="20"/>
        </w:rPr>
        <w:tab/>
        <w:t xml:space="preserve">If required by the Authority, the Contractor shall prepare and deliver to the Authority an annual slavery and human trafficking report setting out the steps it has taken to ensure that slavery and human trafficking is not taking place in any of its supply chains or in any part of its business. </w:t>
      </w:r>
      <w:r w:rsidRPr="00432E0B">
        <w:rPr>
          <w:szCs w:val="20"/>
        </w:rPr>
        <w:t xml:space="preserve">The Contractor shall indemnify the Authority against any losses, liabilities, damages, costs (including but not limited to legal fees) and expenses incurred by, or awarded against, the Authority </w:t>
      </w:r>
      <w:proofErr w:type="gramStart"/>
      <w:r w:rsidRPr="00432E0B">
        <w:rPr>
          <w:szCs w:val="20"/>
        </w:rPr>
        <w:t>as a result of</w:t>
      </w:r>
      <w:proofErr w:type="gramEnd"/>
      <w:r w:rsidRPr="00432E0B">
        <w:rPr>
          <w:szCs w:val="20"/>
        </w:rPr>
        <w:t xml:space="preserve"> any breach of the Anti-slavery Policy.</w:t>
      </w:r>
    </w:p>
    <w:p w14:paraId="7F163A4F" w14:textId="77777777" w:rsidR="00432E0B" w:rsidRPr="00432E0B" w:rsidRDefault="00432E0B" w:rsidP="00432E0B">
      <w:pPr>
        <w:ind w:left="576" w:hanging="576"/>
        <w:jc w:val="both"/>
        <w:rPr>
          <w:szCs w:val="20"/>
        </w:rPr>
      </w:pPr>
    </w:p>
    <w:p w14:paraId="7F163A50" w14:textId="77777777" w:rsidR="00432E0B" w:rsidRPr="00432E0B" w:rsidRDefault="00432E0B" w:rsidP="00432E0B">
      <w:pPr>
        <w:keepNext/>
        <w:keepLines/>
        <w:numPr>
          <w:ilvl w:val="0"/>
          <w:numId w:val="67"/>
        </w:numPr>
        <w:ind w:left="567" w:hanging="567"/>
        <w:jc w:val="both"/>
        <w:rPr>
          <w:rFonts w:cs="Times New Roman"/>
          <w:color w:val="663366"/>
          <w:szCs w:val="20"/>
        </w:rPr>
      </w:pPr>
      <w:bookmarkStart w:id="80" w:name="_Toc426029784"/>
      <w:bookmarkStart w:id="81" w:name="_Ref426725736"/>
      <w:bookmarkStart w:id="82" w:name="_Ref426726462"/>
      <w:r w:rsidRPr="00432E0B">
        <w:rPr>
          <w:b/>
          <w:szCs w:val="20"/>
        </w:rPr>
        <w:t>EXTENSION</w:t>
      </w:r>
      <w:r w:rsidRPr="00432E0B">
        <w:rPr>
          <w:b/>
          <w:color w:val="663366"/>
          <w:szCs w:val="20"/>
        </w:rPr>
        <w:t xml:space="preserve"> </w:t>
      </w:r>
      <w:bookmarkEnd w:id="80"/>
      <w:bookmarkEnd w:id="81"/>
      <w:bookmarkEnd w:id="82"/>
    </w:p>
    <w:p w14:paraId="7F163A51" w14:textId="77777777" w:rsidR="00432E0B" w:rsidRPr="00432E0B" w:rsidRDefault="00432E0B" w:rsidP="00432E0B">
      <w:pPr>
        <w:keepNext/>
        <w:ind w:left="432"/>
        <w:jc w:val="both"/>
        <w:outlineLvl w:val="0"/>
        <w:rPr>
          <w:b/>
          <w:bCs/>
          <w:szCs w:val="20"/>
        </w:rPr>
      </w:pPr>
    </w:p>
    <w:p w14:paraId="7F163A52" w14:textId="144D4BAD" w:rsidR="00432E0B" w:rsidRPr="00432E0B" w:rsidRDefault="00432E0B" w:rsidP="00432E0B">
      <w:pPr>
        <w:ind w:left="567" w:hanging="567"/>
        <w:jc w:val="both"/>
        <w:rPr>
          <w:szCs w:val="20"/>
        </w:rPr>
      </w:pPr>
      <w:bookmarkStart w:id="83" w:name="_Toc303949972"/>
      <w:bookmarkStart w:id="84" w:name="_Toc303950739"/>
      <w:bookmarkStart w:id="85" w:name="_Toc303951519"/>
      <w:bookmarkStart w:id="86" w:name="_Toc304135602"/>
      <w:bookmarkStart w:id="87" w:name="_Ref313009768"/>
      <w:bookmarkStart w:id="88" w:name="_Ref318790784"/>
      <w:bookmarkStart w:id="89" w:name="_Ref351021433"/>
      <w:bookmarkStart w:id="90" w:name="_Ref426725988"/>
      <w:r w:rsidRPr="00432E0B">
        <w:rPr>
          <w:szCs w:val="20"/>
        </w:rPr>
        <w:t>2.1</w:t>
      </w:r>
      <w:r w:rsidRPr="00432E0B">
        <w:rPr>
          <w:szCs w:val="20"/>
        </w:rPr>
        <w:tab/>
        <w:t>Subject to Clause 5 (Price Adjustment on Extension of Term) of this Schedule 2, t</w:t>
      </w:r>
      <w:r w:rsidRPr="00432E0B">
        <w:rPr>
          <w:w w:val="0"/>
          <w:szCs w:val="20"/>
        </w:rPr>
        <w:t xml:space="preserve">he Authority shall be entitled to extend the Term on one or more occasions by giving the Contractor written notice not less than three (3) Months prior to the date on which this </w:t>
      </w:r>
      <w:r w:rsidRPr="00432E0B">
        <w:rPr>
          <w:szCs w:val="20"/>
        </w:rPr>
        <w:t>Contract</w:t>
      </w:r>
      <w:r w:rsidRPr="00432E0B">
        <w:rPr>
          <w:w w:val="0"/>
          <w:szCs w:val="20"/>
        </w:rPr>
        <w:t xml:space="preserve"> would otherwise have expired, provided that the duration of this </w:t>
      </w:r>
      <w:r w:rsidRPr="00432E0B">
        <w:rPr>
          <w:szCs w:val="20"/>
        </w:rPr>
        <w:t>Contract</w:t>
      </w:r>
      <w:r w:rsidRPr="00432E0B">
        <w:rPr>
          <w:w w:val="0"/>
          <w:szCs w:val="20"/>
        </w:rPr>
        <w:t xml:space="preserve"> shall be no longer than the total term specified in the Key Provisions.</w:t>
      </w:r>
      <w:bookmarkEnd w:id="83"/>
      <w:bookmarkEnd w:id="84"/>
      <w:bookmarkEnd w:id="85"/>
      <w:bookmarkEnd w:id="86"/>
      <w:bookmarkEnd w:id="87"/>
      <w:bookmarkEnd w:id="88"/>
      <w:bookmarkEnd w:id="89"/>
      <w:r w:rsidRPr="00432E0B">
        <w:rPr>
          <w:w w:val="0"/>
          <w:szCs w:val="20"/>
        </w:rPr>
        <w:t xml:space="preserve"> </w:t>
      </w:r>
      <w:r w:rsidRPr="00432E0B">
        <w:rPr>
          <w:szCs w:val="20"/>
        </w:rPr>
        <w:t xml:space="preserve">The provisions of the Contract will apply and take effect mutatis mutandis (subject to any Variation or adjustment to the Contract Price pursuant to Clause </w:t>
      </w:r>
      <w:r w:rsidRPr="00432E0B">
        <w:rPr>
          <w:szCs w:val="20"/>
        </w:rPr>
        <w:fldChar w:fldCharType="begin"/>
      </w:r>
      <w:r w:rsidRPr="00432E0B">
        <w:rPr>
          <w:szCs w:val="20"/>
        </w:rPr>
        <w:instrText xml:space="preserve"> REF _Ref430963489 \r \h  \* MERGEFORMAT </w:instrText>
      </w:r>
      <w:r w:rsidRPr="00432E0B">
        <w:rPr>
          <w:szCs w:val="20"/>
        </w:rPr>
      </w:r>
      <w:r w:rsidRPr="00432E0B">
        <w:rPr>
          <w:szCs w:val="20"/>
        </w:rPr>
        <w:fldChar w:fldCharType="separate"/>
      </w:r>
      <w:r w:rsidR="00DD16A7">
        <w:rPr>
          <w:szCs w:val="20"/>
        </w:rPr>
        <w:t>5</w:t>
      </w:r>
      <w:r w:rsidRPr="00432E0B">
        <w:rPr>
          <w:szCs w:val="20"/>
        </w:rPr>
        <w:fldChar w:fldCharType="end"/>
      </w:r>
      <w:r w:rsidRPr="00432E0B">
        <w:rPr>
          <w:szCs w:val="20"/>
        </w:rPr>
        <w:t xml:space="preserve"> (Price Adjustment on Extension of Term) of this Schedule 2) throughout any such extended period.</w:t>
      </w:r>
      <w:bookmarkEnd w:id="90"/>
      <w:r w:rsidRPr="00432E0B">
        <w:rPr>
          <w:szCs w:val="20"/>
        </w:rPr>
        <w:t xml:space="preserve"> </w:t>
      </w:r>
    </w:p>
    <w:p w14:paraId="7F163A53" w14:textId="77777777" w:rsidR="00432E0B" w:rsidRPr="00432E0B" w:rsidRDefault="00432E0B" w:rsidP="00432E0B">
      <w:pPr>
        <w:jc w:val="both"/>
        <w:rPr>
          <w:szCs w:val="20"/>
        </w:rPr>
      </w:pPr>
    </w:p>
    <w:p w14:paraId="7F163A54" w14:textId="77777777" w:rsidR="00432E0B" w:rsidRPr="00432E0B" w:rsidRDefault="00432E0B" w:rsidP="00432E0B">
      <w:pPr>
        <w:keepNext/>
        <w:keepLines/>
        <w:numPr>
          <w:ilvl w:val="0"/>
          <w:numId w:val="67"/>
        </w:numPr>
        <w:ind w:left="567" w:hanging="567"/>
        <w:jc w:val="both"/>
        <w:rPr>
          <w:rFonts w:cs="Times New Roman"/>
          <w:color w:val="663366"/>
          <w:szCs w:val="20"/>
        </w:rPr>
      </w:pPr>
      <w:bookmarkStart w:id="91" w:name="_Toc426029785"/>
      <w:r w:rsidRPr="00432E0B">
        <w:rPr>
          <w:b/>
          <w:szCs w:val="20"/>
        </w:rPr>
        <w:t>CONTRACT PRICE</w:t>
      </w:r>
      <w:bookmarkEnd w:id="91"/>
    </w:p>
    <w:p w14:paraId="7F163A55" w14:textId="77777777" w:rsidR="00432E0B" w:rsidRPr="00432E0B" w:rsidRDefault="00432E0B" w:rsidP="00432E0B">
      <w:pPr>
        <w:keepNext/>
        <w:ind w:left="567"/>
        <w:jc w:val="both"/>
        <w:outlineLvl w:val="0"/>
        <w:rPr>
          <w:b/>
          <w:bCs/>
          <w:szCs w:val="20"/>
        </w:rPr>
      </w:pPr>
    </w:p>
    <w:p w14:paraId="7F163A56" w14:textId="0BF1D61E" w:rsidR="00432E0B" w:rsidRPr="00432E0B" w:rsidRDefault="00432E0B" w:rsidP="00432E0B">
      <w:pPr>
        <w:numPr>
          <w:ilvl w:val="1"/>
          <w:numId w:val="67"/>
        </w:numPr>
        <w:ind w:left="567" w:hanging="567"/>
        <w:jc w:val="both"/>
        <w:outlineLvl w:val="1"/>
        <w:rPr>
          <w:rFonts w:cs="Times New Roman"/>
          <w:szCs w:val="20"/>
        </w:rPr>
      </w:pPr>
      <w:r w:rsidRPr="00432E0B">
        <w:rPr>
          <w:szCs w:val="20"/>
        </w:rPr>
        <w:t xml:space="preserve">In consideration of the Contractor’s performance of its obligations under the Contract, the Authority shall pay the Contractor the Contract Price in accordance with Clause </w:t>
      </w:r>
      <w:r w:rsidRPr="00432E0B">
        <w:rPr>
          <w:szCs w:val="20"/>
        </w:rPr>
        <w:fldChar w:fldCharType="begin"/>
      </w:r>
      <w:r w:rsidRPr="00432E0B">
        <w:rPr>
          <w:szCs w:val="20"/>
        </w:rPr>
        <w:instrText xml:space="preserve"> REF _Ref426726035 \r \h  \* MERGEFORMAT </w:instrText>
      </w:r>
      <w:r w:rsidRPr="00432E0B">
        <w:rPr>
          <w:szCs w:val="20"/>
        </w:rPr>
      </w:r>
      <w:r w:rsidRPr="00432E0B">
        <w:rPr>
          <w:szCs w:val="20"/>
        </w:rPr>
        <w:fldChar w:fldCharType="separate"/>
      </w:r>
      <w:r w:rsidR="00DD16A7">
        <w:rPr>
          <w:szCs w:val="20"/>
        </w:rPr>
        <w:t>4</w:t>
      </w:r>
      <w:r w:rsidRPr="00432E0B">
        <w:rPr>
          <w:szCs w:val="20"/>
        </w:rPr>
        <w:fldChar w:fldCharType="end"/>
      </w:r>
      <w:r w:rsidRPr="00432E0B">
        <w:rPr>
          <w:szCs w:val="20"/>
        </w:rPr>
        <w:t xml:space="preserve"> (Payment and VAT) of this Schedule 2. The Contract Price shall remain fixed for the Term.</w:t>
      </w:r>
    </w:p>
    <w:p w14:paraId="7F163A57" w14:textId="77777777" w:rsidR="00432E0B" w:rsidRPr="00432E0B" w:rsidRDefault="00432E0B" w:rsidP="00432E0B">
      <w:pPr>
        <w:ind w:left="576"/>
        <w:jc w:val="both"/>
        <w:rPr>
          <w:szCs w:val="20"/>
        </w:rPr>
      </w:pPr>
    </w:p>
    <w:p w14:paraId="7F163A58"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lastRenderedPageBreak/>
        <w:t>The Authority shall, in addition to the Contract Price and following receipt of a valid VAT invoice, pay the Contractor a sum equal to the VAT chargeable on the value of the Services supplied in accordance with the Contract.</w:t>
      </w:r>
    </w:p>
    <w:p w14:paraId="7F163A59" w14:textId="77777777" w:rsidR="00432E0B" w:rsidRPr="00432E0B" w:rsidRDefault="00432E0B" w:rsidP="00432E0B">
      <w:pPr>
        <w:ind w:left="720"/>
        <w:contextualSpacing/>
        <w:jc w:val="both"/>
        <w:rPr>
          <w:szCs w:val="20"/>
        </w:rPr>
      </w:pPr>
    </w:p>
    <w:p w14:paraId="7F163A5A" w14:textId="14B67844" w:rsidR="00432E0B" w:rsidRPr="00432E0B" w:rsidRDefault="00432E0B" w:rsidP="00432E0B">
      <w:pPr>
        <w:numPr>
          <w:ilvl w:val="1"/>
          <w:numId w:val="67"/>
        </w:numPr>
        <w:ind w:left="567" w:hanging="567"/>
        <w:jc w:val="both"/>
        <w:outlineLvl w:val="1"/>
        <w:rPr>
          <w:rFonts w:cs="Times New Roman"/>
          <w:szCs w:val="20"/>
        </w:rPr>
      </w:pPr>
      <w:r w:rsidRPr="00432E0B">
        <w:rPr>
          <w:szCs w:val="20"/>
        </w:rPr>
        <w:t xml:space="preserve">The Contractor shall, if so requested by the Authority, furnish such information as may reasonably be required by the Authority as to the amount of VAT chargeable under the Contract and payable by the Authority to the Contractor in addition to the Contract Price. Any overpayment by the Authority to the Contractor shall be a sum of money recoverable from the Contractor under Clause </w:t>
      </w:r>
      <w:r w:rsidRPr="00432E0B">
        <w:rPr>
          <w:szCs w:val="20"/>
        </w:rPr>
        <w:fldChar w:fldCharType="begin"/>
      </w:r>
      <w:r w:rsidRPr="00432E0B">
        <w:rPr>
          <w:szCs w:val="20"/>
        </w:rPr>
        <w:instrText xml:space="preserve"> REF _Ref426726060 \r \h  \* MERGEFORMAT </w:instrText>
      </w:r>
      <w:r w:rsidRPr="00432E0B">
        <w:rPr>
          <w:szCs w:val="20"/>
        </w:rPr>
      </w:r>
      <w:r w:rsidRPr="00432E0B">
        <w:rPr>
          <w:szCs w:val="20"/>
        </w:rPr>
        <w:fldChar w:fldCharType="separate"/>
      </w:r>
      <w:r w:rsidR="00DD16A7">
        <w:rPr>
          <w:szCs w:val="20"/>
        </w:rPr>
        <w:t>14</w:t>
      </w:r>
      <w:r w:rsidRPr="00432E0B">
        <w:rPr>
          <w:szCs w:val="20"/>
        </w:rPr>
        <w:fldChar w:fldCharType="end"/>
      </w:r>
      <w:r w:rsidRPr="00432E0B">
        <w:rPr>
          <w:szCs w:val="20"/>
        </w:rPr>
        <w:t xml:space="preserve"> (Recovery of Sums Due) of this Schedule 2.</w:t>
      </w:r>
    </w:p>
    <w:p w14:paraId="7F163A5B" w14:textId="77777777" w:rsidR="00432E0B" w:rsidRPr="00432E0B" w:rsidRDefault="00432E0B" w:rsidP="00432E0B">
      <w:pPr>
        <w:ind w:left="578"/>
        <w:jc w:val="both"/>
        <w:rPr>
          <w:szCs w:val="20"/>
        </w:rPr>
      </w:pPr>
    </w:p>
    <w:p w14:paraId="7F163A5C" w14:textId="352A0BCA" w:rsidR="00432E0B" w:rsidRPr="00432E0B" w:rsidRDefault="00432E0B" w:rsidP="00432E0B">
      <w:pPr>
        <w:numPr>
          <w:ilvl w:val="1"/>
          <w:numId w:val="67"/>
        </w:numPr>
        <w:ind w:left="567" w:hanging="567"/>
        <w:jc w:val="both"/>
        <w:outlineLvl w:val="1"/>
        <w:rPr>
          <w:rFonts w:cs="Times New Roman"/>
          <w:szCs w:val="20"/>
        </w:rPr>
      </w:pPr>
      <w:r w:rsidRPr="00432E0B">
        <w:rPr>
          <w:szCs w:val="20"/>
        </w:rPr>
        <w:t>The Authority’s right to request paper form invoicing shall be subject to procurement policy note 11/15 (</w:t>
      </w:r>
      <w:hyperlink r:id="rId11" w:history="1">
        <w:r w:rsidR="007D3CE3" w:rsidRPr="00AA7F89">
          <w:rPr>
            <w:rStyle w:val="Hyperlink"/>
            <w:szCs w:val="20"/>
          </w:rPr>
          <w:t>https://www.gov.uk/government/uploads/system/uploads/attachment_data/file/437471/PPN_e-invoicing.pdf</w:t>
        </w:r>
      </w:hyperlink>
      <w:r w:rsidRPr="00432E0B">
        <w:rPr>
          <w:szCs w:val="20"/>
        </w:rPr>
        <w:t>)) in respect of the Authority’s obligation to accept unstructured electronic invoices from the Contractor where and as required under that procurement policy note (as amended from time to time).</w:t>
      </w:r>
    </w:p>
    <w:p w14:paraId="7F163A5D" w14:textId="77777777" w:rsidR="00432E0B" w:rsidRPr="00432E0B" w:rsidRDefault="00432E0B" w:rsidP="00432E0B">
      <w:pPr>
        <w:ind w:left="576"/>
        <w:jc w:val="both"/>
        <w:rPr>
          <w:szCs w:val="20"/>
        </w:rPr>
      </w:pPr>
    </w:p>
    <w:p w14:paraId="7F163A5E" w14:textId="77777777" w:rsidR="00432E0B" w:rsidRPr="00432E0B" w:rsidRDefault="00432E0B" w:rsidP="00432E0B">
      <w:pPr>
        <w:keepNext/>
        <w:keepLines/>
        <w:numPr>
          <w:ilvl w:val="0"/>
          <w:numId w:val="67"/>
        </w:numPr>
        <w:ind w:left="567" w:hanging="567"/>
        <w:jc w:val="both"/>
        <w:rPr>
          <w:rFonts w:cs="Times New Roman"/>
          <w:color w:val="663366"/>
          <w:szCs w:val="20"/>
        </w:rPr>
      </w:pPr>
      <w:bookmarkStart w:id="92" w:name="_Toc426029786"/>
      <w:bookmarkStart w:id="93" w:name="_Ref426726035"/>
      <w:bookmarkStart w:id="94" w:name="_Ref428191383"/>
      <w:r w:rsidRPr="00432E0B">
        <w:rPr>
          <w:b/>
          <w:szCs w:val="20"/>
        </w:rPr>
        <w:t>PAYMENT AND VAT</w:t>
      </w:r>
    </w:p>
    <w:bookmarkEnd w:id="92"/>
    <w:bookmarkEnd w:id="93"/>
    <w:bookmarkEnd w:id="94"/>
    <w:p w14:paraId="7F163A5F" w14:textId="77777777" w:rsidR="00432E0B" w:rsidRPr="00432E0B" w:rsidRDefault="00432E0B" w:rsidP="00432E0B">
      <w:pPr>
        <w:keepNext/>
        <w:tabs>
          <w:tab w:val="left" w:pos="567"/>
        </w:tabs>
        <w:ind w:left="432"/>
        <w:jc w:val="both"/>
        <w:outlineLvl w:val="0"/>
        <w:rPr>
          <w:b/>
          <w:bCs/>
          <w:szCs w:val="20"/>
        </w:rPr>
      </w:pPr>
    </w:p>
    <w:p w14:paraId="7F163A60" w14:textId="77777777" w:rsidR="00432E0B" w:rsidRPr="00432E0B" w:rsidRDefault="00432E0B" w:rsidP="00432E0B">
      <w:pPr>
        <w:numPr>
          <w:ilvl w:val="1"/>
          <w:numId w:val="67"/>
        </w:numPr>
        <w:ind w:left="567" w:hanging="567"/>
        <w:jc w:val="both"/>
        <w:outlineLvl w:val="1"/>
        <w:rPr>
          <w:rFonts w:cs="Times New Roman"/>
          <w:szCs w:val="20"/>
        </w:rPr>
      </w:pPr>
      <w:bookmarkStart w:id="95" w:name="_Ref426726176"/>
      <w:r w:rsidRPr="00432E0B">
        <w:rPr>
          <w:szCs w:val="20"/>
        </w:rPr>
        <w:t xml:space="preserve">Where the Contractor submits an invoice to the Authority in accordance with Clause 4.4 of this Schedule 2 the Authority will consider and verify that invoice in a timely fashion. </w:t>
      </w:r>
    </w:p>
    <w:p w14:paraId="7F163A61" w14:textId="77777777" w:rsidR="00432E0B" w:rsidRPr="00432E0B" w:rsidRDefault="00432E0B" w:rsidP="00432E0B">
      <w:pPr>
        <w:ind w:left="576"/>
        <w:jc w:val="both"/>
        <w:rPr>
          <w:szCs w:val="20"/>
        </w:rPr>
      </w:pPr>
    </w:p>
    <w:p w14:paraId="7F163A62"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 xml:space="preserve">The Authority shall pay the Contractor any sums due under such invoice no later than a period of thirty (30) days from the date on which the Authority has determined that the invoice is valid and undisputed. </w:t>
      </w:r>
    </w:p>
    <w:bookmarkEnd w:id="95"/>
    <w:p w14:paraId="7F163A63" w14:textId="77777777" w:rsidR="00432E0B" w:rsidRPr="00432E0B" w:rsidRDefault="00432E0B" w:rsidP="00432E0B">
      <w:pPr>
        <w:ind w:left="576"/>
        <w:jc w:val="both"/>
        <w:rPr>
          <w:szCs w:val="20"/>
        </w:rPr>
      </w:pPr>
    </w:p>
    <w:p w14:paraId="7F163A64"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Where the Authority fails to comply with Clause 4.1 of this Schedule 2 and there is an undue delay in considering and verifying the invoice, the invoice shall be regarded as valid and undisputed for the purposes of Clause 4.2 of this Schedule 2 after a reasonable time has passed.</w:t>
      </w:r>
    </w:p>
    <w:p w14:paraId="7F163A65" w14:textId="77777777" w:rsidR="00432E0B" w:rsidRPr="00432E0B" w:rsidRDefault="00432E0B" w:rsidP="00432E0B">
      <w:pPr>
        <w:ind w:left="720"/>
        <w:contextualSpacing/>
        <w:jc w:val="both"/>
        <w:rPr>
          <w:szCs w:val="20"/>
        </w:rPr>
      </w:pPr>
    </w:p>
    <w:p w14:paraId="7F163A66"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 xml:space="preserve">The Contractor shall submit an invoice to the Authority Monthly in arrears. The Contractor shall ensure that each invoice contains all appropriate references and a detailed breakdown of the Services supplied and that it is supported by any other documentation as may be reasonably required by the Authority to substantiate such invoice. Where travel and subsistence </w:t>
      </w:r>
      <w:proofErr w:type="gramStart"/>
      <w:r w:rsidRPr="00432E0B">
        <w:rPr>
          <w:szCs w:val="20"/>
        </w:rPr>
        <w:t>is</w:t>
      </w:r>
      <w:proofErr w:type="gramEnd"/>
      <w:r w:rsidRPr="00432E0B">
        <w:rPr>
          <w:szCs w:val="20"/>
        </w:rPr>
        <w:t xml:space="preserve"> claimed, all claims must comply with the provisions set out in the Schedule 6 and must be accompanied by appropriate receipts to cover the total amount claimed.</w:t>
      </w:r>
    </w:p>
    <w:p w14:paraId="7F163A67" w14:textId="77777777" w:rsidR="00432E0B" w:rsidRPr="00432E0B" w:rsidRDefault="00432E0B" w:rsidP="00432E0B">
      <w:pPr>
        <w:ind w:left="720"/>
        <w:contextualSpacing/>
        <w:jc w:val="both"/>
        <w:rPr>
          <w:szCs w:val="20"/>
        </w:rPr>
      </w:pPr>
    </w:p>
    <w:p w14:paraId="7F163A68" w14:textId="77777777" w:rsidR="00432E0B" w:rsidRPr="00432E0B" w:rsidRDefault="00432E0B" w:rsidP="00432E0B">
      <w:pPr>
        <w:ind w:left="567" w:hanging="567"/>
        <w:jc w:val="both"/>
        <w:rPr>
          <w:szCs w:val="20"/>
        </w:rPr>
      </w:pPr>
      <w:r w:rsidRPr="00432E0B">
        <w:rPr>
          <w:szCs w:val="20"/>
        </w:rPr>
        <w:t>4.5</w:t>
      </w:r>
      <w:r w:rsidRPr="00432E0B">
        <w:rPr>
          <w:szCs w:val="20"/>
        </w:rPr>
        <w:tab/>
        <w:t xml:space="preserve">The Authority shall be entitled to withhold payment due under Clause 4 (Payment and VAT) of this Schedule 2 for so long as the Contractor, in the Authority’s reasonable opinion, has failed to comply with its obligations to pay any Sub-contractors promptly in accordance with Clause 21.11 of this Schedule 2. For the avoidance of doubt the Authority shall not be liable to pay any interest or penalty in withholding such payment.  </w:t>
      </w:r>
    </w:p>
    <w:p w14:paraId="7F163A69" w14:textId="18929F51" w:rsidR="00432E0B" w:rsidRDefault="00432E0B" w:rsidP="00432E0B">
      <w:pPr>
        <w:ind w:left="576"/>
        <w:jc w:val="both"/>
        <w:rPr>
          <w:szCs w:val="20"/>
        </w:rPr>
      </w:pPr>
    </w:p>
    <w:p w14:paraId="5E2E2F11" w14:textId="77777777" w:rsidR="00DD16A7" w:rsidRPr="009D5E49" w:rsidRDefault="00DD16A7" w:rsidP="00DD16A7">
      <w:pPr>
        <w:ind w:firstLine="567"/>
        <w:jc w:val="both"/>
        <w:rPr>
          <w:b/>
        </w:rPr>
      </w:pPr>
      <w:r w:rsidRPr="009D5E49">
        <w:rPr>
          <w:b/>
        </w:rPr>
        <w:t xml:space="preserve">ELECTRONIC INVOICING </w:t>
      </w:r>
    </w:p>
    <w:p w14:paraId="2CD078F1" w14:textId="2FD6DDE1" w:rsidR="00DD16A7" w:rsidRPr="009D5E49" w:rsidRDefault="00DD16A7" w:rsidP="00DD16A7">
      <w:pPr>
        <w:ind w:left="567" w:hanging="567"/>
        <w:jc w:val="both"/>
      </w:pPr>
      <w:r w:rsidRPr="009D5E49">
        <w:t>4.6</w:t>
      </w:r>
      <w:r w:rsidRPr="009D5E49">
        <w:tab/>
        <w:t xml:space="preserve">The Authority shall accept and process for payment an electronic invoice submitted for payment by the </w:t>
      </w:r>
      <w:r w:rsidR="00EA05E0" w:rsidRPr="009D5E49">
        <w:t>Contractor</w:t>
      </w:r>
      <w:r w:rsidRPr="009D5E49">
        <w:t xml:space="preserve"> where the invoice is undisputed and where it complies with the standard on electronic invoicing.</w:t>
      </w:r>
    </w:p>
    <w:p w14:paraId="54BC8041" w14:textId="77777777" w:rsidR="00DD16A7" w:rsidRPr="009D5E49" w:rsidRDefault="00DD16A7" w:rsidP="00DD16A7">
      <w:pPr>
        <w:ind w:firstLine="567"/>
        <w:jc w:val="both"/>
      </w:pPr>
    </w:p>
    <w:p w14:paraId="5E911B1F" w14:textId="25246B3E" w:rsidR="00DD16A7" w:rsidRPr="009D5E49" w:rsidRDefault="00DD16A7" w:rsidP="00DD16A7">
      <w:pPr>
        <w:tabs>
          <w:tab w:val="left" w:pos="567"/>
        </w:tabs>
        <w:ind w:left="567" w:hanging="567"/>
        <w:jc w:val="both"/>
        <w:rPr>
          <w:szCs w:val="20"/>
        </w:rPr>
      </w:pPr>
      <w:r w:rsidRPr="009D5E49">
        <w:t>4.7</w:t>
      </w:r>
      <w:r w:rsidRPr="009D5E49">
        <w:tab/>
        <w:t>For the purposes of clause 4.6, an electronic invoice complies with the standard on electronic invoicing where it complies with the European standard and any of the syntaxes published in Commission Implementing Decision (EU) 2017/1870.</w:t>
      </w:r>
    </w:p>
    <w:p w14:paraId="5D0FA368" w14:textId="77777777" w:rsidR="00DD16A7" w:rsidRPr="00432E0B" w:rsidRDefault="00DD16A7" w:rsidP="00432E0B">
      <w:pPr>
        <w:ind w:left="576"/>
        <w:jc w:val="both"/>
        <w:rPr>
          <w:szCs w:val="20"/>
        </w:rPr>
      </w:pPr>
    </w:p>
    <w:p w14:paraId="20BB3860" w14:textId="5674C2C7" w:rsidR="00DD16A7" w:rsidRPr="00DD16A7" w:rsidRDefault="00DD16A7" w:rsidP="00DD16A7">
      <w:pPr>
        <w:ind w:left="567"/>
        <w:jc w:val="both"/>
        <w:rPr>
          <w:b/>
          <w:szCs w:val="20"/>
        </w:rPr>
      </w:pPr>
      <w:r w:rsidRPr="00DD16A7">
        <w:rPr>
          <w:b/>
          <w:szCs w:val="20"/>
        </w:rPr>
        <w:t>VAT</w:t>
      </w:r>
    </w:p>
    <w:p w14:paraId="7F163A6A" w14:textId="2975760F" w:rsidR="00432E0B" w:rsidRPr="00432E0B" w:rsidRDefault="00432E0B" w:rsidP="00432E0B">
      <w:pPr>
        <w:ind w:left="567" w:hanging="567"/>
        <w:jc w:val="both"/>
        <w:rPr>
          <w:szCs w:val="20"/>
        </w:rPr>
      </w:pPr>
      <w:r w:rsidRPr="00432E0B">
        <w:rPr>
          <w:szCs w:val="20"/>
        </w:rPr>
        <w:t>4.</w:t>
      </w:r>
      <w:r w:rsidR="00DD16A7">
        <w:rPr>
          <w:szCs w:val="20"/>
        </w:rPr>
        <w:t>8</w:t>
      </w:r>
      <w:r w:rsidRPr="00432E0B">
        <w:rPr>
          <w:szCs w:val="20"/>
        </w:rPr>
        <w:tab/>
        <w:t>The Contractor shall add VAT to the Contract Price at the prevailing rate in accordance with applicable law.</w:t>
      </w:r>
    </w:p>
    <w:p w14:paraId="7F163A6B" w14:textId="77777777" w:rsidR="00432E0B" w:rsidRPr="00432E0B" w:rsidRDefault="00432E0B" w:rsidP="00432E0B">
      <w:pPr>
        <w:ind w:left="720"/>
        <w:contextualSpacing/>
        <w:jc w:val="both"/>
        <w:rPr>
          <w:szCs w:val="20"/>
        </w:rPr>
      </w:pPr>
    </w:p>
    <w:p w14:paraId="7F163A6C" w14:textId="57FE1E22" w:rsidR="00432E0B" w:rsidRPr="00432E0B" w:rsidRDefault="00DD16A7" w:rsidP="00DD16A7">
      <w:pPr>
        <w:ind w:left="567" w:hanging="567"/>
        <w:jc w:val="both"/>
        <w:outlineLvl w:val="1"/>
        <w:rPr>
          <w:rFonts w:cs="Times New Roman"/>
          <w:szCs w:val="20"/>
        </w:rPr>
      </w:pPr>
      <w:bookmarkStart w:id="96" w:name="_Ref426726110"/>
      <w:r>
        <w:rPr>
          <w:szCs w:val="20"/>
        </w:rPr>
        <w:t>4.9</w:t>
      </w:r>
      <w:r>
        <w:rPr>
          <w:szCs w:val="20"/>
        </w:rPr>
        <w:tab/>
      </w:r>
      <w:r w:rsidR="00432E0B" w:rsidRPr="00432E0B">
        <w:rPr>
          <w:szCs w:val="20"/>
        </w:rPr>
        <w:t xml:space="preserve">The Contractor shall indemnify the Authority on a continuing basis against any liability, including any interest, penalties or costs incurred which is levied, demanded or assessed on the Authority at any time in respect of the Contractor’s failure to account for or to pay any VAT relating to payments made to the Contractor under the Contract. Any amounts due under this Clause </w:t>
      </w:r>
      <w:r w:rsidR="00432E0B" w:rsidRPr="00432E0B">
        <w:rPr>
          <w:szCs w:val="20"/>
        </w:rPr>
        <w:fldChar w:fldCharType="begin"/>
      </w:r>
      <w:r w:rsidR="00432E0B" w:rsidRPr="00432E0B">
        <w:rPr>
          <w:szCs w:val="20"/>
        </w:rPr>
        <w:instrText xml:space="preserve"> REF _Ref426726110 \r \h  \* MERGEFORMAT </w:instrText>
      </w:r>
      <w:r w:rsidR="00432E0B" w:rsidRPr="00432E0B">
        <w:rPr>
          <w:szCs w:val="20"/>
        </w:rPr>
      </w:r>
      <w:r w:rsidR="00432E0B" w:rsidRPr="00432E0B">
        <w:rPr>
          <w:szCs w:val="20"/>
        </w:rPr>
        <w:fldChar w:fldCharType="separate"/>
      </w:r>
      <w:r>
        <w:rPr>
          <w:szCs w:val="20"/>
        </w:rPr>
        <w:t>4.</w:t>
      </w:r>
      <w:r w:rsidR="00432E0B" w:rsidRPr="00432E0B">
        <w:rPr>
          <w:szCs w:val="20"/>
        </w:rPr>
        <w:fldChar w:fldCharType="end"/>
      </w:r>
      <w:r>
        <w:rPr>
          <w:szCs w:val="20"/>
        </w:rPr>
        <w:t>9</w:t>
      </w:r>
      <w:r w:rsidR="00432E0B" w:rsidRPr="00432E0B">
        <w:rPr>
          <w:szCs w:val="20"/>
        </w:rPr>
        <w:t xml:space="preserve"> shall be paid by the Contractor to the Authority not less than five (5) Working Days before the date upon which the tax or other liability is payable by the Authority.</w:t>
      </w:r>
      <w:bookmarkEnd w:id="96"/>
    </w:p>
    <w:p w14:paraId="7F163A6D" w14:textId="77777777" w:rsidR="00432E0B" w:rsidRPr="00432E0B" w:rsidRDefault="00432E0B" w:rsidP="00432E0B">
      <w:pPr>
        <w:ind w:left="576"/>
        <w:jc w:val="both"/>
        <w:rPr>
          <w:szCs w:val="20"/>
        </w:rPr>
      </w:pPr>
    </w:p>
    <w:p w14:paraId="7F163A6E" w14:textId="001DB742" w:rsidR="00432E0B" w:rsidRPr="00432E0B" w:rsidRDefault="00DD16A7" w:rsidP="00DD16A7">
      <w:pPr>
        <w:ind w:left="567" w:hanging="567"/>
        <w:jc w:val="both"/>
        <w:outlineLvl w:val="1"/>
        <w:rPr>
          <w:rFonts w:cs="Times New Roman"/>
          <w:szCs w:val="20"/>
        </w:rPr>
      </w:pPr>
      <w:r>
        <w:rPr>
          <w:szCs w:val="20"/>
        </w:rPr>
        <w:t>4.10</w:t>
      </w:r>
      <w:r>
        <w:rPr>
          <w:szCs w:val="20"/>
        </w:rPr>
        <w:tab/>
      </w:r>
      <w:r w:rsidR="00432E0B" w:rsidRPr="00432E0B">
        <w:rPr>
          <w:szCs w:val="20"/>
        </w:rPr>
        <w:t>The Contractor shall not suspend the supply of the Services unless the Contractor is entitled to terminate the Contract under Clause 23 (Termination on Default) of this Schedule 2 for failure to pay undisputed sums of money. Interest shall be payable by the Authority on the late payment of any undisputed sums of money properly invoiced in accordance with the Late Payment of Commercial Debts (Interest) Act 1998.</w:t>
      </w:r>
    </w:p>
    <w:p w14:paraId="7F163A6F" w14:textId="77777777" w:rsidR="00432E0B" w:rsidRPr="00432E0B" w:rsidRDefault="00432E0B" w:rsidP="00432E0B">
      <w:pPr>
        <w:ind w:left="720"/>
        <w:contextualSpacing/>
        <w:jc w:val="both"/>
        <w:rPr>
          <w:szCs w:val="20"/>
        </w:rPr>
      </w:pPr>
    </w:p>
    <w:p w14:paraId="7F163A70" w14:textId="62A50236" w:rsidR="00432E0B" w:rsidRPr="00432E0B" w:rsidRDefault="00C84040" w:rsidP="00C84040">
      <w:pPr>
        <w:ind w:left="567" w:hanging="567"/>
        <w:jc w:val="both"/>
        <w:outlineLvl w:val="1"/>
        <w:rPr>
          <w:rFonts w:cs="Times New Roman"/>
          <w:szCs w:val="20"/>
        </w:rPr>
      </w:pPr>
      <w:r>
        <w:rPr>
          <w:szCs w:val="20"/>
        </w:rPr>
        <w:t>4.11</w:t>
      </w:r>
      <w:r>
        <w:rPr>
          <w:szCs w:val="20"/>
        </w:rPr>
        <w:tab/>
      </w:r>
      <w:r w:rsidR="00432E0B" w:rsidRPr="00432E0B">
        <w:rPr>
          <w:szCs w:val="20"/>
        </w:rPr>
        <w:t xml:space="preserve">Where the Contractor </w:t>
      </w:r>
      <w:bookmarkStart w:id="97" w:name="_Ref413840305"/>
      <w:r w:rsidR="00432E0B" w:rsidRPr="00432E0B">
        <w:rPr>
          <w:szCs w:val="20"/>
        </w:rPr>
        <w:t>or any Contractor Personnel are liable to be taxed in the UK or to pay national insurance contributions in respect of consideration received under the Contract, the Contractor shall:</w:t>
      </w:r>
      <w:bookmarkEnd w:id="97"/>
    </w:p>
    <w:p w14:paraId="7F163A71" w14:textId="77777777" w:rsidR="00432E0B" w:rsidRPr="00432E0B" w:rsidRDefault="00432E0B" w:rsidP="00432E0B">
      <w:pPr>
        <w:ind w:left="576"/>
        <w:jc w:val="both"/>
        <w:rPr>
          <w:szCs w:val="20"/>
        </w:rPr>
      </w:pPr>
    </w:p>
    <w:p w14:paraId="7F163A72" w14:textId="26501C55" w:rsidR="00432E0B" w:rsidRPr="00432E0B" w:rsidRDefault="00C84040" w:rsidP="00C84040">
      <w:pPr>
        <w:ind w:left="1418" w:hanging="851"/>
        <w:jc w:val="both"/>
        <w:outlineLvl w:val="2"/>
        <w:rPr>
          <w:rFonts w:cs="Times New Roman"/>
          <w:szCs w:val="20"/>
        </w:rPr>
      </w:pPr>
      <w:bookmarkStart w:id="98" w:name="_Ref413838311"/>
      <w:r>
        <w:rPr>
          <w:szCs w:val="20"/>
        </w:rPr>
        <w:lastRenderedPageBreak/>
        <w:t>4.11.1</w:t>
      </w:r>
      <w:r>
        <w:rPr>
          <w:szCs w:val="20"/>
        </w:rPr>
        <w:tab/>
      </w:r>
      <w:proofErr w:type="gramStart"/>
      <w:r w:rsidR="00432E0B" w:rsidRPr="00432E0B">
        <w:rPr>
          <w:szCs w:val="20"/>
        </w:rPr>
        <w:t>at all times</w:t>
      </w:r>
      <w:proofErr w:type="gramEnd"/>
      <w:r w:rsidR="00432E0B" w:rsidRPr="00432E0B">
        <w:rPr>
          <w:szCs w:val="20"/>
        </w:rPr>
        <w:t xml:space="preserve">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98"/>
    </w:p>
    <w:p w14:paraId="7F163A73" w14:textId="77777777" w:rsidR="00432E0B" w:rsidRPr="00432E0B" w:rsidRDefault="00432E0B" w:rsidP="00432E0B">
      <w:pPr>
        <w:ind w:left="1701"/>
        <w:jc w:val="both"/>
        <w:rPr>
          <w:szCs w:val="20"/>
        </w:rPr>
      </w:pPr>
    </w:p>
    <w:p w14:paraId="7F163A74" w14:textId="2A602A03" w:rsidR="00432E0B" w:rsidRPr="00432E0B" w:rsidRDefault="00C84040" w:rsidP="00C84040">
      <w:pPr>
        <w:ind w:left="1418" w:hanging="851"/>
        <w:jc w:val="both"/>
        <w:outlineLvl w:val="2"/>
        <w:rPr>
          <w:rFonts w:cs="Times New Roman"/>
          <w:szCs w:val="20"/>
        </w:rPr>
      </w:pPr>
      <w:r>
        <w:rPr>
          <w:szCs w:val="20"/>
        </w:rPr>
        <w:t>4.11.2</w:t>
      </w:r>
      <w:r>
        <w:rPr>
          <w:szCs w:val="20"/>
        </w:rPr>
        <w:tab/>
      </w:r>
      <w:r w:rsidR="00432E0B" w:rsidRPr="00432E0B">
        <w:rPr>
          <w:szCs w:val="20"/>
        </w:rPr>
        <w:t xml:space="preserve">indemnify the </w:t>
      </w:r>
      <w:bookmarkStart w:id="99" w:name="_Ref358294219"/>
      <w:r w:rsidR="00432E0B" w:rsidRPr="00432E0B">
        <w:rPr>
          <w:szCs w:val="20"/>
        </w:rPr>
        <w:t>Authority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Contractor or any Contractor Personnel.</w:t>
      </w:r>
      <w:bookmarkEnd w:id="99"/>
    </w:p>
    <w:p w14:paraId="7F163A75" w14:textId="77777777" w:rsidR="00432E0B" w:rsidRPr="00432E0B" w:rsidRDefault="00432E0B" w:rsidP="00432E0B">
      <w:pPr>
        <w:ind w:left="720"/>
        <w:contextualSpacing/>
        <w:jc w:val="both"/>
        <w:rPr>
          <w:szCs w:val="20"/>
        </w:rPr>
      </w:pPr>
    </w:p>
    <w:p w14:paraId="7F163A76" w14:textId="0B88F46E" w:rsidR="00432E0B" w:rsidRPr="00432E0B" w:rsidRDefault="004703E6" w:rsidP="004703E6">
      <w:pPr>
        <w:ind w:left="567" w:hanging="567"/>
        <w:jc w:val="both"/>
        <w:outlineLvl w:val="1"/>
        <w:rPr>
          <w:rFonts w:cs="Times New Roman"/>
          <w:szCs w:val="20"/>
        </w:rPr>
      </w:pPr>
      <w:bookmarkStart w:id="100" w:name="_Ref413836287"/>
      <w:r>
        <w:rPr>
          <w:szCs w:val="20"/>
        </w:rPr>
        <w:t>4.12</w:t>
      </w:r>
      <w:r>
        <w:rPr>
          <w:szCs w:val="20"/>
        </w:rPr>
        <w:tab/>
      </w:r>
      <w:r w:rsidR="00432E0B" w:rsidRPr="00432E0B">
        <w:rPr>
          <w:szCs w:val="20"/>
        </w:rPr>
        <w:t xml:space="preserve">In the event that any one of the Contractor Personnel is a Worker as defined in Clause 1 (Definitions) of Schedule 3 who receives consideration relating to the Services, then, in addition to its obligations under Clause 4.9 of this Schedule 2, </w:t>
      </w:r>
      <w:bookmarkStart w:id="101" w:name="_Ref413835885"/>
      <w:bookmarkEnd w:id="100"/>
      <w:r w:rsidR="00432E0B" w:rsidRPr="00432E0B">
        <w:rPr>
          <w:szCs w:val="20"/>
        </w:rPr>
        <w:t>the Contractor shall ensure that its contract with the Worker contains the following requirements:</w:t>
      </w:r>
      <w:bookmarkStart w:id="102" w:name="_Ref414544355"/>
      <w:bookmarkStart w:id="103" w:name="_Ref413838553"/>
      <w:bookmarkEnd w:id="101"/>
    </w:p>
    <w:p w14:paraId="7F163A77" w14:textId="0A7E8210" w:rsidR="00432E0B" w:rsidRPr="00432E0B" w:rsidRDefault="00432E0B" w:rsidP="00432E0B">
      <w:pPr>
        <w:ind w:left="567"/>
        <w:jc w:val="both"/>
        <w:rPr>
          <w:szCs w:val="20"/>
        </w:rPr>
      </w:pPr>
    </w:p>
    <w:p w14:paraId="7F163A78" w14:textId="69CA268C" w:rsidR="00432E0B" w:rsidRPr="00432E0B" w:rsidRDefault="004703E6" w:rsidP="004703E6">
      <w:pPr>
        <w:ind w:left="1418" w:hanging="851"/>
        <w:jc w:val="both"/>
        <w:outlineLvl w:val="2"/>
        <w:rPr>
          <w:rFonts w:cs="Times New Roman"/>
          <w:szCs w:val="20"/>
        </w:rPr>
      </w:pPr>
      <w:r>
        <w:rPr>
          <w:szCs w:val="20"/>
        </w:rPr>
        <w:t>4.12.1</w:t>
      </w:r>
      <w:r>
        <w:rPr>
          <w:szCs w:val="20"/>
        </w:rPr>
        <w:tab/>
      </w:r>
      <w:r w:rsidR="00432E0B" w:rsidRPr="00432E0B">
        <w:rPr>
          <w:szCs w:val="20"/>
        </w:rPr>
        <w:t>that the Authority may, at any time during the Term, request that the Worker provides information which demonstrates how the Worker complies with the requirements of Clause 4.</w:t>
      </w:r>
      <w:r>
        <w:rPr>
          <w:szCs w:val="20"/>
        </w:rPr>
        <w:t>11</w:t>
      </w:r>
      <w:r w:rsidR="00432E0B" w:rsidRPr="00432E0B">
        <w:rPr>
          <w:szCs w:val="20"/>
        </w:rPr>
        <w:t xml:space="preserve"> of this Schedule 2, or why those requirements do not apply to it. In such case, the Authority may specify the information which the Worker must provide and the period within which that information must be provided;</w:t>
      </w:r>
      <w:bookmarkEnd w:id="102"/>
      <w:bookmarkEnd w:id="103"/>
      <w:r w:rsidR="00432E0B" w:rsidRPr="00432E0B">
        <w:rPr>
          <w:szCs w:val="20"/>
        </w:rPr>
        <w:t xml:space="preserve"> </w:t>
      </w:r>
    </w:p>
    <w:p w14:paraId="7F163A79" w14:textId="77777777" w:rsidR="00432E0B" w:rsidRPr="00432E0B" w:rsidRDefault="00432E0B" w:rsidP="00432E0B">
      <w:pPr>
        <w:ind w:left="567"/>
        <w:jc w:val="both"/>
        <w:rPr>
          <w:szCs w:val="20"/>
        </w:rPr>
      </w:pPr>
    </w:p>
    <w:p w14:paraId="7F163A7A" w14:textId="58872579" w:rsidR="00432E0B" w:rsidRPr="00432E0B" w:rsidRDefault="004703E6" w:rsidP="004703E6">
      <w:pPr>
        <w:ind w:firstLine="567"/>
        <w:jc w:val="both"/>
        <w:rPr>
          <w:rFonts w:cs="Times New Roman"/>
          <w:szCs w:val="20"/>
        </w:rPr>
      </w:pPr>
      <w:r>
        <w:rPr>
          <w:szCs w:val="20"/>
        </w:rPr>
        <w:t>4.12.2</w:t>
      </w:r>
      <w:r>
        <w:rPr>
          <w:szCs w:val="20"/>
        </w:rPr>
        <w:tab/>
      </w:r>
      <w:r w:rsidR="00432E0B" w:rsidRPr="00432E0B">
        <w:rPr>
          <w:szCs w:val="20"/>
        </w:rPr>
        <w:t>that the Worker’s contract may be terminated at the Authority’s request if:</w:t>
      </w:r>
    </w:p>
    <w:p w14:paraId="7F163A7B" w14:textId="77777777" w:rsidR="00432E0B" w:rsidRPr="00432E0B" w:rsidRDefault="00432E0B" w:rsidP="00432E0B">
      <w:pPr>
        <w:ind w:left="720"/>
        <w:contextualSpacing/>
        <w:jc w:val="both"/>
        <w:rPr>
          <w:szCs w:val="20"/>
        </w:rPr>
      </w:pPr>
    </w:p>
    <w:p w14:paraId="7F163A7C" w14:textId="77777777" w:rsidR="00432E0B" w:rsidRPr="00432E0B" w:rsidRDefault="00432E0B" w:rsidP="00432E0B">
      <w:pPr>
        <w:numPr>
          <w:ilvl w:val="1"/>
          <w:numId w:val="69"/>
        </w:numPr>
        <w:tabs>
          <w:tab w:val="num" w:pos="2127"/>
        </w:tabs>
        <w:ind w:left="2127" w:hanging="709"/>
        <w:jc w:val="both"/>
        <w:rPr>
          <w:rFonts w:cs="Times New Roman"/>
          <w:szCs w:val="20"/>
        </w:rPr>
      </w:pPr>
      <w:r w:rsidRPr="00432E0B">
        <w:rPr>
          <w:szCs w:val="20"/>
        </w:rPr>
        <w:t>the Worker fails to provide the information requested by the Authority within the time specified by the Authority under Clause 4.10.1 of this Schedule 2; and/or</w:t>
      </w:r>
    </w:p>
    <w:p w14:paraId="7F163A7D" w14:textId="77777777" w:rsidR="00432E0B" w:rsidRPr="00432E0B" w:rsidRDefault="00432E0B" w:rsidP="00432E0B">
      <w:pPr>
        <w:tabs>
          <w:tab w:val="left" w:pos="3402"/>
        </w:tabs>
        <w:adjustRightInd w:val="0"/>
        <w:ind w:left="2694"/>
        <w:jc w:val="both"/>
        <w:rPr>
          <w:szCs w:val="20"/>
          <w:lang w:eastAsia="zh-CN"/>
        </w:rPr>
      </w:pPr>
    </w:p>
    <w:p w14:paraId="7F163A7E" w14:textId="14B29E5F" w:rsidR="00432E0B" w:rsidRPr="00432E0B" w:rsidRDefault="00432E0B" w:rsidP="00432E0B">
      <w:pPr>
        <w:numPr>
          <w:ilvl w:val="1"/>
          <w:numId w:val="69"/>
        </w:numPr>
        <w:tabs>
          <w:tab w:val="num" w:pos="2127"/>
        </w:tabs>
        <w:ind w:left="2127" w:hanging="709"/>
        <w:jc w:val="both"/>
        <w:rPr>
          <w:rFonts w:cs="Times New Roman"/>
          <w:szCs w:val="20"/>
        </w:rPr>
      </w:pPr>
      <w:r w:rsidRPr="00432E0B">
        <w:rPr>
          <w:szCs w:val="20"/>
        </w:rPr>
        <w:t xml:space="preserve">the Worker provides information which the Authority considers is inadequate to demonstrate how the Worker complies with Clause </w:t>
      </w:r>
      <w:r w:rsidRPr="00432E0B">
        <w:rPr>
          <w:szCs w:val="20"/>
        </w:rPr>
        <w:fldChar w:fldCharType="begin"/>
      </w:r>
      <w:r w:rsidRPr="00432E0B">
        <w:rPr>
          <w:szCs w:val="20"/>
        </w:rPr>
        <w:instrText xml:space="preserve"> REF _Ref413840305 \r \h  \* MERGEFORMAT </w:instrText>
      </w:r>
      <w:r w:rsidRPr="00432E0B">
        <w:rPr>
          <w:szCs w:val="20"/>
        </w:rPr>
      </w:r>
      <w:r w:rsidRPr="00432E0B">
        <w:rPr>
          <w:szCs w:val="20"/>
        </w:rPr>
        <w:fldChar w:fldCharType="separate"/>
      </w:r>
      <w:r w:rsidR="00DD16A7">
        <w:rPr>
          <w:szCs w:val="20"/>
        </w:rPr>
        <w:t>4.9</w:t>
      </w:r>
      <w:r w:rsidRPr="00432E0B">
        <w:rPr>
          <w:szCs w:val="20"/>
        </w:rPr>
        <w:fldChar w:fldCharType="end"/>
      </w:r>
      <w:r w:rsidRPr="00432E0B">
        <w:rPr>
          <w:szCs w:val="20"/>
        </w:rPr>
        <w:t xml:space="preserve"> of this Schedule 2 or confirms that the Worker is not complying with those requirements; and </w:t>
      </w:r>
    </w:p>
    <w:p w14:paraId="7F163A7F" w14:textId="77777777" w:rsidR="00432E0B" w:rsidRPr="00432E0B" w:rsidRDefault="00432E0B" w:rsidP="00432E0B">
      <w:pPr>
        <w:ind w:left="720"/>
        <w:contextualSpacing/>
        <w:jc w:val="both"/>
        <w:rPr>
          <w:szCs w:val="20"/>
        </w:rPr>
      </w:pPr>
    </w:p>
    <w:p w14:paraId="7F163A80" w14:textId="21296EE9" w:rsidR="00432E0B" w:rsidRPr="00DD16A7" w:rsidRDefault="004703E6" w:rsidP="004703E6">
      <w:pPr>
        <w:ind w:left="1418" w:hanging="851"/>
        <w:jc w:val="both"/>
        <w:rPr>
          <w:rFonts w:cs="Times New Roman"/>
          <w:szCs w:val="20"/>
        </w:rPr>
      </w:pPr>
      <w:r>
        <w:rPr>
          <w:szCs w:val="20"/>
        </w:rPr>
        <w:t>4.12.3</w:t>
      </w:r>
      <w:r>
        <w:rPr>
          <w:szCs w:val="20"/>
        </w:rPr>
        <w:tab/>
      </w:r>
      <w:r w:rsidR="00432E0B" w:rsidRPr="00432E0B">
        <w:rPr>
          <w:szCs w:val="20"/>
        </w:rPr>
        <w:t xml:space="preserve">that the Authority may supply any information it receives from the Worker to HMRC </w:t>
      </w:r>
      <w:proofErr w:type="gramStart"/>
      <w:r w:rsidR="00432E0B" w:rsidRPr="00432E0B">
        <w:rPr>
          <w:szCs w:val="20"/>
        </w:rPr>
        <w:t>for the purpose of</w:t>
      </w:r>
      <w:proofErr w:type="gramEnd"/>
      <w:r w:rsidR="00432E0B" w:rsidRPr="00432E0B">
        <w:rPr>
          <w:szCs w:val="20"/>
        </w:rPr>
        <w:t xml:space="preserve"> the collection and management of revenue for which they are responsible. </w:t>
      </w:r>
    </w:p>
    <w:p w14:paraId="5D20F975" w14:textId="3C951860" w:rsidR="00DD16A7" w:rsidRDefault="00DD16A7" w:rsidP="00DD16A7">
      <w:pPr>
        <w:ind w:left="567"/>
        <w:jc w:val="both"/>
        <w:rPr>
          <w:szCs w:val="20"/>
        </w:rPr>
      </w:pPr>
    </w:p>
    <w:p w14:paraId="7F163A82" w14:textId="76B4C364" w:rsidR="00432E0B" w:rsidRPr="00432E0B" w:rsidRDefault="004703E6" w:rsidP="004703E6">
      <w:pPr>
        <w:tabs>
          <w:tab w:val="left" w:pos="567"/>
        </w:tabs>
        <w:rPr>
          <w:rFonts w:cs="Times New Roman"/>
          <w:szCs w:val="20"/>
        </w:rPr>
      </w:pPr>
      <w:bookmarkStart w:id="104" w:name="_Toc426029787"/>
      <w:bookmarkStart w:id="105" w:name="_Ref426725754"/>
      <w:bookmarkStart w:id="106" w:name="_Ref426726000"/>
      <w:bookmarkStart w:id="107" w:name="_Ref430963489"/>
      <w:r>
        <w:rPr>
          <w:b/>
          <w:szCs w:val="20"/>
        </w:rPr>
        <w:lastRenderedPageBreak/>
        <w:t>5.</w:t>
      </w:r>
      <w:r>
        <w:rPr>
          <w:b/>
          <w:szCs w:val="20"/>
        </w:rPr>
        <w:tab/>
      </w:r>
      <w:r w:rsidR="00432E0B" w:rsidRPr="00432E0B">
        <w:rPr>
          <w:b/>
          <w:szCs w:val="20"/>
        </w:rPr>
        <w:t xml:space="preserve">PRICE ADJUSTMENT ON EXTENSION OF </w:t>
      </w:r>
      <w:bookmarkEnd w:id="104"/>
      <w:bookmarkEnd w:id="105"/>
      <w:bookmarkEnd w:id="106"/>
      <w:bookmarkEnd w:id="107"/>
      <w:r w:rsidR="00432E0B" w:rsidRPr="00432E0B">
        <w:rPr>
          <w:b/>
          <w:szCs w:val="20"/>
        </w:rPr>
        <w:t>TERM</w:t>
      </w:r>
    </w:p>
    <w:p w14:paraId="7F163A83" w14:textId="77777777" w:rsidR="00432E0B" w:rsidRPr="00432E0B" w:rsidRDefault="00432E0B" w:rsidP="00432E0B">
      <w:pPr>
        <w:keepNext/>
        <w:ind w:left="567"/>
        <w:jc w:val="both"/>
        <w:outlineLvl w:val="0"/>
        <w:rPr>
          <w:b/>
          <w:bCs/>
          <w:szCs w:val="20"/>
        </w:rPr>
      </w:pPr>
    </w:p>
    <w:p w14:paraId="7F163A84" w14:textId="72DB4DC8" w:rsidR="00432E0B" w:rsidRPr="00432E0B" w:rsidRDefault="00432E0B" w:rsidP="00432E0B">
      <w:pPr>
        <w:numPr>
          <w:ilvl w:val="1"/>
          <w:numId w:val="68"/>
        </w:numPr>
        <w:ind w:left="567" w:hanging="567"/>
        <w:jc w:val="both"/>
        <w:outlineLvl w:val="1"/>
        <w:rPr>
          <w:rFonts w:cs="Times New Roman"/>
          <w:szCs w:val="20"/>
        </w:rPr>
      </w:pPr>
      <w:bookmarkStart w:id="108" w:name="_Ref426726286"/>
      <w:r w:rsidRPr="00432E0B">
        <w:rPr>
          <w:szCs w:val="20"/>
        </w:rPr>
        <w:t xml:space="preserve">The Contract Price shall apply for the Term. In the event that the Authority agrees to extend the Term pursuant to Clause </w:t>
      </w:r>
      <w:r w:rsidRPr="00432E0B">
        <w:rPr>
          <w:szCs w:val="20"/>
        </w:rPr>
        <w:fldChar w:fldCharType="begin"/>
      </w:r>
      <w:r w:rsidRPr="00432E0B">
        <w:rPr>
          <w:szCs w:val="20"/>
        </w:rPr>
        <w:instrText xml:space="preserve"> REF _Ref426726462 \r \h  \* MERGEFORMAT </w:instrText>
      </w:r>
      <w:r w:rsidRPr="00432E0B">
        <w:rPr>
          <w:szCs w:val="20"/>
        </w:rPr>
      </w:r>
      <w:r w:rsidRPr="00432E0B">
        <w:rPr>
          <w:szCs w:val="20"/>
        </w:rPr>
        <w:fldChar w:fldCharType="separate"/>
      </w:r>
      <w:r w:rsidR="00DD16A7">
        <w:rPr>
          <w:szCs w:val="20"/>
        </w:rPr>
        <w:t>2</w:t>
      </w:r>
      <w:r w:rsidRPr="00432E0B">
        <w:rPr>
          <w:szCs w:val="20"/>
        </w:rPr>
        <w:fldChar w:fldCharType="end"/>
      </w:r>
      <w:r w:rsidRPr="00432E0B">
        <w:rPr>
          <w:szCs w:val="20"/>
        </w:rPr>
        <w:t xml:space="preserve"> (Extension) of this Schedule 2 the Authority shall, in the six (6) Month period prior to the expiry of the Term or, as the case may be, in such other period as may be appropriate, enter into discussion, in good faith, with the Contractor (for a period of not more than thirty (30) Working Days) to agree a variation to the Contract Price.</w:t>
      </w:r>
      <w:bookmarkEnd w:id="108"/>
    </w:p>
    <w:p w14:paraId="7F163A85" w14:textId="77777777" w:rsidR="00432E0B" w:rsidRPr="00432E0B" w:rsidRDefault="00432E0B" w:rsidP="00432E0B">
      <w:pPr>
        <w:ind w:left="576"/>
        <w:jc w:val="both"/>
        <w:rPr>
          <w:szCs w:val="20"/>
        </w:rPr>
      </w:pPr>
    </w:p>
    <w:p w14:paraId="7F163A8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If the Parties are unable to agree a variation to the Contract Price in accordance with Clause 5.1 of this Schedule 2, the Contract shall terminate at the end of the Term.</w:t>
      </w:r>
    </w:p>
    <w:p w14:paraId="7F163A87" w14:textId="77777777" w:rsidR="00432E0B" w:rsidRPr="00432E0B" w:rsidRDefault="00432E0B" w:rsidP="00432E0B">
      <w:pPr>
        <w:ind w:left="720"/>
        <w:contextualSpacing/>
        <w:jc w:val="both"/>
        <w:rPr>
          <w:szCs w:val="20"/>
        </w:rPr>
      </w:pPr>
    </w:p>
    <w:p w14:paraId="7F163A8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If a variation in the Contract Price is agreed between the Authority and the Contractor, the revised Contract Price will take effect from the first day of any period of extension and shall apply during such period of extension.  </w:t>
      </w:r>
    </w:p>
    <w:p w14:paraId="7F163A89" w14:textId="77777777" w:rsidR="00432E0B" w:rsidRPr="00432E0B" w:rsidRDefault="00432E0B" w:rsidP="00432E0B">
      <w:pPr>
        <w:ind w:left="576"/>
        <w:jc w:val="both"/>
        <w:rPr>
          <w:szCs w:val="20"/>
        </w:rPr>
      </w:pPr>
    </w:p>
    <w:p w14:paraId="7F163A8A" w14:textId="436E4DFB"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Any increase in the Contract Price pursuant to Clause </w:t>
      </w:r>
      <w:r w:rsidRPr="00432E0B">
        <w:rPr>
          <w:szCs w:val="20"/>
        </w:rPr>
        <w:fldChar w:fldCharType="begin"/>
      </w:r>
      <w:r w:rsidRPr="00432E0B">
        <w:rPr>
          <w:szCs w:val="20"/>
        </w:rPr>
        <w:instrText xml:space="preserve"> REF _Ref426726286 \r \h  \* MERGEFORMAT </w:instrText>
      </w:r>
      <w:r w:rsidRPr="00432E0B">
        <w:rPr>
          <w:szCs w:val="20"/>
        </w:rPr>
      </w:r>
      <w:r w:rsidRPr="00432E0B">
        <w:rPr>
          <w:szCs w:val="20"/>
        </w:rPr>
        <w:fldChar w:fldCharType="separate"/>
      </w:r>
      <w:r w:rsidR="00DD16A7">
        <w:rPr>
          <w:szCs w:val="20"/>
        </w:rPr>
        <w:t>5.1</w:t>
      </w:r>
      <w:r w:rsidRPr="00432E0B">
        <w:rPr>
          <w:szCs w:val="20"/>
        </w:rPr>
        <w:fldChar w:fldCharType="end"/>
      </w:r>
      <w:r w:rsidRPr="00432E0B">
        <w:rPr>
          <w:szCs w:val="20"/>
        </w:rPr>
        <w:t xml:space="preserve"> of this Schedule 2 shall not exceed the percentage change in the Office of National Statistics’ Consumer Prices Index (CPI) (or another such index as may be specified in the Schedule 6 between the Services Commencement Date and the date six (6) Months before the end of the Term.</w:t>
      </w:r>
    </w:p>
    <w:p w14:paraId="7F163A8B" w14:textId="77777777" w:rsidR="00432E0B" w:rsidRPr="00432E0B" w:rsidRDefault="00432E0B" w:rsidP="00432E0B">
      <w:pPr>
        <w:ind w:left="720"/>
        <w:contextualSpacing/>
        <w:jc w:val="both"/>
        <w:rPr>
          <w:szCs w:val="20"/>
        </w:rPr>
      </w:pPr>
    </w:p>
    <w:p w14:paraId="7F163A8C"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09" w:name="_Toc426029788"/>
      <w:bookmarkStart w:id="110" w:name="_Toc269726364"/>
      <w:r w:rsidRPr="00432E0B">
        <w:rPr>
          <w:b/>
          <w:szCs w:val="20"/>
        </w:rPr>
        <w:t xml:space="preserve">WARRANTIES </w:t>
      </w:r>
      <w:bookmarkStart w:id="111" w:name="_Toc139080350"/>
      <w:r w:rsidRPr="00432E0B">
        <w:rPr>
          <w:b/>
          <w:szCs w:val="20"/>
        </w:rPr>
        <w:t>AND REPRESENTATIONS</w:t>
      </w:r>
      <w:bookmarkEnd w:id="109"/>
    </w:p>
    <w:p w14:paraId="7F163A8D" w14:textId="77777777" w:rsidR="00432E0B" w:rsidRPr="00432E0B" w:rsidRDefault="00432E0B" w:rsidP="00432E0B">
      <w:pPr>
        <w:keepNext/>
        <w:ind w:left="432"/>
        <w:jc w:val="both"/>
        <w:outlineLvl w:val="0"/>
        <w:rPr>
          <w:b/>
          <w:bCs/>
          <w:szCs w:val="20"/>
        </w:rPr>
      </w:pPr>
    </w:p>
    <w:p w14:paraId="7F163A8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warrants and undertakes to the Authority that:</w:t>
      </w:r>
    </w:p>
    <w:p w14:paraId="7F163A8F" w14:textId="77777777" w:rsidR="00432E0B" w:rsidRPr="00432E0B" w:rsidRDefault="00432E0B" w:rsidP="00432E0B">
      <w:pPr>
        <w:jc w:val="both"/>
        <w:rPr>
          <w:szCs w:val="20"/>
        </w:rPr>
      </w:pPr>
    </w:p>
    <w:p w14:paraId="7F163A90" w14:textId="77777777" w:rsidR="00432E0B" w:rsidRPr="00432E0B" w:rsidRDefault="00432E0B" w:rsidP="00432E0B">
      <w:pPr>
        <w:numPr>
          <w:ilvl w:val="2"/>
          <w:numId w:val="68"/>
        </w:numPr>
        <w:ind w:hanging="873"/>
        <w:jc w:val="both"/>
        <w:outlineLvl w:val="2"/>
        <w:rPr>
          <w:rFonts w:cs="Times New Roman"/>
          <w:szCs w:val="20"/>
        </w:rPr>
      </w:pPr>
      <w:bookmarkStart w:id="112" w:name="_Toc139080351"/>
      <w:bookmarkEnd w:id="111"/>
      <w:r w:rsidRPr="00432E0B">
        <w:rPr>
          <w:szCs w:val="20"/>
        </w:rPr>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7F163A91" w14:textId="77777777" w:rsidR="00432E0B" w:rsidRPr="00432E0B" w:rsidRDefault="00432E0B" w:rsidP="00432E0B">
      <w:pPr>
        <w:tabs>
          <w:tab w:val="left" w:pos="1701"/>
        </w:tabs>
        <w:ind w:left="1701" w:hanging="425"/>
        <w:jc w:val="both"/>
        <w:rPr>
          <w:szCs w:val="20"/>
        </w:rPr>
      </w:pPr>
    </w:p>
    <w:p w14:paraId="7F163A92"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 xml:space="preserve">in entering the </w:t>
      </w:r>
      <w:proofErr w:type="gramStart"/>
      <w:r w:rsidRPr="00432E0B">
        <w:rPr>
          <w:szCs w:val="20"/>
        </w:rPr>
        <w:t>Contract</w:t>
      </w:r>
      <w:proofErr w:type="gramEnd"/>
      <w:r w:rsidRPr="00432E0B">
        <w:rPr>
          <w:szCs w:val="20"/>
        </w:rPr>
        <w:t xml:space="preserve"> it has not committed any Fraud;</w:t>
      </w:r>
    </w:p>
    <w:p w14:paraId="7F163A93" w14:textId="77777777" w:rsidR="00432E0B" w:rsidRPr="00432E0B" w:rsidRDefault="00432E0B" w:rsidP="00432E0B">
      <w:pPr>
        <w:ind w:left="720"/>
        <w:contextualSpacing/>
        <w:jc w:val="both"/>
        <w:rPr>
          <w:szCs w:val="20"/>
        </w:rPr>
      </w:pPr>
    </w:p>
    <w:p w14:paraId="7F163A94"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as at the Commencement Date, all information contained in the Tender remains true, accurate and not misleading, save as may have been specifically disclosed in writing to the Authority prior to execution of the Contract;</w:t>
      </w:r>
    </w:p>
    <w:p w14:paraId="7F163A95" w14:textId="77777777" w:rsidR="00432E0B" w:rsidRPr="00432E0B" w:rsidRDefault="00432E0B" w:rsidP="00432E0B">
      <w:pPr>
        <w:tabs>
          <w:tab w:val="left" w:pos="1701"/>
        </w:tabs>
        <w:ind w:left="1276"/>
        <w:jc w:val="both"/>
        <w:rPr>
          <w:szCs w:val="20"/>
        </w:rPr>
      </w:pPr>
    </w:p>
    <w:p w14:paraId="7F163A96"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 xml:space="preserve">no claim is being asserted and no litigation, arbitration or administrative proceeding is presently in progress or, to the best of its knowledge and belief, </w:t>
      </w:r>
      <w:r w:rsidRPr="00432E0B">
        <w:rPr>
          <w:szCs w:val="20"/>
        </w:rPr>
        <w:lastRenderedPageBreak/>
        <w:t>pending or threatened against it or any of its assets which will or might affect its ability to perform its obligations under the Contract;</w:t>
      </w:r>
    </w:p>
    <w:p w14:paraId="7F163A97" w14:textId="77777777" w:rsidR="00432E0B" w:rsidRPr="00432E0B" w:rsidRDefault="00432E0B" w:rsidP="00432E0B">
      <w:pPr>
        <w:ind w:left="720"/>
        <w:contextualSpacing/>
        <w:jc w:val="both"/>
        <w:rPr>
          <w:szCs w:val="20"/>
        </w:rPr>
      </w:pPr>
    </w:p>
    <w:p w14:paraId="7F163A98"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it is not subject to any contractual obligation, compliance with which is likely to affect its ability to perform its obligations under the Contract;</w:t>
      </w:r>
    </w:p>
    <w:p w14:paraId="7F163A99" w14:textId="77777777" w:rsidR="00432E0B" w:rsidRPr="00432E0B" w:rsidRDefault="00432E0B" w:rsidP="00432E0B">
      <w:pPr>
        <w:tabs>
          <w:tab w:val="left" w:pos="1701"/>
        </w:tabs>
        <w:ind w:left="1276"/>
        <w:jc w:val="both"/>
        <w:rPr>
          <w:szCs w:val="20"/>
        </w:rPr>
      </w:pPr>
    </w:p>
    <w:p w14:paraId="7F163A9A"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7F163A9B" w14:textId="77777777" w:rsidR="00432E0B" w:rsidRPr="00432E0B" w:rsidRDefault="00432E0B" w:rsidP="00432E0B">
      <w:pPr>
        <w:ind w:left="720"/>
        <w:contextualSpacing/>
        <w:jc w:val="both"/>
        <w:rPr>
          <w:szCs w:val="20"/>
        </w:rPr>
      </w:pPr>
    </w:p>
    <w:p w14:paraId="7F163A9C"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it owns, has obtained or is able to obtain, valid licences for all Intellectual Property Rights that are necessary for the performance of its obligations under the Contract;</w:t>
      </w:r>
    </w:p>
    <w:p w14:paraId="7F163A9D" w14:textId="77777777" w:rsidR="00432E0B" w:rsidRPr="00432E0B" w:rsidRDefault="00432E0B" w:rsidP="00432E0B">
      <w:pPr>
        <w:tabs>
          <w:tab w:val="left" w:pos="1701"/>
        </w:tabs>
        <w:ind w:left="1276"/>
        <w:jc w:val="both"/>
        <w:rPr>
          <w:szCs w:val="20"/>
        </w:rPr>
      </w:pPr>
    </w:p>
    <w:p w14:paraId="7F163A9E"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in the three (3) years prior to the Commencement Date:</w:t>
      </w:r>
    </w:p>
    <w:p w14:paraId="7F163A9F" w14:textId="77777777" w:rsidR="00432E0B" w:rsidRPr="00432E0B" w:rsidRDefault="00432E0B" w:rsidP="00432E0B">
      <w:pPr>
        <w:ind w:left="720"/>
        <w:contextualSpacing/>
        <w:jc w:val="both"/>
        <w:rPr>
          <w:szCs w:val="20"/>
        </w:rPr>
      </w:pPr>
    </w:p>
    <w:p w14:paraId="7F163AA0" w14:textId="77777777" w:rsidR="00432E0B" w:rsidRPr="00432E0B" w:rsidRDefault="00432E0B" w:rsidP="00432E0B">
      <w:pPr>
        <w:numPr>
          <w:ilvl w:val="1"/>
          <w:numId w:val="69"/>
        </w:numPr>
        <w:tabs>
          <w:tab w:val="num" w:pos="2127"/>
        </w:tabs>
        <w:ind w:left="2127" w:hanging="567"/>
        <w:jc w:val="both"/>
        <w:rPr>
          <w:rFonts w:cs="Times New Roman"/>
          <w:szCs w:val="20"/>
        </w:rPr>
      </w:pPr>
      <w:r w:rsidRPr="00432E0B">
        <w:rPr>
          <w:szCs w:val="20"/>
        </w:rPr>
        <w:t>it has conducted all financial accounting and reporting activities in compliance in all material respects with the generally accepted accounting principles that apply to it in any country where it files accounts;</w:t>
      </w:r>
    </w:p>
    <w:p w14:paraId="7F163AA1" w14:textId="77777777" w:rsidR="00432E0B" w:rsidRPr="00432E0B" w:rsidRDefault="00432E0B" w:rsidP="00432E0B">
      <w:pPr>
        <w:ind w:left="2127"/>
        <w:jc w:val="both"/>
        <w:rPr>
          <w:szCs w:val="20"/>
        </w:rPr>
      </w:pPr>
    </w:p>
    <w:p w14:paraId="7F163AA2" w14:textId="77777777" w:rsidR="00432E0B" w:rsidRPr="00432E0B" w:rsidRDefault="00432E0B" w:rsidP="00432E0B">
      <w:pPr>
        <w:ind w:left="2127" w:hanging="567"/>
        <w:jc w:val="both"/>
        <w:outlineLvl w:val="4"/>
        <w:rPr>
          <w:rFonts w:cs="Times New Roman"/>
          <w:szCs w:val="20"/>
        </w:rPr>
      </w:pPr>
      <w:r w:rsidRPr="00432E0B">
        <w:rPr>
          <w:szCs w:val="20"/>
        </w:rPr>
        <w:t>(b)</w:t>
      </w:r>
      <w:r w:rsidRPr="00432E0B">
        <w:rPr>
          <w:szCs w:val="20"/>
        </w:rPr>
        <w:tab/>
        <w:t>it has been in full compliance with all applicable securities and tax laws and regulations in the jurisdiction in which it is established; and</w:t>
      </w:r>
    </w:p>
    <w:p w14:paraId="7F163AA3" w14:textId="77777777" w:rsidR="00432E0B" w:rsidRPr="00432E0B" w:rsidRDefault="00432E0B" w:rsidP="00432E0B">
      <w:pPr>
        <w:ind w:left="720"/>
        <w:contextualSpacing/>
        <w:jc w:val="both"/>
        <w:rPr>
          <w:szCs w:val="20"/>
        </w:rPr>
      </w:pPr>
    </w:p>
    <w:p w14:paraId="7F163AA4" w14:textId="77777777" w:rsidR="00432E0B" w:rsidRPr="00432E0B" w:rsidRDefault="00432E0B" w:rsidP="00432E0B">
      <w:pPr>
        <w:ind w:left="2127" w:hanging="567"/>
        <w:jc w:val="both"/>
        <w:outlineLvl w:val="4"/>
        <w:rPr>
          <w:rFonts w:cs="Times New Roman"/>
          <w:szCs w:val="20"/>
        </w:rPr>
      </w:pPr>
      <w:r w:rsidRPr="00432E0B">
        <w:rPr>
          <w:szCs w:val="20"/>
        </w:rPr>
        <w:t>(c)</w:t>
      </w:r>
      <w:r w:rsidRPr="00432E0B">
        <w:rPr>
          <w:szCs w:val="20"/>
        </w:rPr>
        <w:tab/>
        <w:t>it has not done or omitted to do anything which could have a material adverse effect on its assets, financial condition or position as an ongoing business concern, ability to fulfil its obligations under the Contract or provide the Services; and</w:t>
      </w:r>
    </w:p>
    <w:p w14:paraId="7F163AA5" w14:textId="77777777" w:rsidR="00432E0B" w:rsidRPr="00432E0B" w:rsidRDefault="00432E0B" w:rsidP="00432E0B">
      <w:pPr>
        <w:tabs>
          <w:tab w:val="left" w:pos="1134"/>
        </w:tabs>
        <w:ind w:left="1134"/>
        <w:jc w:val="both"/>
        <w:rPr>
          <w:b/>
          <w:szCs w:val="20"/>
          <w:highlight w:val="yellow"/>
        </w:rPr>
      </w:pPr>
    </w:p>
    <w:p w14:paraId="7F163AA6" w14:textId="77777777" w:rsidR="00432E0B" w:rsidRPr="00432E0B" w:rsidRDefault="00432E0B" w:rsidP="00432E0B">
      <w:pPr>
        <w:autoSpaceDE w:val="0"/>
        <w:autoSpaceDN w:val="0"/>
        <w:adjustRightInd w:val="0"/>
        <w:ind w:left="567" w:hanging="567"/>
        <w:jc w:val="both"/>
        <w:rPr>
          <w:color w:val="000000"/>
          <w:szCs w:val="20"/>
        </w:rPr>
      </w:pPr>
      <w:r w:rsidRPr="00432E0B">
        <w:rPr>
          <w:rFonts w:cs="Times New Roman"/>
          <w:szCs w:val="20"/>
        </w:rPr>
        <w:t>6.2</w:t>
      </w:r>
      <w:r w:rsidRPr="00432E0B">
        <w:rPr>
          <w:rFonts w:cs="Times New Roman"/>
          <w:szCs w:val="20"/>
        </w:rPr>
        <w:tab/>
        <w:t xml:space="preserve">The Contractor warrants and undertakes to the Authority that </w:t>
      </w:r>
      <w:r w:rsidRPr="00432E0B">
        <w:rPr>
          <w:rFonts w:cs="Times New Roman"/>
          <w:iCs/>
          <w:color w:val="000000"/>
          <w:szCs w:val="20"/>
        </w:rPr>
        <w:t xml:space="preserve">as at the Commencement Date, it has notified the Authority in writing of any Occasions of Tax Non-Compliance or any litigation that it is involved in that is in connection with any Occasions of Tax </w:t>
      </w:r>
      <w:proofErr w:type="gramStart"/>
      <w:r w:rsidRPr="00432E0B">
        <w:rPr>
          <w:rFonts w:cs="Times New Roman"/>
          <w:iCs/>
          <w:color w:val="000000"/>
          <w:szCs w:val="20"/>
        </w:rPr>
        <w:t>Non Compliance</w:t>
      </w:r>
      <w:proofErr w:type="gramEnd"/>
      <w:r w:rsidRPr="00432E0B">
        <w:rPr>
          <w:rFonts w:cs="Times New Roman"/>
          <w:iCs/>
          <w:color w:val="000000"/>
          <w:szCs w:val="20"/>
        </w:rPr>
        <w:t xml:space="preserve">. </w:t>
      </w:r>
      <w:r w:rsidRPr="00432E0B">
        <w:rPr>
          <w:iCs/>
          <w:color w:val="000000"/>
          <w:szCs w:val="20"/>
        </w:rPr>
        <w:t xml:space="preserve">If, at any point during the Term, an Occasion of Tax Non-Compliance occurs, the Contractor shall: </w:t>
      </w:r>
    </w:p>
    <w:p w14:paraId="7F163AA7" w14:textId="77777777" w:rsidR="00432E0B" w:rsidRPr="00432E0B" w:rsidRDefault="00432E0B" w:rsidP="00432E0B">
      <w:pPr>
        <w:autoSpaceDE w:val="0"/>
        <w:autoSpaceDN w:val="0"/>
        <w:adjustRightInd w:val="0"/>
        <w:jc w:val="both"/>
        <w:rPr>
          <w:iCs/>
          <w:color w:val="000000"/>
          <w:szCs w:val="20"/>
        </w:rPr>
      </w:pPr>
    </w:p>
    <w:p w14:paraId="7F163AA8" w14:textId="77777777" w:rsidR="00432E0B" w:rsidRPr="00432E0B" w:rsidRDefault="00432E0B" w:rsidP="00432E0B">
      <w:pPr>
        <w:autoSpaceDE w:val="0"/>
        <w:autoSpaceDN w:val="0"/>
        <w:adjustRightInd w:val="0"/>
        <w:ind w:left="1560" w:hanging="993"/>
        <w:jc w:val="both"/>
        <w:rPr>
          <w:iCs/>
          <w:color w:val="000000"/>
          <w:szCs w:val="20"/>
        </w:rPr>
      </w:pPr>
      <w:r w:rsidRPr="00432E0B">
        <w:rPr>
          <w:iCs/>
          <w:color w:val="000000"/>
          <w:szCs w:val="20"/>
        </w:rPr>
        <w:t>6.2.1</w:t>
      </w:r>
      <w:r w:rsidRPr="00432E0B">
        <w:rPr>
          <w:iCs/>
          <w:color w:val="000000"/>
          <w:szCs w:val="20"/>
        </w:rPr>
        <w:tab/>
        <w:t>notify the Authority in writing of such fact within five (5) Working Days of its occurrence; and</w:t>
      </w:r>
    </w:p>
    <w:p w14:paraId="7F163AA9" w14:textId="77777777" w:rsidR="00432E0B" w:rsidRPr="00432E0B" w:rsidRDefault="00432E0B" w:rsidP="00432E0B">
      <w:pPr>
        <w:autoSpaceDE w:val="0"/>
        <w:autoSpaceDN w:val="0"/>
        <w:adjustRightInd w:val="0"/>
        <w:ind w:left="1437" w:hanging="870"/>
        <w:jc w:val="both"/>
        <w:rPr>
          <w:iCs/>
          <w:color w:val="000000"/>
          <w:szCs w:val="20"/>
        </w:rPr>
      </w:pPr>
    </w:p>
    <w:p w14:paraId="7F163AAA" w14:textId="77777777" w:rsidR="00432E0B" w:rsidRPr="00432E0B" w:rsidRDefault="00432E0B" w:rsidP="00432E0B">
      <w:pPr>
        <w:tabs>
          <w:tab w:val="left" w:pos="1560"/>
        </w:tabs>
        <w:ind w:left="4974" w:hanging="4407"/>
        <w:jc w:val="both"/>
        <w:rPr>
          <w:szCs w:val="20"/>
        </w:rPr>
      </w:pPr>
      <w:r w:rsidRPr="00432E0B">
        <w:rPr>
          <w:iCs/>
          <w:szCs w:val="20"/>
        </w:rPr>
        <w:t>6.2.2</w:t>
      </w:r>
      <w:r w:rsidRPr="00432E0B">
        <w:rPr>
          <w:iCs/>
          <w:szCs w:val="20"/>
        </w:rPr>
        <w:tab/>
        <w:t xml:space="preserve">promptly provide to the Authority: </w:t>
      </w:r>
    </w:p>
    <w:p w14:paraId="7F163AAB" w14:textId="77777777" w:rsidR="00432E0B" w:rsidRPr="00432E0B" w:rsidRDefault="00432E0B" w:rsidP="00432E0B">
      <w:pPr>
        <w:autoSpaceDE w:val="0"/>
        <w:autoSpaceDN w:val="0"/>
        <w:adjustRightInd w:val="0"/>
        <w:jc w:val="both"/>
        <w:rPr>
          <w:iCs/>
          <w:color w:val="000000"/>
          <w:szCs w:val="20"/>
        </w:rPr>
      </w:pPr>
    </w:p>
    <w:p w14:paraId="7F163AAC" w14:textId="77777777" w:rsidR="00432E0B" w:rsidRPr="00432E0B" w:rsidRDefault="00432E0B" w:rsidP="00432E0B">
      <w:pPr>
        <w:autoSpaceDE w:val="0"/>
        <w:autoSpaceDN w:val="0"/>
        <w:adjustRightInd w:val="0"/>
        <w:ind w:left="2153" w:hanging="593"/>
        <w:jc w:val="both"/>
        <w:rPr>
          <w:color w:val="000000"/>
          <w:szCs w:val="20"/>
        </w:rPr>
      </w:pPr>
      <w:r w:rsidRPr="00432E0B">
        <w:rPr>
          <w:iCs/>
          <w:color w:val="000000"/>
          <w:szCs w:val="20"/>
        </w:rPr>
        <w:t>(a)</w:t>
      </w:r>
      <w:r w:rsidRPr="00432E0B">
        <w:rPr>
          <w:iCs/>
          <w:color w:val="000000"/>
          <w:szCs w:val="20"/>
        </w:rPr>
        <w:tab/>
        <w:t xml:space="preserve">details of the steps which the Contractor is taking to address the Occasion of Tax Non-Compliance and to prevent the same from recurring, together with any mitigating factors that it considers relevant; and </w:t>
      </w:r>
    </w:p>
    <w:p w14:paraId="7F163AAD" w14:textId="77777777" w:rsidR="00432E0B" w:rsidRPr="00432E0B" w:rsidRDefault="00432E0B" w:rsidP="00432E0B">
      <w:pPr>
        <w:autoSpaceDE w:val="0"/>
        <w:autoSpaceDN w:val="0"/>
        <w:adjustRightInd w:val="0"/>
        <w:jc w:val="both"/>
        <w:rPr>
          <w:iCs/>
          <w:color w:val="000000"/>
          <w:szCs w:val="20"/>
        </w:rPr>
      </w:pPr>
    </w:p>
    <w:p w14:paraId="7F163AAE" w14:textId="77777777" w:rsidR="00432E0B" w:rsidRPr="00432E0B" w:rsidRDefault="00432E0B" w:rsidP="00432E0B">
      <w:pPr>
        <w:autoSpaceDE w:val="0"/>
        <w:autoSpaceDN w:val="0"/>
        <w:adjustRightInd w:val="0"/>
        <w:ind w:left="2127" w:hanging="567"/>
        <w:jc w:val="both"/>
        <w:rPr>
          <w:color w:val="000000"/>
          <w:szCs w:val="20"/>
        </w:rPr>
      </w:pPr>
      <w:r w:rsidRPr="00432E0B">
        <w:rPr>
          <w:iCs/>
          <w:color w:val="000000"/>
          <w:szCs w:val="20"/>
        </w:rPr>
        <w:t>(b)</w:t>
      </w:r>
      <w:r w:rsidRPr="00432E0B">
        <w:rPr>
          <w:iCs/>
          <w:color w:val="000000"/>
          <w:szCs w:val="20"/>
        </w:rPr>
        <w:tab/>
        <w:t>such other information in relation to the Occasion of Tax Non-Compliance as the Authority may reasonably require.</w:t>
      </w:r>
    </w:p>
    <w:p w14:paraId="7F163AAF" w14:textId="77777777" w:rsidR="00432E0B" w:rsidRPr="00432E0B" w:rsidRDefault="00432E0B" w:rsidP="00432E0B">
      <w:pPr>
        <w:ind w:left="2127"/>
        <w:jc w:val="both"/>
        <w:rPr>
          <w:szCs w:val="20"/>
        </w:rPr>
      </w:pPr>
    </w:p>
    <w:p w14:paraId="7F163AB0" w14:textId="77777777" w:rsidR="00432E0B" w:rsidRPr="00432E0B" w:rsidRDefault="00432E0B" w:rsidP="00432E0B">
      <w:pPr>
        <w:ind w:left="568" w:hanging="568"/>
        <w:jc w:val="both"/>
        <w:outlineLvl w:val="1"/>
        <w:rPr>
          <w:color w:val="000000"/>
          <w:szCs w:val="20"/>
        </w:rPr>
      </w:pPr>
      <w:r w:rsidRPr="00432E0B">
        <w:rPr>
          <w:color w:val="000000"/>
          <w:szCs w:val="20"/>
        </w:rPr>
        <w:t>6.3</w:t>
      </w:r>
      <w:r w:rsidRPr="00432E0B">
        <w:rPr>
          <w:color w:val="000000"/>
          <w:szCs w:val="20"/>
        </w:rPr>
        <w:tab/>
        <w:t xml:space="preserve">The Contractor warrants and undertakes </w:t>
      </w:r>
      <w:r w:rsidRPr="00432E0B">
        <w:rPr>
          <w:rFonts w:cs="Times New Roman"/>
          <w:szCs w:val="20"/>
        </w:rPr>
        <w:t xml:space="preserve">to the Authority </w:t>
      </w:r>
      <w:r w:rsidRPr="00432E0B">
        <w:rPr>
          <w:color w:val="000000"/>
          <w:szCs w:val="20"/>
        </w:rPr>
        <w:t>that:</w:t>
      </w:r>
    </w:p>
    <w:p w14:paraId="7F163AB1" w14:textId="77777777" w:rsidR="00432E0B" w:rsidRPr="00432E0B" w:rsidRDefault="00432E0B" w:rsidP="00432E0B">
      <w:pPr>
        <w:tabs>
          <w:tab w:val="num" w:pos="1559"/>
        </w:tabs>
        <w:ind w:left="720" w:hanging="720"/>
        <w:jc w:val="both"/>
        <w:outlineLvl w:val="1"/>
        <w:rPr>
          <w:color w:val="000000"/>
          <w:szCs w:val="20"/>
        </w:rPr>
      </w:pPr>
    </w:p>
    <w:p w14:paraId="7F163AB2" w14:textId="77777777" w:rsidR="00432E0B" w:rsidRPr="00432E0B" w:rsidRDefault="00432E0B" w:rsidP="00432E0B">
      <w:pPr>
        <w:tabs>
          <w:tab w:val="num" w:pos="2421"/>
        </w:tabs>
        <w:ind w:left="1559" w:hanging="992"/>
        <w:jc w:val="both"/>
        <w:outlineLvl w:val="2"/>
        <w:rPr>
          <w:szCs w:val="20"/>
        </w:rPr>
      </w:pPr>
      <w:r w:rsidRPr="00432E0B">
        <w:rPr>
          <w:szCs w:val="20"/>
        </w:rPr>
        <w:t>6.3.1</w:t>
      </w:r>
      <w:r w:rsidRPr="00432E0B">
        <w:rPr>
          <w:szCs w:val="20"/>
        </w:rPr>
        <w:tab/>
        <w:t>its responses to the Authority's slavery and human trafficking due diligence questionnaire, if any, are complete and accurate; and</w:t>
      </w:r>
    </w:p>
    <w:p w14:paraId="7F163AB3" w14:textId="77777777" w:rsidR="00432E0B" w:rsidRPr="00432E0B" w:rsidRDefault="00432E0B" w:rsidP="00432E0B">
      <w:pPr>
        <w:ind w:left="1559"/>
        <w:jc w:val="both"/>
        <w:outlineLvl w:val="2"/>
        <w:rPr>
          <w:szCs w:val="20"/>
        </w:rPr>
      </w:pPr>
    </w:p>
    <w:p w14:paraId="7F163AB4" w14:textId="77777777" w:rsidR="00432E0B" w:rsidRPr="00432E0B" w:rsidRDefault="00432E0B" w:rsidP="00432E0B">
      <w:pPr>
        <w:ind w:left="1559" w:hanging="992"/>
        <w:jc w:val="both"/>
        <w:outlineLvl w:val="2"/>
        <w:rPr>
          <w:szCs w:val="20"/>
        </w:rPr>
      </w:pPr>
      <w:r w:rsidRPr="00432E0B">
        <w:rPr>
          <w:szCs w:val="20"/>
        </w:rPr>
        <w:t>6.3.2</w:t>
      </w:r>
      <w:r w:rsidRPr="00432E0B">
        <w:rPr>
          <w:szCs w:val="20"/>
        </w:rPr>
        <w:tab/>
        <w:t>neither the Contractor nor any of its Contractor Personnel:</w:t>
      </w:r>
    </w:p>
    <w:p w14:paraId="7F163AB5" w14:textId="77777777" w:rsidR="00432E0B" w:rsidRPr="00432E0B" w:rsidRDefault="00432E0B" w:rsidP="00432E0B">
      <w:pPr>
        <w:tabs>
          <w:tab w:val="left" w:pos="2261"/>
        </w:tabs>
        <w:jc w:val="both"/>
        <w:outlineLvl w:val="3"/>
        <w:rPr>
          <w:szCs w:val="20"/>
        </w:rPr>
      </w:pPr>
    </w:p>
    <w:p w14:paraId="7F163AB6" w14:textId="77777777" w:rsidR="00432E0B" w:rsidRPr="00432E0B" w:rsidRDefault="00432E0B" w:rsidP="00432E0B">
      <w:pPr>
        <w:numPr>
          <w:ilvl w:val="3"/>
          <w:numId w:val="68"/>
        </w:numPr>
        <w:tabs>
          <w:tab w:val="left" w:pos="2261"/>
        </w:tabs>
        <w:ind w:left="2127" w:hanging="567"/>
        <w:contextualSpacing/>
        <w:jc w:val="both"/>
        <w:outlineLvl w:val="3"/>
        <w:rPr>
          <w:szCs w:val="20"/>
        </w:rPr>
      </w:pPr>
      <w:r w:rsidRPr="00432E0B">
        <w:rPr>
          <w:szCs w:val="20"/>
        </w:rPr>
        <w:t>has been has been convicted of any offence involving slavery and human trafficking; and</w:t>
      </w:r>
    </w:p>
    <w:p w14:paraId="7F163AB7" w14:textId="77777777" w:rsidR="00432E0B" w:rsidRPr="00432E0B" w:rsidRDefault="00432E0B" w:rsidP="00432E0B">
      <w:pPr>
        <w:tabs>
          <w:tab w:val="left" w:pos="2261"/>
        </w:tabs>
        <w:ind w:left="1800"/>
        <w:contextualSpacing/>
        <w:jc w:val="both"/>
        <w:outlineLvl w:val="3"/>
        <w:rPr>
          <w:szCs w:val="20"/>
        </w:rPr>
      </w:pPr>
    </w:p>
    <w:p w14:paraId="7F163AB8" w14:textId="77777777" w:rsidR="00432E0B" w:rsidRPr="00432E0B" w:rsidRDefault="00432E0B" w:rsidP="00432E0B">
      <w:pPr>
        <w:numPr>
          <w:ilvl w:val="3"/>
          <w:numId w:val="68"/>
        </w:numPr>
        <w:tabs>
          <w:tab w:val="left" w:pos="2261"/>
        </w:tabs>
        <w:ind w:left="2127" w:hanging="567"/>
        <w:jc w:val="both"/>
        <w:outlineLvl w:val="3"/>
        <w:rPr>
          <w:szCs w:val="20"/>
        </w:rPr>
      </w:pPr>
      <w:r w:rsidRPr="00432E0B">
        <w:rPr>
          <w:szCs w:val="20"/>
        </w:rPr>
        <w:t>having made reasonable enquiries, so far as it is aware, has been or is the subject of any investigation, inquiry or enforcement proceedings by any governmental, administrative or regulatory body regarding any offence or alleged offence of or in connection with slavery and human trafficking; and</w:t>
      </w:r>
    </w:p>
    <w:p w14:paraId="7F163AB9" w14:textId="77777777" w:rsidR="00432E0B" w:rsidRPr="00432E0B" w:rsidRDefault="00432E0B" w:rsidP="00432E0B">
      <w:pPr>
        <w:ind w:left="720"/>
        <w:contextualSpacing/>
        <w:rPr>
          <w:szCs w:val="20"/>
        </w:rPr>
      </w:pPr>
    </w:p>
    <w:p w14:paraId="7F163ABA" w14:textId="77777777" w:rsidR="00432E0B" w:rsidRPr="00432E0B" w:rsidRDefault="00432E0B" w:rsidP="00432E0B">
      <w:pPr>
        <w:ind w:left="1560" w:hanging="993"/>
        <w:jc w:val="both"/>
        <w:outlineLvl w:val="3"/>
        <w:rPr>
          <w:szCs w:val="20"/>
        </w:rPr>
      </w:pPr>
      <w:r w:rsidRPr="00432E0B">
        <w:rPr>
          <w:szCs w:val="20"/>
        </w:rPr>
        <w:t>6.3.3</w:t>
      </w:r>
      <w:r w:rsidRPr="00432E0B">
        <w:rPr>
          <w:szCs w:val="20"/>
        </w:rPr>
        <w:tab/>
        <w:t xml:space="preserve">it undertakes its business in a manner that is consistent with the Anti-slavery Policy. </w:t>
      </w:r>
    </w:p>
    <w:p w14:paraId="7F163ABB" w14:textId="77777777" w:rsidR="00432E0B" w:rsidRPr="00432E0B" w:rsidRDefault="00432E0B" w:rsidP="00432E0B">
      <w:pPr>
        <w:ind w:left="1560" w:hanging="993"/>
        <w:jc w:val="both"/>
        <w:outlineLvl w:val="3"/>
        <w:rPr>
          <w:szCs w:val="20"/>
        </w:rPr>
      </w:pPr>
    </w:p>
    <w:p w14:paraId="7F163ABC" w14:textId="77777777" w:rsidR="00432E0B" w:rsidRPr="00432E0B" w:rsidRDefault="00432E0B" w:rsidP="00432E0B">
      <w:pPr>
        <w:ind w:left="568" w:hanging="568"/>
        <w:jc w:val="both"/>
        <w:outlineLvl w:val="1"/>
        <w:rPr>
          <w:color w:val="000000"/>
          <w:szCs w:val="20"/>
        </w:rPr>
      </w:pPr>
      <w:r w:rsidRPr="00432E0B">
        <w:rPr>
          <w:color w:val="000000"/>
          <w:szCs w:val="20"/>
        </w:rPr>
        <w:t>6.4</w:t>
      </w:r>
      <w:r w:rsidRPr="00432E0B">
        <w:rPr>
          <w:color w:val="000000"/>
          <w:szCs w:val="20"/>
        </w:rPr>
        <w:tab/>
        <w:t>The Contractor shall implement due diligence procedures for its own suppliers, Sub-contractors and other participants in its supply chains, to ensure that there is no slavery or human trafficking in its supply chains.</w:t>
      </w:r>
    </w:p>
    <w:p w14:paraId="7F163ABD" w14:textId="77777777" w:rsidR="00432E0B" w:rsidRPr="00432E0B" w:rsidRDefault="00432E0B" w:rsidP="00432E0B">
      <w:pPr>
        <w:ind w:left="2127"/>
        <w:jc w:val="both"/>
        <w:rPr>
          <w:szCs w:val="20"/>
        </w:rPr>
      </w:pPr>
    </w:p>
    <w:p w14:paraId="7F163ABE"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13" w:name="_Toc426029789"/>
      <w:bookmarkStart w:id="114" w:name="_Ref426726557"/>
      <w:bookmarkStart w:id="115" w:name="_Ref426726642"/>
      <w:bookmarkEnd w:id="112"/>
      <w:r w:rsidRPr="00432E0B">
        <w:rPr>
          <w:b/>
          <w:szCs w:val="20"/>
        </w:rPr>
        <w:t xml:space="preserve">CHANGE CONTROL PROCESS </w:t>
      </w:r>
      <w:bookmarkEnd w:id="110"/>
      <w:bookmarkEnd w:id="113"/>
      <w:bookmarkEnd w:id="114"/>
      <w:bookmarkEnd w:id="115"/>
    </w:p>
    <w:p w14:paraId="7F163ABF" w14:textId="77777777" w:rsidR="00432E0B" w:rsidRPr="00432E0B" w:rsidRDefault="00432E0B" w:rsidP="00432E0B">
      <w:pPr>
        <w:keepNext/>
        <w:keepLines/>
        <w:ind w:left="720"/>
        <w:jc w:val="both"/>
        <w:rPr>
          <w:rFonts w:cs="Times New Roman"/>
          <w:color w:val="663366"/>
          <w:szCs w:val="20"/>
        </w:rPr>
      </w:pPr>
    </w:p>
    <w:p w14:paraId="7F163AC0" w14:textId="77777777" w:rsidR="00432E0B" w:rsidRPr="00432E0B" w:rsidRDefault="00432E0B" w:rsidP="00432E0B">
      <w:pPr>
        <w:numPr>
          <w:ilvl w:val="1"/>
          <w:numId w:val="68"/>
        </w:numPr>
        <w:ind w:left="567" w:hanging="567"/>
        <w:jc w:val="both"/>
        <w:outlineLvl w:val="1"/>
        <w:rPr>
          <w:szCs w:val="20"/>
          <w:lang w:val="en-US"/>
        </w:rPr>
      </w:pPr>
      <w:bookmarkStart w:id="116" w:name="_Toc303950080"/>
      <w:bookmarkStart w:id="117" w:name="_Toc303950847"/>
      <w:bookmarkStart w:id="118" w:name="_Toc303951627"/>
      <w:bookmarkStart w:id="119" w:name="_Toc304135710"/>
      <w:bookmarkStart w:id="120" w:name="_Ref426725971"/>
      <w:r w:rsidRPr="00432E0B">
        <w:rPr>
          <w:szCs w:val="20"/>
          <w:lang w:val="en-US"/>
        </w:rPr>
        <w:t xml:space="preserve">The Contractor acknowledges to the Authority that the Authority’s requirements for the Services may change during the Term and the Contractor shall not unreasonably withhold or delay its consent to any reasonable variation or addition to the Specification and Tender, as may be requested by the Authority from time to time. </w:t>
      </w:r>
      <w:bookmarkEnd w:id="116"/>
      <w:bookmarkEnd w:id="117"/>
      <w:bookmarkEnd w:id="118"/>
      <w:bookmarkEnd w:id="119"/>
    </w:p>
    <w:p w14:paraId="7F163AC1" w14:textId="77777777" w:rsidR="00432E0B" w:rsidRPr="00432E0B" w:rsidRDefault="00432E0B" w:rsidP="00432E0B">
      <w:pPr>
        <w:ind w:left="720"/>
        <w:jc w:val="both"/>
        <w:outlineLvl w:val="1"/>
        <w:rPr>
          <w:szCs w:val="20"/>
          <w:lang w:val="en-US"/>
        </w:rPr>
      </w:pPr>
    </w:p>
    <w:p w14:paraId="7F163AC2" w14:textId="77777777" w:rsidR="00432E0B" w:rsidRPr="00432E0B" w:rsidRDefault="00432E0B" w:rsidP="00432E0B">
      <w:pPr>
        <w:numPr>
          <w:ilvl w:val="1"/>
          <w:numId w:val="68"/>
        </w:numPr>
        <w:ind w:left="567" w:hanging="567"/>
        <w:jc w:val="both"/>
        <w:outlineLvl w:val="1"/>
        <w:rPr>
          <w:szCs w:val="20"/>
          <w:lang w:val="en-US"/>
        </w:rPr>
      </w:pPr>
      <w:bookmarkStart w:id="121" w:name="_Toc303950081"/>
      <w:bookmarkStart w:id="122" w:name="_Toc303950848"/>
      <w:bookmarkStart w:id="123" w:name="_Toc303951628"/>
      <w:bookmarkStart w:id="124" w:name="_Toc304135711"/>
      <w:r w:rsidRPr="00432E0B">
        <w:rPr>
          <w:szCs w:val="20"/>
          <w:lang w:val="en-US"/>
        </w:rPr>
        <w:t xml:space="preserve">Any change to the Services or other variation to this </w:t>
      </w:r>
      <w:r w:rsidRPr="00432E0B">
        <w:rPr>
          <w:szCs w:val="20"/>
        </w:rPr>
        <w:t>Contract</w:t>
      </w:r>
      <w:r w:rsidRPr="00432E0B">
        <w:rPr>
          <w:szCs w:val="20"/>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Pr="00432E0B">
        <w:rPr>
          <w:szCs w:val="20"/>
          <w:lang w:val="en-US"/>
        </w:rPr>
        <w:t>authorised</w:t>
      </w:r>
      <w:proofErr w:type="spellEnd"/>
      <w:r w:rsidRPr="00432E0B">
        <w:rPr>
          <w:szCs w:val="20"/>
          <w:lang w:val="en-US"/>
        </w:rPr>
        <w:t xml:space="preserve"> representative of both Parties.</w:t>
      </w:r>
      <w:bookmarkEnd w:id="121"/>
      <w:bookmarkEnd w:id="122"/>
      <w:bookmarkEnd w:id="123"/>
      <w:bookmarkEnd w:id="124"/>
      <w:r w:rsidRPr="00432E0B">
        <w:rPr>
          <w:szCs w:val="20"/>
          <w:lang w:val="en-US"/>
        </w:rPr>
        <w:t xml:space="preserve"> </w:t>
      </w:r>
    </w:p>
    <w:p w14:paraId="7F163AC3" w14:textId="77777777" w:rsidR="00432E0B" w:rsidRPr="00432E0B" w:rsidRDefault="00432E0B" w:rsidP="00432E0B">
      <w:pPr>
        <w:ind w:left="720"/>
        <w:jc w:val="both"/>
        <w:outlineLvl w:val="1"/>
        <w:rPr>
          <w:rFonts w:cs="Times New Roman"/>
          <w:szCs w:val="20"/>
        </w:rPr>
      </w:pPr>
    </w:p>
    <w:p w14:paraId="7F163AC4"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25" w:name="_Toc426029790"/>
      <w:bookmarkStart w:id="126" w:name="_Toc269726369"/>
      <w:bookmarkEnd w:id="120"/>
      <w:r w:rsidRPr="00432E0B">
        <w:rPr>
          <w:b/>
          <w:szCs w:val="20"/>
        </w:rPr>
        <w:t>KEY PERSONNEL</w:t>
      </w:r>
      <w:bookmarkEnd w:id="125"/>
    </w:p>
    <w:p w14:paraId="7F163AC5" w14:textId="77777777" w:rsidR="00432E0B" w:rsidRPr="00432E0B" w:rsidRDefault="00432E0B" w:rsidP="00432E0B">
      <w:pPr>
        <w:keepNext/>
        <w:tabs>
          <w:tab w:val="left" w:pos="567"/>
        </w:tabs>
        <w:ind w:left="432"/>
        <w:jc w:val="both"/>
        <w:outlineLvl w:val="0"/>
        <w:rPr>
          <w:b/>
          <w:bCs/>
          <w:szCs w:val="20"/>
        </w:rPr>
      </w:pPr>
    </w:p>
    <w:p w14:paraId="7F163AC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acknowledges that the Key Personnel are essential to the proper provision of the Services to the Authority. </w:t>
      </w:r>
    </w:p>
    <w:p w14:paraId="7F163AC7" w14:textId="77777777" w:rsidR="00432E0B" w:rsidRPr="00432E0B" w:rsidRDefault="00432E0B" w:rsidP="00432E0B">
      <w:pPr>
        <w:ind w:left="576"/>
        <w:jc w:val="both"/>
        <w:rPr>
          <w:szCs w:val="20"/>
        </w:rPr>
      </w:pPr>
    </w:p>
    <w:p w14:paraId="7F163AC8" w14:textId="77777777" w:rsidR="00432E0B" w:rsidRPr="00432E0B" w:rsidRDefault="00432E0B" w:rsidP="00432E0B">
      <w:pPr>
        <w:numPr>
          <w:ilvl w:val="1"/>
          <w:numId w:val="68"/>
        </w:numPr>
        <w:ind w:left="567" w:hanging="567"/>
        <w:jc w:val="both"/>
        <w:outlineLvl w:val="1"/>
        <w:rPr>
          <w:rFonts w:cs="Times New Roman"/>
          <w:szCs w:val="20"/>
          <w:lang w:eastAsia="zh-CN"/>
        </w:rPr>
      </w:pPr>
      <w:bookmarkStart w:id="127" w:name="_Ref426726690"/>
      <w:r w:rsidRPr="00432E0B">
        <w:rPr>
          <w:szCs w:val="20"/>
          <w:lang w:eastAsia="zh-CN"/>
        </w:rPr>
        <w:t>The Contractor shall not remove or replace any Key Personnel unless:</w:t>
      </w:r>
    </w:p>
    <w:p w14:paraId="7F163AC9" w14:textId="77777777" w:rsidR="00432E0B" w:rsidRPr="00432E0B" w:rsidRDefault="00432E0B" w:rsidP="00432E0B">
      <w:pPr>
        <w:ind w:left="720"/>
        <w:contextualSpacing/>
        <w:jc w:val="both"/>
        <w:rPr>
          <w:szCs w:val="20"/>
          <w:lang w:eastAsia="zh-CN"/>
        </w:rPr>
      </w:pPr>
    </w:p>
    <w:p w14:paraId="7F163ACA"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requested to do so by the Authority;</w:t>
      </w:r>
    </w:p>
    <w:p w14:paraId="7F163ACB" w14:textId="77777777" w:rsidR="00432E0B" w:rsidRPr="00432E0B" w:rsidRDefault="00432E0B" w:rsidP="00432E0B">
      <w:pPr>
        <w:tabs>
          <w:tab w:val="left" w:pos="1701"/>
        </w:tabs>
        <w:ind w:left="4974"/>
        <w:jc w:val="both"/>
        <w:rPr>
          <w:szCs w:val="20"/>
          <w:lang w:eastAsia="zh-CN"/>
        </w:rPr>
      </w:pPr>
    </w:p>
    <w:p w14:paraId="7F163ACC"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 xml:space="preserve">the person concerned resigns, retires or dies or is on maternity or long-term sick leave; </w:t>
      </w:r>
    </w:p>
    <w:p w14:paraId="7F163ACD" w14:textId="77777777" w:rsidR="00432E0B" w:rsidRPr="00432E0B" w:rsidRDefault="00432E0B" w:rsidP="00432E0B">
      <w:pPr>
        <w:ind w:left="720"/>
        <w:contextualSpacing/>
        <w:jc w:val="both"/>
        <w:rPr>
          <w:szCs w:val="20"/>
          <w:lang w:eastAsia="zh-CN"/>
        </w:rPr>
      </w:pPr>
    </w:p>
    <w:p w14:paraId="7F163ACE"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the person’s employment or contractual arrangement with the Contractor or a Sub-contractor is terminated for material breach of contract by the employee; or</w:t>
      </w:r>
    </w:p>
    <w:p w14:paraId="7F163ACF" w14:textId="77777777" w:rsidR="00432E0B" w:rsidRPr="00432E0B" w:rsidRDefault="00432E0B" w:rsidP="00432E0B">
      <w:pPr>
        <w:ind w:left="720"/>
        <w:contextualSpacing/>
        <w:jc w:val="both"/>
        <w:rPr>
          <w:szCs w:val="20"/>
          <w:lang w:eastAsia="zh-CN"/>
        </w:rPr>
      </w:pPr>
    </w:p>
    <w:p w14:paraId="7F163AD0"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the Contractor obtains the Authority’s prior written consent.</w:t>
      </w:r>
    </w:p>
    <w:p w14:paraId="7F163AD1" w14:textId="77777777" w:rsidR="00432E0B" w:rsidRPr="00432E0B" w:rsidRDefault="00432E0B" w:rsidP="00432E0B">
      <w:pPr>
        <w:ind w:left="720"/>
        <w:contextualSpacing/>
        <w:jc w:val="both"/>
        <w:rPr>
          <w:szCs w:val="20"/>
          <w:lang w:eastAsia="zh-CN"/>
        </w:rPr>
      </w:pPr>
    </w:p>
    <w:bookmarkEnd w:id="127"/>
    <w:p w14:paraId="7F163AD2" w14:textId="4ED0B8B8" w:rsidR="00432E0B" w:rsidRPr="00432E0B" w:rsidRDefault="00432E0B" w:rsidP="00432E0B">
      <w:pPr>
        <w:ind w:left="567" w:hanging="567"/>
        <w:jc w:val="both"/>
        <w:rPr>
          <w:szCs w:val="20"/>
        </w:rPr>
      </w:pPr>
      <w:r w:rsidRPr="00432E0B">
        <w:rPr>
          <w:szCs w:val="20"/>
        </w:rPr>
        <w:t>8.3</w:t>
      </w:r>
      <w:r w:rsidRPr="00432E0B">
        <w:rPr>
          <w:szCs w:val="20"/>
        </w:rPr>
        <w:tab/>
        <w:t xml:space="preserve">The Authority shall not unreasonably withhold its consent under Clause </w:t>
      </w:r>
      <w:r w:rsidRPr="00432E0B">
        <w:rPr>
          <w:szCs w:val="20"/>
        </w:rPr>
        <w:fldChar w:fldCharType="begin"/>
      </w:r>
      <w:r w:rsidRPr="00432E0B">
        <w:rPr>
          <w:szCs w:val="20"/>
        </w:rPr>
        <w:instrText xml:space="preserve"> REF _Ref426726690 \r \h  \* MERGEFORMAT </w:instrText>
      </w:r>
      <w:r w:rsidRPr="00432E0B">
        <w:rPr>
          <w:szCs w:val="20"/>
        </w:rPr>
      </w:r>
      <w:r w:rsidRPr="00432E0B">
        <w:rPr>
          <w:szCs w:val="20"/>
        </w:rPr>
        <w:fldChar w:fldCharType="separate"/>
      </w:r>
      <w:r w:rsidR="00DD16A7">
        <w:rPr>
          <w:szCs w:val="20"/>
        </w:rPr>
        <w:t>8.2</w:t>
      </w:r>
      <w:r w:rsidRPr="00432E0B">
        <w:rPr>
          <w:szCs w:val="20"/>
        </w:rPr>
        <w:fldChar w:fldCharType="end"/>
      </w:r>
      <w:r w:rsidRPr="00432E0B">
        <w:rPr>
          <w:szCs w:val="20"/>
        </w:rPr>
        <w:t xml:space="preserve"> of this Schedule 2. Such consent shall be conditional on appropriate arrangements being made by the Contractor to minimise any adverse impact on the Contract which could be caused by a change in Key Personnel.</w:t>
      </w:r>
    </w:p>
    <w:p w14:paraId="7F163AD3" w14:textId="77777777" w:rsidR="00432E0B" w:rsidRPr="00432E0B" w:rsidRDefault="00432E0B" w:rsidP="00432E0B">
      <w:pPr>
        <w:ind w:left="576"/>
        <w:jc w:val="both"/>
        <w:rPr>
          <w:szCs w:val="20"/>
        </w:rPr>
      </w:pPr>
    </w:p>
    <w:bookmarkEnd w:id="126"/>
    <w:p w14:paraId="7F163AD4" w14:textId="77777777" w:rsidR="00432E0B" w:rsidRPr="00432E0B" w:rsidRDefault="00432E0B" w:rsidP="00432E0B">
      <w:pPr>
        <w:keepNext/>
        <w:keepLines/>
        <w:numPr>
          <w:ilvl w:val="0"/>
          <w:numId w:val="68"/>
        </w:numPr>
        <w:ind w:left="567" w:hanging="567"/>
        <w:jc w:val="both"/>
        <w:rPr>
          <w:rFonts w:cs="Times New Roman"/>
          <w:color w:val="663366"/>
          <w:szCs w:val="20"/>
        </w:rPr>
      </w:pPr>
      <w:r w:rsidRPr="00432E0B">
        <w:rPr>
          <w:b/>
          <w:szCs w:val="20"/>
        </w:rPr>
        <w:t>CONTRACTOR PERSONNEL</w:t>
      </w:r>
    </w:p>
    <w:p w14:paraId="7F163AD5" w14:textId="77777777" w:rsidR="00432E0B" w:rsidRPr="00432E0B" w:rsidRDefault="00432E0B" w:rsidP="00432E0B">
      <w:pPr>
        <w:keepNext/>
        <w:tabs>
          <w:tab w:val="left" w:pos="567"/>
        </w:tabs>
        <w:ind w:left="432"/>
        <w:jc w:val="both"/>
        <w:outlineLvl w:val="0"/>
        <w:rPr>
          <w:b/>
          <w:bCs/>
          <w:szCs w:val="20"/>
        </w:rPr>
      </w:pPr>
    </w:p>
    <w:p w14:paraId="7F163AD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At all times, the Contractor shall ensure that:</w:t>
      </w:r>
    </w:p>
    <w:p w14:paraId="7F163AD7" w14:textId="77777777" w:rsidR="00432E0B" w:rsidRPr="00432E0B" w:rsidRDefault="00432E0B" w:rsidP="00432E0B">
      <w:pPr>
        <w:ind w:left="576"/>
        <w:jc w:val="both"/>
        <w:rPr>
          <w:szCs w:val="20"/>
        </w:rPr>
      </w:pPr>
    </w:p>
    <w:p w14:paraId="7F163AD8"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each of the Contractor Personnel responsible for providing the Services is suitably qualified, adequately trained and capable of providing the applicable Services in respect of which they are engaged;</w:t>
      </w:r>
    </w:p>
    <w:p w14:paraId="7F163AD9" w14:textId="77777777" w:rsidR="00432E0B" w:rsidRPr="00432E0B" w:rsidRDefault="00432E0B" w:rsidP="00432E0B">
      <w:pPr>
        <w:tabs>
          <w:tab w:val="left" w:pos="1701"/>
          <w:tab w:val="num" w:pos="4974"/>
        </w:tabs>
        <w:ind w:left="1276"/>
        <w:jc w:val="both"/>
        <w:rPr>
          <w:szCs w:val="20"/>
        </w:rPr>
      </w:pPr>
    </w:p>
    <w:p w14:paraId="7F163ADA"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lastRenderedPageBreak/>
        <w:t>there is an adequate number of Contractor Personnel to provide the Services properly and in accordance with the Contract;</w:t>
      </w:r>
    </w:p>
    <w:p w14:paraId="7F163ADB" w14:textId="77777777" w:rsidR="00432E0B" w:rsidRPr="00432E0B" w:rsidRDefault="00432E0B" w:rsidP="00432E0B">
      <w:pPr>
        <w:ind w:left="720"/>
        <w:contextualSpacing/>
        <w:jc w:val="both"/>
        <w:rPr>
          <w:szCs w:val="20"/>
        </w:rPr>
      </w:pPr>
    </w:p>
    <w:p w14:paraId="7F163ADC"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only those people who are authorised by the Contractor are involved in providing the Services; and</w:t>
      </w:r>
    </w:p>
    <w:p w14:paraId="7F163ADD" w14:textId="77777777" w:rsidR="00432E0B" w:rsidRPr="00432E0B" w:rsidRDefault="00432E0B" w:rsidP="00432E0B">
      <w:pPr>
        <w:tabs>
          <w:tab w:val="left" w:pos="1701"/>
          <w:tab w:val="num" w:pos="4974"/>
        </w:tabs>
        <w:ind w:left="1276"/>
        <w:jc w:val="both"/>
        <w:rPr>
          <w:szCs w:val="20"/>
        </w:rPr>
      </w:pPr>
    </w:p>
    <w:p w14:paraId="7F163ADE" w14:textId="77777777" w:rsidR="00432E0B" w:rsidRPr="00432E0B" w:rsidRDefault="00432E0B" w:rsidP="00432E0B">
      <w:pPr>
        <w:numPr>
          <w:ilvl w:val="2"/>
          <w:numId w:val="68"/>
        </w:numPr>
        <w:ind w:hanging="1004"/>
        <w:jc w:val="both"/>
        <w:outlineLvl w:val="2"/>
        <w:rPr>
          <w:rFonts w:cs="Times New Roman"/>
          <w:szCs w:val="20"/>
        </w:rPr>
      </w:pPr>
      <w:bookmarkStart w:id="128" w:name="_Ref426726711"/>
      <w:proofErr w:type="gramStart"/>
      <w:r w:rsidRPr="00432E0B">
        <w:rPr>
          <w:szCs w:val="20"/>
        </w:rPr>
        <w:t>all of</w:t>
      </w:r>
      <w:proofErr w:type="gramEnd"/>
      <w:r w:rsidRPr="00432E0B">
        <w:rPr>
          <w:szCs w:val="20"/>
        </w:rPr>
        <w:t xml:space="preserve"> the Contractor Personnel comply with all of the Authority's policies, rules, regulations and requirements (including those relating to security arrangements) as may be in force from time to time for conduct when at or outside the Premises of the Authority.</w:t>
      </w:r>
      <w:bookmarkEnd w:id="128"/>
    </w:p>
    <w:p w14:paraId="7F163ADF" w14:textId="77777777" w:rsidR="00432E0B" w:rsidRPr="00432E0B" w:rsidRDefault="00432E0B" w:rsidP="00432E0B">
      <w:pPr>
        <w:ind w:left="720"/>
        <w:contextualSpacing/>
        <w:jc w:val="both"/>
        <w:rPr>
          <w:szCs w:val="20"/>
        </w:rPr>
      </w:pPr>
    </w:p>
    <w:p w14:paraId="7F163AE0" w14:textId="4F680EB3"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Authority may refuse to grant access to and remove any of the Contractor Personnel who do not comply with Clause </w:t>
      </w:r>
      <w:r w:rsidRPr="00432E0B">
        <w:rPr>
          <w:szCs w:val="20"/>
        </w:rPr>
        <w:fldChar w:fldCharType="begin"/>
      </w:r>
      <w:r w:rsidRPr="00432E0B">
        <w:rPr>
          <w:szCs w:val="20"/>
        </w:rPr>
        <w:instrText xml:space="preserve"> REF _Ref426726711 \r \h  \* MERGEFORMAT </w:instrText>
      </w:r>
      <w:r w:rsidRPr="00432E0B">
        <w:rPr>
          <w:szCs w:val="20"/>
        </w:rPr>
      </w:r>
      <w:r w:rsidRPr="00432E0B">
        <w:rPr>
          <w:szCs w:val="20"/>
        </w:rPr>
        <w:fldChar w:fldCharType="separate"/>
      </w:r>
      <w:r w:rsidR="00DD16A7">
        <w:rPr>
          <w:szCs w:val="20"/>
        </w:rPr>
        <w:t>9.1.4</w:t>
      </w:r>
      <w:r w:rsidRPr="00432E0B">
        <w:rPr>
          <w:szCs w:val="20"/>
        </w:rPr>
        <w:fldChar w:fldCharType="end"/>
      </w:r>
      <w:r w:rsidRPr="00432E0B">
        <w:rPr>
          <w:szCs w:val="20"/>
        </w:rPr>
        <w:t xml:space="preserve"> of this Schedule 2 or if they otherwise present a security threat or the Authority reasonably determines their presence to be undesirable.</w:t>
      </w:r>
    </w:p>
    <w:p w14:paraId="7F163AE1" w14:textId="77777777" w:rsidR="00432E0B" w:rsidRPr="00432E0B" w:rsidRDefault="00432E0B" w:rsidP="00432E0B">
      <w:pPr>
        <w:ind w:left="576"/>
        <w:jc w:val="both"/>
        <w:rPr>
          <w:szCs w:val="20"/>
        </w:rPr>
      </w:pPr>
    </w:p>
    <w:p w14:paraId="7F163AE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replace any of the Contractor Personnel who the Authority reasonably decides </w:t>
      </w:r>
      <w:proofErr w:type="gramStart"/>
      <w:r w:rsidRPr="00432E0B">
        <w:rPr>
          <w:szCs w:val="20"/>
        </w:rPr>
        <w:t>have</w:t>
      </w:r>
      <w:proofErr w:type="gramEnd"/>
      <w:r w:rsidRPr="00432E0B">
        <w:rPr>
          <w:szCs w:val="20"/>
        </w:rPr>
        <w:t xml:space="preserve"> failed to carry out their duties with reasonable skill and care. Following the removal of any of the Contractor Personnel for any reason, the Contractor shall ensure such person is replaced promptly with another person with the necessary training and skills to meet the requirements of the Services.</w:t>
      </w:r>
    </w:p>
    <w:p w14:paraId="7F163AE3" w14:textId="77777777" w:rsidR="00432E0B" w:rsidRPr="00432E0B" w:rsidRDefault="00432E0B" w:rsidP="00432E0B">
      <w:pPr>
        <w:ind w:left="720"/>
        <w:contextualSpacing/>
        <w:jc w:val="both"/>
        <w:rPr>
          <w:szCs w:val="20"/>
        </w:rPr>
      </w:pPr>
    </w:p>
    <w:p w14:paraId="7F163AE4" w14:textId="77777777" w:rsidR="00432E0B" w:rsidRPr="00432E0B" w:rsidRDefault="00432E0B" w:rsidP="00432E0B">
      <w:pPr>
        <w:numPr>
          <w:ilvl w:val="1"/>
          <w:numId w:val="68"/>
        </w:numPr>
        <w:ind w:left="567" w:hanging="567"/>
        <w:jc w:val="both"/>
        <w:outlineLvl w:val="1"/>
        <w:rPr>
          <w:rFonts w:cs="Times New Roman"/>
          <w:szCs w:val="20"/>
        </w:rPr>
      </w:pPr>
      <w:bookmarkStart w:id="129" w:name="_Ref426726727"/>
      <w:r w:rsidRPr="00432E0B">
        <w:rPr>
          <w:szCs w:val="20"/>
        </w:rPr>
        <w:t xml:space="preserve">At the Authority’s written request, the Contractor shall provide a list of the names and addresses of all persons who may require admission in connection with the Contract to the Premises, specifying the capacities in which they are concerned with the Contract and the Services and giving such other </w:t>
      </w:r>
      <w:proofErr w:type="gramStart"/>
      <w:r w:rsidRPr="00432E0B">
        <w:rPr>
          <w:szCs w:val="20"/>
        </w:rPr>
        <w:t>particulars as</w:t>
      </w:r>
      <w:proofErr w:type="gramEnd"/>
      <w:r w:rsidRPr="00432E0B">
        <w:rPr>
          <w:szCs w:val="20"/>
        </w:rPr>
        <w:t xml:space="preserve"> the Authority may reasonably request. The Contractor </w:t>
      </w:r>
      <w:proofErr w:type="gramStart"/>
      <w:r w:rsidRPr="00432E0B">
        <w:rPr>
          <w:szCs w:val="20"/>
        </w:rPr>
        <w:t>shall ensure at all times</w:t>
      </w:r>
      <w:proofErr w:type="gramEnd"/>
      <w:r w:rsidRPr="00432E0B">
        <w:rPr>
          <w:szCs w:val="20"/>
        </w:rPr>
        <w:t xml:space="preserve"> that it has the right to provide these records under Data Protection Legislation.</w:t>
      </w:r>
      <w:bookmarkEnd w:id="129"/>
    </w:p>
    <w:p w14:paraId="7F163AE5" w14:textId="77777777" w:rsidR="00432E0B" w:rsidRPr="00432E0B" w:rsidRDefault="00432E0B" w:rsidP="00432E0B">
      <w:pPr>
        <w:ind w:left="576"/>
        <w:jc w:val="both"/>
        <w:rPr>
          <w:szCs w:val="20"/>
        </w:rPr>
      </w:pPr>
    </w:p>
    <w:p w14:paraId="7F163AE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comply with the Authority's procedures for the vetting of personnel and as advised to the Contractor by the Authority in respect of all persons employed or engaged in the provision of the Services. The Contractor confirms that all persons employed or engaged by the Contractor were vetted and recruited on a basis that is equivalent to and no less strict than the Authority's procedures for the vetting of personnel.</w:t>
      </w:r>
    </w:p>
    <w:p w14:paraId="7F163AE7" w14:textId="77777777" w:rsidR="00432E0B" w:rsidRPr="00432E0B" w:rsidRDefault="00432E0B" w:rsidP="00432E0B">
      <w:pPr>
        <w:ind w:left="720"/>
        <w:contextualSpacing/>
        <w:jc w:val="both"/>
        <w:rPr>
          <w:szCs w:val="20"/>
        </w:rPr>
      </w:pPr>
    </w:p>
    <w:p w14:paraId="7F163AE8" w14:textId="779062AE"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If the Contractor fails to comply with Clause </w:t>
      </w:r>
      <w:r w:rsidRPr="00432E0B">
        <w:rPr>
          <w:szCs w:val="20"/>
        </w:rPr>
        <w:fldChar w:fldCharType="begin"/>
      </w:r>
      <w:r w:rsidRPr="00432E0B">
        <w:rPr>
          <w:szCs w:val="20"/>
        </w:rPr>
        <w:instrText xml:space="preserve"> REF _Ref426726727 \r \h  \* MERGEFORMAT </w:instrText>
      </w:r>
      <w:r w:rsidRPr="00432E0B">
        <w:rPr>
          <w:szCs w:val="20"/>
        </w:rPr>
      </w:r>
      <w:r w:rsidRPr="00432E0B">
        <w:rPr>
          <w:szCs w:val="20"/>
        </w:rPr>
        <w:fldChar w:fldCharType="separate"/>
      </w:r>
      <w:r w:rsidR="00DD16A7">
        <w:rPr>
          <w:szCs w:val="20"/>
        </w:rPr>
        <w:t>9.4</w:t>
      </w:r>
      <w:r w:rsidRPr="00432E0B">
        <w:rPr>
          <w:szCs w:val="20"/>
        </w:rPr>
        <w:fldChar w:fldCharType="end"/>
      </w:r>
      <w:r w:rsidRPr="00432E0B">
        <w:rPr>
          <w:szCs w:val="20"/>
        </w:rPr>
        <w:t xml:space="preserve"> of this Schedule 2 within one (1) Month of the date of the request and, in the reasonable opinion of the Authority, such failure may be prejudicial to the interests of the Crown, then the Authority may terminate the Contract with </w:t>
      </w:r>
      <w:r w:rsidRPr="00432E0B">
        <w:rPr>
          <w:szCs w:val="20"/>
        </w:rPr>
        <w:lastRenderedPageBreak/>
        <w:t xml:space="preserve">immediate effect by giving written notice to the Contractor at any time after the end of that one (1) Month period, such termination shall not prejudice or affect any right of action or remedy which shall have accrued or shall thereafter accrue to the Authority.  </w:t>
      </w:r>
    </w:p>
    <w:p w14:paraId="7F163AE9" w14:textId="77777777" w:rsidR="00432E0B" w:rsidRPr="00432E0B" w:rsidRDefault="00432E0B" w:rsidP="00432E0B">
      <w:pPr>
        <w:ind w:left="576"/>
        <w:jc w:val="both"/>
        <w:rPr>
          <w:szCs w:val="20"/>
        </w:rPr>
      </w:pPr>
    </w:p>
    <w:p w14:paraId="7F163AEA" w14:textId="5D3BFD3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decision of the Authority as to whether any person is to be refused access to the Premises and/or as to whether the Contractor has failed to comply with Clause </w:t>
      </w:r>
      <w:r w:rsidRPr="00432E0B">
        <w:rPr>
          <w:szCs w:val="20"/>
        </w:rPr>
        <w:fldChar w:fldCharType="begin"/>
      </w:r>
      <w:r w:rsidRPr="00432E0B">
        <w:rPr>
          <w:szCs w:val="20"/>
        </w:rPr>
        <w:instrText xml:space="preserve"> REF _Ref426726727 \r \h  \* MERGEFORMAT </w:instrText>
      </w:r>
      <w:r w:rsidRPr="00432E0B">
        <w:rPr>
          <w:szCs w:val="20"/>
        </w:rPr>
      </w:r>
      <w:r w:rsidRPr="00432E0B">
        <w:rPr>
          <w:szCs w:val="20"/>
        </w:rPr>
        <w:fldChar w:fldCharType="separate"/>
      </w:r>
      <w:r w:rsidR="00DD16A7">
        <w:rPr>
          <w:szCs w:val="20"/>
        </w:rPr>
        <w:t>9.4</w:t>
      </w:r>
      <w:r w:rsidRPr="00432E0B">
        <w:rPr>
          <w:szCs w:val="20"/>
        </w:rPr>
        <w:fldChar w:fldCharType="end"/>
      </w:r>
      <w:r w:rsidRPr="00432E0B">
        <w:rPr>
          <w:szCs w:val="20"/>
        </w:rPr>
        <w:t xml:space="preserve"> of this Schedule 2 shall be final and conclusive.</w:t>
      </w:r>
    </w:p>
    <w:p w14:paraId="7F163AEB" w14:textId="77777777" w:rsidR="00432E0B" w:rsidRPr="00432E0B" w:rsidRDefault="00432E0B" w:rsidP="00432E0B">
      <w:pPr>
        <w:ind w:left="720"/>
        <w:contextualSpacing/>
        <w:jc w:val="both"/>
        <w:rPr>
          <w:szCs w:val="20"/>
        </w:rPr>
      </w:pPr>
    </w:p>
    <w:p w14:paraId="7F163AEC"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30" w:name="_Toc426029792"/>
      <w:r w:rsidRPr="00432E0B">
        <w:rPr>
          <w:b/>
          <w:szCs w:val="20"/>
        </w:rPr>
        <w:t>MANNER OF CARRYING OUT THE SERVICES</w:t>
      </w:r>
      <w:bookmarkEnd w:id="130"/>
    </w:p>
    <w:p w14:paraId="7F163AED" w14:textId="77777777" w:rsidR="00432E0B" w:rsidRPr="00432E0B" w:rsidRDefault="00432E0B" w:rsidP="00432E0B">
      <w:pPr>
        <w:keepNext/>
        <w:tabs>
          <w:tab w:val="left" w:pos="567"/>
        </w:tabs>
        <w:ind w:left="432"/>
        <w:jc w:val="both"/>
        <w:outlineLvl w:val="0"/>
        <w:rPr>
          <w:b/>
          <w:bCs/>
          <w:szCs w:val="20"/>
        </w:rPr>
      </w:pPr>
    </w:p>
    <w:p w14:paraId="7F163AE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begin performing the Services on the Services Commencement Date and continue to perform them for the Term. The Authority may, by written notice, require the Contractor to execute the Services in such order as the Authority may decide. In the absence of such notice the Contractor shall submit such detailed programmes of work and progress reports as the Authority may from time to time require.</w:t>
      </w:r>
    </w:p>
    <w:p w14:paraId="7F163AEF" w14:textId="77777777" w:rsidR="00432E0B" w:rsidRPr="00432E0B" w:rsidRDefault="00432E0B" w:rsidP="00432E0B">
      <w:pPr>
        <w:ind w:left="576"/>
        <w:jc w:val="both"/>
        <w:rPr>
          <w:szCs w:val="20"/>
        </w:rPr>
      </w:pPr>
    </w:p>
    <w:p w14:paraId="7F163AF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w:t>
      </w:r>
      <w:proofErr w:type="gramStart"/>
      <w:r w:rsidRPr="00432E0B">
        <w:rPr>
          <w:szCs w:val="20"/>
        </w:rPr>
        <w:t>at all times</w:t>
      </w:r>
      <w:proofErr w:type="gramEnd"/>
      <w:r w:rsidRPr="00432E0B">
        <w:rPr>
          <w:szCs w:val="20"/>
        </w:rPr>
        <w:t xml:space="preserve"> comply with the Quality Standards. To the extent that the standard of Services has not been specified in the Contract, the Contractor shall agree the relevant standard of the Services with the Authority prior to the supply of the Services and, in any event, the Contractor shall perform its obligations under the Contract in accordance with the Law and Good Industry Practice.  </w:t>
      </w:r>
    </w:p>
    <w:p w14:paraId="7F163AF1" w14:textId="77777777" w:rsidR="00432E0B" w:rsidRPr="00432E0B" w:rsidRDefault="00432E0B" w:rsidP="00432E0B">
      <w:pPr>
        <w:ind w:left="720"/>
        <w:contextualSpacing/>
        <w:jc w:val="both"/>
        <w:rPr>
          <w:szCs w:val="20"/>
        </w:rPr>
      </w:pPr>
    </w:p>
    <w:p w14:paraId="7F163AF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ensure that all Contractor Personnel supplying the Services shall do so with all due skill, care and diligence and shall possess such qualifications, skills and experience as are necessary for the proper supply of the Services.</w:t>
      </w:r>
    </w:p>
    <w:p w14:paraId="7F163AF3" w14:textId="77777777" w:rsidR="00432E0B" w:rsidRPr="00432E0B" w:rsidRDefault="00432E0B" w:rsidP="00432E0B">
      <w:pPr>
        <w:ind w:left="576"/>
        <w:jc w:val="both"/>
        <w:rPr>
          <w:szCs w:val="20"/>
        </w:rPr>
      </w:pPr>
    </w:p>
    <w:p w14:paraId="7F163AF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will be responsible for providing and delivering the Services in </w:t>
      </w:r>
      <w:proofErr w:type="gramStart"/>
      <w:r w:rsidRPr="00432E0B">
        <w:rPr>
          <w:szCs w:val="20"/>
        </w:rPr>
        <w:t>each and every</w:t>
      </w:r>
      <w:proofErr w:type="gramEnd"/>
      <w:r w:rsidRPr="00432E0B">
        <w:rPr>
          <w:szCs w:val="20"/>
        </w:rPr>
        <w:t xml:space="preserve"> respect with all relevant provisions of the Contract at all times and will ensure continuity of supply (at no extra cost to the Authority) in accordance with Schedule 4.</w:t>
      </w:r>
    </w:p>
    <w:p w14:paraId="7F163AF5" w14:textId="77777777" w:rsidR="00432E0B" w:rsidRPr="00432E0B" w:rsidRDefault="00432E0B" w:rsidP="00432E0B">
      <w:pPr>
        <w:jc w:val="both"/>
        <w:rPr>
          <w:szCs w:val="20"/>
        </w:rPr>
      </w:pPr>
    </w:p>
    <w:p w14:paraId="7F163AF6"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31" w:name="_Toc269726378"/>
      <w:bookmarkStart w:id="132" w:name="_Toc269726379"/>
      <w:bookmarkStart w:id="133" w:name="_Toc269726380"/>
      <w:bookmarkStart w:id="134" w:name="_Toc269726381"/>
      <w:bookmarkStart w:id="135" w:name="_Toc269726382"/>
      <w:bookmarkStart w:id="136" w:name="_Toc269726383"/>
      <w:bookmarkStart w:id="137" w:name="_Toc426029793"/>
      <w:bookmarkEnd w:id="131"/>
      <w:bookmarkEnd w:id="132"/>
      <w:bookmarkEnd w:id="133"/>
      <w:bookmarkEnd w:id="134"/>
      <w:bookmarkEnd w:id="135"/>
      <w:bookmarkEnd w:id="136"/>
      <w:r w:rsidRPr="00432E0B">
        <w:rPr>
          <w:b/>
          <w:szCs w:val="20"/>
        </w:rPr>
        <w:t>CONTRACT MANAGEMENT AND MONITORING OF CONTRACTOR’S PERFORMANCE</w:t>
      </w:r>
      <w:bookmarkEnd w:id="137"/>
    </w:p>
    <w:p w14:paraId="7F163AF7" w14:textId="77777777" w:rsidR="00432E0B" w:rsidRPr="00432E0B" w:rsidRDefault="00432E0B" w:rsidP="00432E0B">
      <w:pPr>
        <w:keepNext/>
        <w:tabs>
          <w:tab w:val="left" w:pos="567"/>
        </w:tabs>
        <w:ind w:left="432"/>
        <w:jc w:val="both"/>
        <w:outlineLvl w:val="0"/>
        <w:rPr>
          <w:b/>
          <w:bCs/>
          <w:szCs w:val="20"/>
        </w:rPr>
      </w:pPr>
    </w:p>
    <w:p w14:paraId="7F163AF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Parties shall each appoint a contract manager to be known respectively as the Authority Representative and the Contractor Representative. The Authority Representative and the Contractor Representative shall meet at least Monthly (unless otherwise notified by the Authority) to discuss the Contractor's performance and other matters connected to the delivery of the Contract.</w:t>
      </w:r>
    </w:p>
    <w:p w14:paraId="7F163AF9" w14:textId="77777777" w:rsidR="00432E0B" w:rsidRPr="00432E0B" w:rsidRDefault="00432E0B" w:rsidP="00432E0B">
      <w:pPr>
        <w:ind w:left="576"/>
        <w:jc w:val="both"/>
        <w:rPr>
          <w:szCs w:val="20"/>
        </w:rPr>
      </w:pPr>
    </w:p>
    <w:p w14:paraId="7F163AF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comply, as the Authority shall require, with the monitoring arrangements set out in the Schedule 7 including, but not limited to, providing such data and information as the Contractor may be required to produce under the Contract.</w:t>
      </w:r>
    </w:p>
    <w:p w14:paraId="7F163AFB" w14:textId="77777777" w:rsidR="00432E0B" w:rsidRPr="00432E0B" w:rsidRDefault="00432E0B" w:rsidP="00432E0B">
      <w:pPr>
        <w:ind w:left="720"/>
        <w:contextualSpacing/>
        <w:jc w:val="both"/>
        <w:rPr>
          <w:szCs w:val="20"/>
        </w:rPr>
      </w:pPr>
    </w:p>
    <w:p w14:paraId="7F163AF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comply with </w:t>
      </w:r>
      <w:proofErr w:type="gramStart"/>
      <w:r w:rsidRPr="00432E0B">
        <w:rPr>
          <w:szCs w:val="20"/>
        </w:rPr>
        <w:t>any and all</w:t>
      </w:r>
      <w:proofErr w:type="gramEnd"/>
      <w:r w:rsidRPr="00432E0B">
        <w:rPr>
          <w:szCs w:val="20"/>
        </w:rPr>
        <w:t xml:space="preserve"> of the monitoring arrangements that the Authority shall require from time to time. This shall include, but shall not be limited to, providing such information as the Authority may require the Contractor to produce under the Contract.</w:t>
      </w:r>
    </w:p>
    <w:p w14:paraId="7F163AFD" w14:textId="77777777" w:rsidR="00432E0B" w:rsidRPr="00432E0B" w:rsidRDefault="00432E0B" w:rsidP="00432E0B">
      <w:pPr>
        <w:ind w:left="576"/>
        <w:jc w:val="both"/>
        <w:rPr>
          <w:szCs w:val="20"/>
        </w:rPr>
      </w:pPr>
    </w:p>
    <w:p w14:paraId="7F163AF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At the Authority's request, within five (5) Working Days of such request, the Contractor shall supply such management information to the Authority as the Authority may reasonably request from time to time (including without limit any information about the Contractor’s supply chain and its compliance in relation to sustainability requirements).</w:t>
      </w:r>
    </w:p>
    <w:p w14:paraId="7F163AFF" w14:textId="77777777" w:rsidR="00432E0B" w:rsidRPr="00432E0B" w:rsidRDefault="00432E0B" w:rsidP="00432E0B">
      <w:pPr>
        <w:ind w:left="720"/>
        <w:contextualSpacing/>
        <w:jc w:val="both"/>
        <w:rPr>
          <w:szCs w:val="20"/>
        </w:rPr>
      </w:pPr>
    </w:p>
    <w:p w14:paraId="7F163B0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provide the Authority with such supporting documentation as the Authority may require </w:t>
      </w:r>
      <w:proofErr w:type="gramStart"/>
      <w:r w:rsidRPr="00432E0B">
        <w:rPr>
          <w:szCs w:val="20"/>
        </w:rPr>
        <w:t>to establish</w:t>
      </w:r>
      <w:proofErr w:type="gramEnd"/>
      <w:r w:rsidRPr="00432E0B">
        <w:rPr>
          <w:szCs w:val="20"/>
        </w:rPr>
        <w:t xml:space="preserve"> and verify the Contractor's levels of performance.</w:t>
      </w:r>
    </w:p>
    <w:p w14:paraId="7F163B01" w14:textId="77777777" w:rsidR="00432E0B" w:rsidRPr="00432E0B" w:rsidRDefault="00432E0B" w:rsidP="00432E0B">
      <w:pPr>
        <w:ind w:left="576"/>
        <w:jc w:val="both"/>
        <w:rPr>
          <w:szCs w:val="20"/>
        </w:rPr>
      </w:pPr>
    </w:p>
    <w:p w14:paraId="7F163B0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meet with the Authority following the completion of the provision of the Services to discuss: </w:t>
      </w:r>
    </w:p>
    <w:p w14:paraId="7F163B03" w14:textId="77777777" w:rsidR="00432E0B" w:rsidRPr="00432E0B" w:rsidRDefault="00432E0B" w:rsidP="00432E0B">
      <w:pPr>
        <w:ind w:left="720"/>
        <w:contextualSpacing/>
        <w:jc w:val="both"/>
        <w:rPr>
          <w:szCs w:val="20"/>
        </w:rPr>
      </w:pPr>
    </w:p>
    <w:p w14:paraId="7F163B04" w14:textId="77777777" w:rsidR="00432E0B" w:rsidRPr="00432E0B" w:rsidRDefault="00432E0B" w:rsidP="00432E0B">
      <w:pPr>
        <w:numPr>
          <w:ilvl w:val="2"/>
          <w:numId w:val="68"/>
        </w:numPr>
        <w:ind w:hanging="1004"/>
        <w:jc w:val="both"/>
        <w:outlineLvl w:val="2"/>
        <w:rPr>
          <w:rFonts w:cs="Times New Roman"/>
          <w:szCs w:val="20"/>
        </w:rPr>
      </w:pPr>
      <w:bookmarkStart w:id="138" w:name="_Ref426727240"/>
      <w:r w:rsidRPr="00432E0B">
        <w:rPr>
          <w:szCs w:val="20"/>
        </w:rPr>
        <w:t>whether the Contractor believes the objectives of the Contract were achieved;</w:t>
      </w:r>
      <w:bookmarkEnd w:id="138"/>
    </w:p>
    <w:p w14:paraId="7F163B05" w14:textId="77777777" w:rsidR="00432E0B" w:rsidRPr="00432E0B" w:rsidRDefault="00432E0B" w:rsidP="00432E0B">
      <w:pPr>
        <w:tabs>
          <w:tab w:val="left" w:pos="1701"/>
          <w:tab w:val="num" w:pos="4974"/>
        </w:tabs>
        <w:ind w:left="1276"/>
        <w:jc w:val="both"/>
        <w:rPr>
          <w:szCs w:val="20"/>
        </w:rPr>
      </w:pPr>
    </w:p>
    <w:p w14:paraId="7F163B06"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how far the intended benefits sought in the Authority's specification in Schedule 4 and that had been forecast in the Tender were achieved; and </w:t>
      </w:r>
    </w:p>
    <w:p w14:paraId="7F163B07" w14:textId="77777777" w:rsidR="00432E0B" w:rsidRPr="00432E0B" w:rsidRDefault="00432E0B" w:rsidP="00432E0B">
      <w:pPr>
        <w:tabs>
          <w:tab w:val="left" w:pos="1701"/>
          <w:tab w:val="num" w:pos="4974"/>
        </w:tabs>
        <w:ind w:left="1276"/>
        <w:jc w:val="both"/>
        <w:rPr>
          <w:szCs w:val="20"/>
        </w:rPr>
      </w:pPr>
    </w:p>
    <w:p w14:paraId="7F163B08" w14:textId="77777777" w:rsidR="00432E0B" w:rsidRPr="00432E0B" w:rsidRDefault="00432E0B" w:rsidP="00432E0B">
      <w:pPr>
        <w:numPr>
          <w:ilvl w:val="2"/>
          <w:numId w:val="68"/>
        </w:numPr>
        <w:ind w:hanging="1004"/>
        <w:jc w:val="both"/>
        <w:outlineLvl w:val="2"/>
        <w:rPr>
          <w:rFonts w:cs="Times New Roman"/>
          <w:szCs w:val="20"/>
        </w:rPr>
      </w:pPr>
      <w:bookmarkStart w:id="139" w:name="_Ref426727250"/>
      <w:r w:rsidRPr="00432E0B">
        <w:rPr>
          <w:szCs w:val="20"/>
        </w:rPr>
        <w:t>to identify any lessons learnt for future projects.</w:t>
      </w:r>
      <w:bookmarkEnd w:id="139"/>
    </w:p>
    <w:p w14:paraId="7F163B09" w14:textId="77777777" w:rsidR="00432E0B" w:rsidRPr="00432E0B" w:rsidRDefault="00432E0B" w:rsidP="00432E0B">
      <w:pPr>
        <w:ind w:left="720"/>
        <w:contextualSpacing/>
        <w:jc w:val="both"/>
        <w:rPr>
          <w:szCs w:val="20"/>
        </w:rPr>
      </w:pPr>
    </w:p>
    <w:p w14:paraId="7F163B0A" w14:textId="5105E81B"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Authority shall be able to share and use any information arising from such meetings referred to in Clauses </w:t>
      </w:r>
      <w:r w:rsidRPr="00432E0B">
        <w:rPr>
          <w:szCs w:val="20"/>
        </w:rPr>
        <w:fldChar w:fldCharType="begin"/>
      </w:r>
      <w:r w:rsidRPr="00432E0B">
        <w:rPr>
          <w:szCs w:val="20"/>
        </w:rPr>
        <w:instrText xml:space="preserve"> REF _Ref426727240 \r \h  \* MERGEFORMAT </w:instrText>
      </w:r>
      <w:r w:rsidRPr="00432E0B">
        <w:rPr>
          <w:szCs w:val="20"/>
        </w:rPr>
      </w:r>
      <w:r w:rsidRPr="00432E0B">
        <w:rPr>
          <w:szCs w:val="20"/>
        </w:rPr>
        <w:fldChar w:fldCharType="separate"/>
      </w:r>
      <w:r w:rsidR="00DD16A7">
        <w:rPr>
          <w:szCs w:val="20"/>
        </w:rPr>
        <w:t>11.6.1</w:t>
      </w:r>
      <w:r w:rsidRPr="00432E0B">
        <w:rPr>
          <w:szCs w:val="20"/>
        </w:rPr>
        <w:fldChar w:fldCharType="end"/>
      </w:r>
      <w:r w:rsidRPr="00432E0B">
        <w:rPr>
          <w:szCs w:val="20"/>
        </w:rPr>
        <w:t xml:space="preserve"> to </w:t>
      </w:r>
      <w:r w:rsidRPr="00432E0B">
        <w:rPr>
          <w:szCs w:val="20"/>
        </w:rPr>
        <w:fldChar w:fldCharType="begin"/>
      </w:r>
      <w:r w:rsidRPr="00432E0B">
        <w:rPr>
          <w:szCs w:val="20"/>
        </w:rPr>
        <w:instrText xml:space="preserve"> REF _Ref426727250 \r \h  \* MERGEFORMAT </w:instrText>
      </w:r>
      <w:r w:rsidRPr="00432E0B">
        <w:rPr>
          <w:szCs w:val="20"/>
        </w:rPr>
      </w:r>
      <w:r w:rsidRPr="00432E0B">
        <w:rPr>
          <w:szCs w:val="20"/>
        </w:rPr>
        <w:fldChar w:fldCharType="separate"/>
      </w:r>
      <w:r w:rsidR="00DD16A7">
        <w:rPr>
          <w:szCs w:val="20"/>
        </w:rPr>
        <w:t>11.6.3</w:t>
      </w:r>
      <w:r w:rsidRPr="00432E0B">
        <w:rPr>
          <w:szCs w:val="20"/>
        </w:rPr>
        <w:fldChar w:fldCharType="end"/>
      </w:r>
      <w:r w:rsidRPr="00432E0B">
        <w:rPr>
          <w:szCs w:val="20"/>
        </w:rPr>
        <w:t xml:space="preserve"> of this Schedule 2 as it sees fit.</w:t>
      </w:r>
    </w:p>
    <w:p w14:paraId="7F163B0B" w14:textId="77777777" w:rsidR="00432E0B" w:rsidRPr="00432E0B" w:rsidRDefault="00432E0B" w:rsidP="00432E0B">
      <w:pPr>
        <w:ind w:left="576"/>
        <w:jc w:val="both"/>
        <w:rPr>
          <w:szCs w:val="20"/>
        </w:rPr>
      </w:pPr>
    </w:p>
    <w:p w14:paraId="7F163B0C"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40" w:name="_Toc426029794"/>
      <w:bookmarkStart w:id="141" w:name="_Ref426728248"/>
      <w:bookmarkStart w:id="142" w:name="_Ref426730377"/>
      <w:bookmarkStart w:id="143" w:name="_Ref427677994"/>
      <w:bookmarkStart w:id="144" w:name="_Ref427681288"/>
      <w:bookmarkStart w:id="145" w:name="_Ref428191398"/>
      <w:r w:rsidRPr="00432E0B">
        <w:rPr>
          <w:b/>
          <w:szCs w:val="20"/>
        </w:rPr>
        <w:t>RIGHT OF AUDIT</w:t>
      </w:r>
      <w:bookmarkEnd w:id="140"/>
      <w:bookmarkEnd w:id="141"/>
      <w:bookmarkEnd w:id="142"/>
      <w:bookmarkEnd w:id="143"/>
      <w:bookmarkEnd w:id="144"/>
      <w:bookmarkEnd w:id="145"/>
    </w:p>
    <w:p w14:paraId="7F163B0D" w14:textId="77777777" w:rsidR="00432E0B" w:rsidRPr="00432E0B" w:rsidRDefault="00432E0B" w:rsidP="00432E0B">
      <w:pPr>
        <w:keepNext/>
        <w:tabs>
          <w:tab w:val="left" w:pos="567"/>
        </w:tabs>
        <w:ind w:left="432"/>
        <w:jc w:val="both"/>
        <w:outlineLvl w:val="0"/>
        <w:rPr>
          <w:b/>
          <w:bCs/>
          <w:szCs w:val="20"/>
        </w:rPr>
      </w:pPr>
    </w:p>
    <w:p w14:paraId="7F163B0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keep secure and maintain until six (6) years after the final payment of all sums due under the Contract, or such longer period as may be agreed between the Parties, full and accurate records of the Services, all expenditure reimbursed by the Authority and all payments made by the Authority.</w:t>
      </w:r>
    </w:p>
    <w:p w14:paraId="7F163B0F" w14:textId="77777777" w:rsidR="00432E0B" w:rsidRPr="00432E0B" w:rsidRDefault="00432E0B" w:rsidP="00432E0B">
      <w:pPr>
        <w:ind w:left="576"/>
        <w:jc w:val="both"/>
        <w:rPr>
          <w:szCs w:val="20"/>
        </w:rPr>
      </w:pPr>
    </w:p>
    <w:p w14:paraId="7F163B1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grant to the Authority, or its authorised agents, such access to those records as they may reasonably require </w:t>
      </w:r>
      <w:proofErr w:type="gramStart"/>
      <w:r w:rsidRPr="00432E0B">
        <w:rPr>
          <w:szCs w:val="20"/>
        </w:rPr>
        <w:t>in order to</w:t>
      </w:r>
      <w:proofErr w:type="gramEnd"/>
      <w:r w:rsidRPr="00432E0B">
        <w:rPr>
          <w:szCs w:val="20"/>
        </w:rPr>
        <w:t xml:space="preserve"> check the Contractor's compliance with the Contract.</w:t>
      </w:r>
    </w:p>
    <w:p w14:paraId="7F163B11" w14:textId="77777777" w:rsidR="00432E0B" w:rsidRPr="00432E0B" w:rsidRDefault="00432E0B" w:rsidP="00432E0B">
      <w:pPr>
        <w:ind w:left="720"/>
        <w:contextualSpacing/>
        <w:jc w:val="both"/>
        <w:rPr>
          <w:szCs w:val="20"/>
        </w:rPr>
      </w:pPr>
    </w:p>
    <w:p w14:paraId="7F163B12" w14:textId="77777777" w:rsidR="00432E0B" w:rsidRPr="00432E0B" w:rsidRDefault="00432E0B" w:rsidP="00432E0B">
      <w:pPr>
        <w:numPr>
          <w:ilvl w:val="1"/>
          <w:numId w:val="68"/>
        </w:numPr>
        <w:ind w:left="567" w:hanging="567"/>
        <w:jc w:val="both"/>
        <w:outlineLvl w:val="1"/>
        <w:rPr>
          <w:rFonts w:cs="Times New Roman"/>
          <w:szCs w:val="20"/>
        </w:rPr>
      </w:pPr>
      <w:proofErr w:type="gramStart"/>
      <w:r w:rsidRPr="00432E0B">
        <w:rPr>
          <w:szCs w:val="20"/>
        </w:rPr>
        <w:t>For the purpose of</w:t>
      </w:r>
      <w:proofErr w:type="gramEnd"/>
      <w:r w:rsidRPr="00432E0B">
        <w:rPr>
          <w:szCs w:val="20"/>
        </w:rPr>
        <w:t>:</w:t>
      </w:r>
    </w:p>
    <w:p w14:paraId="7F163B13" w14:textId="77777777" w:rsidR="00432E0B" w:rsidRPr="00432E0B" w:rsidRDefault="00432E0B" w:rsidP="00432E0B">
      <w:pPr>
        <w:ind w:left="576"/>
        <w:jc w:val="both"/>
        <w:rPr>
          <w:szCs w:val="20"/>
        </w:rPr>
      </w:pPr>
    </w:p>
    <w:p w14:paraId="7F163B1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the examination and certification of the Authority's accounts; or</w:t>
      </w:r>
    </w:p>
    <w:p w14:paraId="7F163B15" w14:textId="77777777" w:rsidR="00432E0B" w:rsidRPr="00432E0B" w:rsidRDefault="00432E0B" w:rsidP="00432E0B">
      <w:pPr>
        <w:tabs>
          <w:tab w:val="left" w:pos="1701"/>
        </w:tabs>
        <w:ind w:left="1276"/>
        <w:jc w:val="both"/>
        <w:rPr>
          <w:szCs w:val="20"/>
        </w:rPr>
      </w:pPr>
    </w:p>
    <w:p w14:paraId="7F163B16"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any examination pursuant to Section 6(1) of the National Audit Act 1983 of the economy, efficiency and effectiveness with which the Authority has used its resources</w:t>
      </w:r>
    </w:p>
    <w:p w14:paraId="7F163B17" w14:textId="77777777" w:rsidR="00432E0B" w:rsidRPr="00432E0B" w:rsidRDefault="00432E0B" w:rsidP="00432E0B">
      <w:pPr>
        <w:ind w:left="720"/>
        <w:contextualSpacing/>
        <w:jc w:val="both"/>
        <w:rPr>
          <w:szCs w:val="20"/>
        </w:rPr>
      </w:pPr>
    </w:p>
    <w:p w14:paraId="7F163B18" w14:textId="77777777" w:rsidR="00432E0B" w:rsidRPr="00432E0B" w:rsidRDefault="00432E0B" w:rsidP="00432E0B">
      <w:pPr>
        <w:ind w:left="567"/>
        <w:jc w:val="both"/>
        <w:rPr>
          <w:szCs w:val="20"/>
        </w:rPr>
      </w:pPr>
      <w:r w:rsidRPr="00432E0B">
        <w:rPr>
          <w:szCs w:val="20"/>
        </w:rPr>
        <w:t>the Comptroller and Auditor General may examine such documents as he may reasonably require which are owned, held or otherwise within the control of the Contractor and may require the Contractor to provide such oral and/or written explanations as he considers necessary. This Clause does not constitute a requirement or agreement for the examination, certification or inspection of the accounts of the Contractor under Section 6(3)(d) and (5) of the National Audit Act 1983.</w:t>
      </w:r>
    </w:p>
    <w:p w14:paraId="7F163B19" w14:textId="77777777" w:rsidR="00432E0B" w:rsidRPr="00432E0B" w:rsidRDefault="00432E0B" w:rsidP="00432E0B">
      <w:pPr>
        <w:ind w:left="576"/>
        <w:jc w:val="both"/>
        <w:rPr>
          <w:szCs w:val="20"/>
        </w:rPr>
      </w:pPr>
    </w:p>
    <w:p w14:paraId="7F163B1A"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46" w:name="_Toc426029796"/>
      <w:bookmarkStart w:id="147" w:name="_Ref428190958"/>
      <w:r w:rsidRPr="00432E0B">
        <w:rPr>
          <w:b/>
          <w:szCs w:val="20"/>
        </w:rPr>
        <w:t>PROPERTY</w:t>
      </w:r>
      <w:bookmarkEnd w:id="146"/>
      <w:bookmarkEnd w:id="147"/>
    </w:p>
    <w:p w14:paraId="7F163B1B" w14:textId="77777777" w:rsidR="00432E0B" w:rsidRPr="00432E0B" w:rsidRDefault="00432E0B" w:rsidP="00432E0B">
      <w:pPr>
        <w:keepNext/>
        <w:tabs>
          <w:tab w:val="left" w:pos="567"/>
        </w:tabs>
        <w:ind w:left="432"/>
        <w:jc w:val="both"/>
        <w:outlineLvl w:val="0"/>
        <w:rPr>
          <w:b/>
          <w:bCs/>
          <w:szCs w:val="20"/>
        </w:rPr>
      </w:pPr>
    </w:p>
    <w:p w14:paraId="7F163B1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Where the Authority issues Property free of charge to the Contractor such Property shall be and remain the property of the Authority. The Contractor irrevocably licences the Authority and its agents to enter upon any premises of the Contractor during normal business hours on reasonable notice to recover any such Property. The Contractor shall take all reasonable steps to ensure that the title of the Authority to the Property and the exclusion of any such lien or other interest are brought to the notice of all Sub-contractors and other appropriate persons and shall, at the Authority’s request, store the Property separately and ensure that it is clearly identifiable as belonging to the Authority. </w:t>
      </w:r>
    </w:p>
    <w:p w14:paraId="7F163B1D" w14:textId="77777777" w:rsidR="00432E0B" w:rsidRPr="00432E0B" w:rsidRDefault="00432E0B" w:rsidP="00432E0B">
      <w:pPr>
        <w:ind w:left="576"/>
        <w:jc w:val="both"/>
        <w:rPr>
          <w:szCs w:val="20"/>
        </w:rPr>
      </w:pPr>
    </w:p>
    <w:p w14:paraId="7F163B1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Property shall be deemed to be in good condition when received by or on behalf of the Contractor unless the Contractor notifies the Authority otherwise within five (5) Working Days of receipt.</w:t>
      </w:r>
    </w:p>
    <w:p w14:paraId="7F163B1F" w14:textId="77777777" w:rsidR="00432E0B" w:rsidRPr="00432E0B" w:rsidRDefault="00432E0B" w:rsidP="00432E0B">
      <w:pPr>
        <w:ind w:left="720"/>
        <w:contextualSpacing/>
        <w:jc w:val="both"/>
        <w:rPr>
          <w:szCs w:val="20"/>
        </w:rPr>
      </w:pPr>
    </w:p>
    <w:p w14:paraId="7F163B2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Upon receipt of the Property the Contractor shall subject it to:</w:t>
      </w:r>
    </w:p>
    <w:p w14:paraId="7F163B21" w14:textId="77777777" w:rsidR="00432E0B" w:rsidRPr="00432E0B" w:rsidRDefault="00432E0B" w:rsidP="00432E0B">
      <w:pPr>
        <w:ind w:left="576"/>
        <w:jc w:val="both"/>
        <w:rPr>
          <w:szCs w:val="20"/>
        </w:rPr>
      </w:pPr>
    </w:p>
    <w:p w14:paraId="7F163B22"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lastRenderedPageBreak/>
        <w:t>a reasonable visual inspection, and</w:t>
      </w:r>
    </w:p>
    <w:p w14:paraId="7F163B23" w14:textId="77777777" w:rsidR="00432E0B" w:rsidRPr="00432E0B" w:rsidRDefault="00432E0B" w:rsidP="00432E0B">
      <w:pPr>
        <w:tabs>
          <w:tab w:val="left" w:pos="1701"/>
        </w:tabs>
        <w:ind w:left="1276"/>
        <w:jc w:val="both"/>
        <w:rPr>
          <w:szCs w:val="20"/>
        </w:rPr>
      </w:pPr>
    </w:p>
    <w:p w14:paraId="7F163B2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such additional inspection and testing as may be necessary and practicable </w:t>
      </w:r>
      <w:proofErr w:type="gramStart"/>
      <w:r w:rsidRPr="00432E0B">
        <w:rPr>
          <w:szCs w:val="20"/>
        </w:rPr>
        <w:t>in order to</w:t>
      </w:r>
      <w:proofErr w:type="gramEnd"/>
      <w:r w:rsidRPr="00432E0B">
        <w:rPr>
          <w:szCs w:val="20"/>
        </w:rPr>
        <w:t xml:space="preserve"> check that the Property is not defective or deficient for the purpose for which it has been provided.</w:t>
      </w:r>
    </w:p>
    <w:p w14:paraId="7F163B25" w14:textId="77777777" w:rsidR="00432E0B" w:rsidRPr="00432E0B" w:rsidRDefault="00432E0B" w:rsidP="00432E0B">
      <w:pPr>
        <w:ind w:left="720"/>
        <w:contextualSpacing/>
        <w:jc w:val="both"/>
        <w:rPr>
          <w:szCs w:val="20"/>
        </w:rPr>
      </w:pPr>
    </w:p>
    <w:p w14:paraId="7F163B2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Within a reasonable </w:t>
      </w:r>
      <w:proofErr w:type="gramStart"/>
      <w:r w:rsidRPr="00432E0B">
        <w:rPr>
          <w:szCs w:val="20"/>
        </w:rPr>
        <w:t>period</w:t>
      </w:r>
      <w:proofErr w:type="gramEnd"/>
      <w:r w:rsidRPr="00432E0B">
        <w:rPr>
          <w:szCs w:val="20"/>
        </w:rPr>
        <w:t xml:space="preserve"> the Authority shall replace or re-issue issued Property agreed by the Parties to be defective.</w:t>
      </w:r>
    </w:p>
    <w:p w14:paraId="7F163B27" w14:textId="77777777" w:rsidR="00432E0B" w:rsidRPr="00432E0B" w:rsidRDefault="00432E0B" w:rsidP="00432E0B">
      <w:pPr>
        <w:ind w:left="576"/>
        <w:jc w:val="both"/>
        <w:rPr>
          <w:szCs w:val="20"/>
        </w:rPr>
      </w:pPr>
    </w:p>
    <w:p w14:paraId="7F163B2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ensure the security of all the Property whilst in its possession. </w:t>
      </w:r>
    </w:p>
    <w:p w14:paraId="7F163B29" w14:textId="77777777" w:rsidR="00432E0B" w:rsidRPr="00432E0B" w:rsidRDefault="00432E0B" w:rsidP="00432E0B">
      <w:pPr>
        <w:ind w:left="576"/>
        <w:jc w:val="both"/>
        <w:rPr>
          <w:szCs w:val="20"/>
        </w:rPr>
      </w:pPr>
    </w:p>
    <w:p w14:paraId="7F163B2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be liable for all loss of, or damage to, the Property (excluding fair wear and tear), unless such loss or damage was caused by the Default of the Authority. The Contractor shall inform the Authority within two (2) Working Days of any loss of, or damage to, the Property occurring.</w:t>
      </w:r>
    </w:p>
    <w:p w14:paraId="7F163B2B" w14:textId="77777777" w:rsidR="00432E0B" w:rsidRPr="00432E0B" w:rsidRDefault="00432E0B" w:rsidP="00432E0B">
      <w:pPr>
        <w:ind w:left="576"/>
        <w:jc w:val="both"/>
        <w:rPr>
          <w:szCs w:val="20"/>
        </w:rPr>
      </w:pPr>
    </w:p>
    <w:p w14:paraId="7F163B2C"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48" w:name="_Toc426029798"/>
      <w:bookmarkStart w:id="149" w:name="_Ref426726060"/>
      <w:bookmarkStart w:id="150" w:name="_Ref427681763"/>
      <w:bookmarkStart w:id="151" w:name="_Ref428191420"/>
      <w:r w:rsidRPr="00432E0B">
        <w:rPr>
          <w:b/>
          <w:szCs w:val="20"/>
        </w:rPr>
        <w:t>RECOVERY OF SUMS DUE</w:t>
      </w:r>
      <w:bookmarkEnd w:id="148"/>
      <w:bookmarkEnd w:id="149"/>
      <w:bookmarkEnd w:id="150"/>
      <w:bookmarkEnd w:id="151"/>
    </w:p>
    <w:p w14:paraId="7F163B2D" w14:textId="77777777" w:rsidR="00432E0B" w:rsidRPr="00432E0B" w:rsidRDefault="00432E0B" w:rsidP="00432E0B">
      <w:pPr>
        <w:keepNext/>
        <w:tabs>
          <w:tab w:val="left" w:pos="567"/>
        </w:tabs>
        <w:ind w:left="432"/>
        <w:jc w:val="both"/>
        <w:outlineLvl w:val="0"/>
        <w:rPr>
          <w:b/>
          <w:bCs/>
          <w:szCs w:val="20"/>
        </w:rPr>
      </w:pPr>
    </w:p>
    <w:p w14:paraId="7F163B2E" w14:textId="77777777" w:rsidR="00432E0B" w:rsidRPr="00432E0B" w:rsidRDefault="00432E0B" w:rsidP="00432E0B">
      <w:pPr>
        <w:ind w:left="567" w:hanging="567"/>
        <w:jc w:val="both"/>
        <w:rPr>
          <w:szCs w:val="20"/>
        </w:rPr>
      </w:pPr>
      <w:r w:rsidRPr="00432E0B">
        <w:rPr>
          <w:szCs w:val="20"/>
        </w:rPr>
        <w:t>14.1</w:t>
      </w:r>
      <w:r w:rsidRPr="00432E0B">
        <w:rPr>
          <w:szCs w:val="20"/>
        </w:rPr>
        <w:tab/>
        <w:t>The Authority may set off any amount owed by the Contractor to the Crown or any part of the Crown (including the Authority) against any amount due to the Contractor under this Contract or under any agreement between the Contractor and the Authority.</w:t>
      </w:r>
    </w:p>
    <w:p w14:paraId="7F163B2F" w14:textId="77777777" w:rsidR="00432E0B" w:rsidRPr="00432E0B" w:rsidRDefault="00432E0B" w:rsidP="00432E0B">
      <w:pPr>
        <w:ind w:left="576"/>
        <w:jc w:val="both"/>
        <w:rPr>
          <w:szCs w:val="20"/>
        </w:rPr>
      </w:pPr>
    </w:p>
    <w:p w14:paraId="7F163B30"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52" w:name="_Toc269726385"/>
      <w:bookmarkStart w:id="153" w:name="_Toc426029799"/>
      <w:bookmarkStart w:id="154" w:name="_Ref426725697"/>
      <w:bookmarkStart w:id="155" w:name="_Ref426725699"/>
      <w:bookmarkStart w:id="156" w:name="_Ref426727448"/>
      <w:bookmarkStart w:id="157" w:name="_Ref428191431"/>
      <w:r w:rsidRPr="00432E0B">
        <w:rPr>
          <w:b/>
          <w:szCs w:val="20"/>
        </w:rPr>
        <w:t>CONFIDENTIAL INFORMATION</w:t>
      </w:r>
      <w:bookmarkEnd w:id="152"/>
      <w:bookmarkEnd w:id="153"/>
      <w:bookmarkEnd w:id="154"/>
      <w:bookmarkEnd w:id="155"/>
      <w:bookmarkEnd w:id="156"/>
      <w:bookmarkEnd w:id="157"/>
    </w:p>
    <w:p w14:paraId="7F163B31" w14:textId="77777777" w:rsidR="00432E0B" w:rsidRPr="00432E0B" w:rsidRDefault="00432E0B" w:rsidP="00432E0B">
      <w:pPr>
        <w:keepNext/>
        <w:tabs>
          <w:tab w:val="left" w:pos="567"/>
        </w:tabs>
        <w:ind w:left="432"/>
        <w:jc w:val="both"/>
        <w:outlineLvl w:val="0"/>
        <w:rPr>
          <w:b/>
          <w:bCs/>
          <w:szCs w:val="20"/>
        </w:rPr>
      </w:pPr>
    </w:p>
    <w:p w14:paraId="7F163B32" w14:textId="77777777" w:rsidR="00432E0B" w:rsidRPr="00432E0B" w:rsidRDefault="00432E0B" w:rsidP="00432E0B">
      <w:pPr>
        <w:numPr>
          <w:ilvl w:val="1"/>
          <w:numId w:val="68"/>
        </w:numPr>
        <w:ind w:left="567" w:hanging="567"/>
        <w:jc w:val="both"/>
        <w:outlineLvl w:val="1"/>
        <w:rPr>
          <w:rFonts w:cs="Times New Roman"/>
          <w:szCs w:val="20"/>
        </w:rPr>
      </w:pPr>
      <w:bookmarkStart w:id="158" w:name="_Ref426727357"/>
      <w:bookmarkStart w:id="159" w:name="_Toc139080303"/>
      <w:bookmarkStart w:id="160" w:name="_Ref67837339"/>
      <w:r w:rsidRPr="00432E0B">
        <w:rPr>
          <w:szCs w:val="20"/>
        </w:rPr>
        <w:t>For the purposes of this Clause, the term “</w:t>
      </w:r>
      <w:r w:rsidRPr="00432E0B">
        <w:rPr>
          <w:b/>
          <w:szCs w:val="20"/>
        </w:rPr>
        <w:t>Disclosing Party</w:t>
      </w:r>
      <w:r w:rsidRPr="00432E0B">
        <w:rPr>
          <w:szCs w:val="20"/>
        </w:rPr>
        <w:t>” shall mean a Party which discloses or makes available directly or indirectly its Confidential Information and “</w:t>
      </w:r>
      <w:r w:rsidRPr="00432E0B">
        <w:rPr>
          <w:b/>
          <w:szCs w:val="20"/>
        </w:rPr>
        <w:t>Recipient</w:t>
      </w:r>
      <w:r w:rsidRPr="00432E0B">
        <w:rPr>
          <w:szCs w:val="20"/>
        </w:rPr>
        <w:t>” shall mean the Party which receives or obtains directly Confidential Information.</w:t>
      </w:r>
      <w:bookmarkEnd w:id="158"/>
    </w:p>
    <w:p w14:paraId="7F163B33" w14:textId="77777777" w:rsidR="00432E0B" w:rsidRPr="00432E0B" w:rsidRDefault="00432E0B" w:rsidP="00432E0B">
      <w:pPr>
        <w:ind w:left="576"/>
        <w:jc w:val="both"/>
        <w:rPr>
          <w:szCs w:val="20"/>
        </w:rPr>
      </w:pPr>
    </w:p>
    <w:p w14:paraId="7F163B3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Except to the extent set out in this Clause or where disclosure is expressly permitted elsewhere in the Contract, the Recipient shall:</w:t>
      </w:r>
      <w:bookmarkEnd w:id="159"/>
    </w:p>
    <w:p w14:paraId="7F163B35" w14:textId="77777777" w:rsidR="00432E0B" w:rsidRPr="00432E0B" w:rsidRDefault="00432E0B" w:rsidP="00432E0B">
      <w:pPr>
        <w:ind w:left="576"/>
        <w:jc w:val="both"/>
        <w:rPr>
          <w:szCs w:val="20"/>
        </w:rPr>
      </w:pPr>
    </w:p>
    <w:p w14:paraId="7F163B36" w14:textId="77777777" w:rsidR="00432E0B" w:rsidRPr="00432E0B" w:rsidRDefault="00432E0B" w:rsidP="00432E0B">
      <w:pPr>
        <w:numPr>
          <w:ilvl w:val="2"/>
          <w:numId w:val="68"/>
        </w:numPr>
        <w:ind w:hanging="1004"/>
        <w:jc w:val="both"/>
        <w:outlineLvl w:val="2"/>
        <w:rPr>
          <w:rFonts w:cs="Times New Roman"/>
          <w:szCs w:val="20"/>
        </w:rPr>
      </w:pPr>
      <w:bookmarkStart w:id="161" w:name="_Toc139080304"/>
      <w:r w:rsidRPr="00432E0B">
        <w:rPr>
          <w:szCs w:val="20"/>
        </w:rPr>
        <w:t xml:space="preserve">treat the Disclosing Party's Confidential Information as confidential and safeguard it accordingly (which is appropriate depending on the form in which such materials are </w:t>
      </w:r>
      <w:proofErr w:type="gramStart"/>
      <w:r w:rsidRPr="00432E0B">
        <w:rPr>
          <w:szCs w:val="20"/>
        </w:rPr>
        <w:t>stored</w:t>
      </w:r>
      <w:proofErr w:type="gramEnd"/>
      <w:r w:rsidRPr="00432E0B">
        <w:rPr>
          <w:szCs w:val="20"/>
        </w:rPr>
        <w:t xml:space="preserve"> and the nature of the Confidential Information contained in those materials); </w:t>
      </w:r>
      <w:bookmarkEnd w:id="161"/>
    </w:p>
    <w:p w14:paraId="7F163B37" w14:textId="77777777" w:rsidR="00432E0B" w:rsidRPr="00432E0B" w:rsidRDefault="00432E0B" w:rsidP="00432E0B">
      <w:pPr>
        <w:tabs>
          <w:tab w:val="left" w:pos="1701"/>
        </w:tabs>
        <w:ind w:left="1276"/>
        <w:jc w:val="both"/>
        <w:rPr>
          <w:szCs w:val="20"/>
        </w:rPr>
      </w:pPr>
    </w:p>
    <w:p w14:paraId="7F163B38" w14:textId="77777777" w:rsidR="00432E0B" w:rsidRPr="00432E0B" w:rsidRDefault="00432E0B" w:rsidP="00432E0B">
      <w:pPr>
        <w:numPr>
          <w:ilvl w:val="2"/>
          <w:numId w:val="68"/>
        </w:numPr>
        <w:ind w:hanging="1004"/>
        <w:jc w:val="both"/>
        <w:outlineLvl w:val="2"/>
        <w:rPr>
          <w:rFonts w:cs="Times New Roman"/>
          <w:szCs w:val="20"/>
        </w:rPr>
      </w:pPr>
      <w:bookmarkStart w:id="162" w:name="_Toc139080305"/>
      <w:r w:rsidRPr="00432E0B">
        <w:rPr>
          <w:szCs w:val="20"/>
        </w:rPr>
        <w:lastRenderedPageBreak/>
        <w:t>not disclose the Disclosing Party's Confidential Information to any other person except as expressly set out in the Contract or without the Disclosing Party's prior written consent</w:t>
      </w:r>
      <w:bookmarkStart w:id="163" w:name="_Toc139080306"/>
      <w:bookmarkEnd w:id="160"/>
      <w:bookmarkEnd w:id="162"/>
      <w:r w:rsidRPr="00432E0B">
        <w:rPr>
          <w:szCs w:val="20"/>
        </w:rPr>
        <w:t>;</w:t>
      </w:r>
    </w:p>
    <w:p w14:paraId="7F163B39" w14:textId="77777777" w:rsidR="00432E0B" w:rsidRPr="00432E0B" w:rsidRDefault="00432E0B" w:rsidP="00432E0B">
      <w:pPr>
        <w:ind w:left="720"/>
        <w:contextualSpacing/>
        <w:jc w:val="both"/>
        <w:rPr>
          <w:szCs w:val="20"/>
        </w:rPr>
      </w:pPr>
    </w:p>
    <w:p w14:paraId="7F163B3A"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not use or exploit the Disclosing Party’s Confidential Information in any way except for the purposes anticipated under the Contract; and</w:t>
      </w:r>
    </w:p>
    <w:p w14:paraId="7F163B3B" w14:textId="77777777" w:rsidR="00432E0B" w:rsidRPr="00432E0B" w:rsidRDefault="00432E0B" w:rsidP="00432E0B">
      <w:pPr>
        <w:tabs>
          <w:tab w:val="left" w:pos="1701"/>
        </w:tabs>
        <w:ind w:left="1276"/>
        <w:jc w:val="both"/>
        <w:rPr>
          <w:szCs w:val="20"/>
        </w:rPr>
      </w:pPr>
    </w:p>
    <w:p w14:paraId="7F163B3C"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immediately notify the Disclosing Party if its suspects or becomes aware of any unauthorised access, copying, use or disclosure in any form of any of the Disclosing Party’s Confidential Information.</w:t>
      </w:r>
    </w:p>
    <w:p w14:paraId="7F163B3D" w14:textId="77777777" w:rsidR="00432E0B" w:rsidRPr="00432E0B" w:rsidRDefault="00432E0B" w:rsidP="00432E0B">
      <w:pPr>
        <w:tabs>
          <w:tab w:val="left" w:pos="1701"/>
        </w:tabs>
        <w:ind w:left="1276"/>
        <w:jc w:val="both"/>
        <w:rPr>
          <w:szCs w:val="20"/>
        </w:rPr>
      </w:pPr>
    </w:p>
    <w:p w14:paraId="7F163B3E" w14:textId="77777777" w:rsidR="00432E0B" w:rsidRPr="00432E0B" w:rsidRDefault="00432E0B" w:rsidP="00432E0B">
      <w:pPr>
        <w:numPr>
          <w:ilvl w:val="1"/>
          <w:numId w:val="68"/>
        </w:numPr>
        <w:ind w:left="567" w:hanging="567"/>
        <w:jc w:val="both"/>
        <w:outlineLvl w:val="1"/>
        <w:rPr>
          <w:rFonts w:cs="Times New Roman"/>
          <w:szCs w:val="20"/>
        </w:rPr>
      </w:pPr>
      <w:bookmarkStart w:id="164" w:name="_Ref426727442"/>
      <w:r w:rsidRPr="00432E0B">
        <w:rPr>
          <w:szCs w:val="20"/>
        </w:rPr>
        <w:t>Clause 15.1 of this Schedule 2 shall not apply to the extent that:</w:t>
      </w:r>
      <w:bookmarkEnd w:id="163"/>
      <w:bookmarkEnd w:id="164"/>
    </w:p>
    <w:p w14:paraId="7F163B3F" w14:textId="77777777" w:rsidR="00432E0B" w:rsidRPr="00432E0B" w:rsidRDefault="00432E0B" w:rsidP="00432E0B">
      <w:pPr>
        <w:ind w:left="576"/>
        <w:jc w:val="both"/>
        <w:rPr>
          <w:szCs w:val="20"/>
        </w:rPr>
      </w:pPr>
    </w:p>
    <w:p w14:paraId="7F163B40" w14:textId="77777777" w:rsidR="00432E0B" w:rsidRPr="00432E0B" w:rsidRDefault="00432E0B" w:rsidP="00432E0B">
      <w:pPr>
        <w:numPr>
          <w:ilvl w:val="2"/>
          <w:numId w:val="68"/>
        </w:numPr>
        <w:ind w:hanging="1004"/>
        <w:jc w:val="both"/>
        <w:outlineLvl w:val="2"/>
        <w:rPr>
          <w:rFonts w:cs="Times New Roman"/>
          <w:szCs w:val="20"/>
        </w:rPr>
      </w:pPr>
      <w:bookmarkStart w:id="165" w:name="_Toc139080307"/>
      <w:bookmarkStart w:id="166" w:name="_Ref72314566"/>
      <w:r w:rsidRPr="00432E0B">
        <w:rPr>
          <w:szCs w:val="20"/>
        </w:rPr>
        <w:t>Law requires such disclosure by the party making the disclosure, including any requirements for disclosure under FOIA, the Regulations or the Environmental Information Regulations;</w:t>
      </w:r>
      <w:bookmarkEnd w:id="165"/>
      <w:bookmarkEnd w:id="166"/>
    </w:p>
    <w:p w14:paraId="7F163B41" w14:textId="77777777" w:rsidR="00432E0B" w:rsidRPr="00432E0B" w:rsidRDefault="00432E0B" w:rsidP="00432E0B">
      <w:pPr>
        <w:tabs>
          <w:tab w:val="left" w:pos="1701"/>
        </w:tabs>
        <w:ind w:left="1276"/>
        <w:jc w:val="both"/>
        <w:rPr>
          <w:szCs w:val="20"/>
        </w:rPr>
      </w:pPr>
    </w:p>
    <w:p w14:paraId="7F163B42" w14:textId="77777777" w:rsidR="00432E0B" w:rsidRPr="00432E0B" w:rsidRDefault="00432E0B" w:rsidP="00432E0B">
      <w:pPr>
        <w:numPr>
          <w:ilvl w:val="2"/>
          <w:numId w:val="68"/>
        </w:numPr>
        <w:ind w:hanging="1004"/>
        <w:jc w:val="both"/>
        <w:outlineLvl w:val="2"/>
        <w:rPr>
          <w:rFonts w:cs="Times New Roman"/>
          <w:szCs w:val="20"/>
        </w:rPr>
      </w:pPr>
      <w:bookmarkStart w:id="167" w:name="_Toc139080308"/>
      <w:r w:rsidRPr="00432E0B">
        <w:rPr>
          <w:szCs w:val="20"/>
        </w:rPr>
        <w:t>such information is required in relation to 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w:t>
      </w:r>
    </w:p>
    <w:p w14:paraId="7F163B43" w14:textId="77777777" w:rsidR="00432E0B" w:rsidRPr="00432E0B" w:rsidRDefault="00432E0B" w:rsidP="00432E0B">
      <w:pPr>
        <w:ind w:left="720"/>
        <w:contextualSpacing/>
        <w:jc w:val="both"/>
        <w:rPr>
          <w:szCs w:val="20"/>
        </w:rPr>
      </w:pPr>
    </w:p>
    <w:p w14:paraId="7F163B4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the Recipient has reasonable grounds to believe that the Disclosing Party is involved in activity that may constitute a criminal offence under the Bribery Act 2010 and the disclosure is being made to the Serious Fraud Office; </w:t>
      </w:r>
    </w:p>
    <w:p w14:paraId="7F163B45" w14:textId="77777777" w:rsidR="00432E0B" w:rsidRPr="00432E0B" w:rsidRDefault="00432E0B" w:rsidP="00432E0B">
      <w:pPr>
        <w:tabs>
          <w:tab w:val="left" w:pos="1701"/>
        </w:tabs>
        <w:ind w:left="1276"/>
        <w:jc w:val="both"/>
        <w:rPr>
          <w:szCs w:val="20"/>
        </w:rPr>
      </w:pPr>
    </w:p>
    <w:p w14:paraId="7F163B46" w14:textId="77777777" w:rsidR="00432E0B" w:rsidRPr="00432E0B" w:rsidRDefault="00432E0B" w:rsidP="00432E0B">
      <w:pPr>
        <w:numPr>
          <w:ilvl w:val="2"/>
          <w:numId w:val="68"/>
        </w:numPr>
        <w:ind w:hanging="1004"/>
        <w:jc w:val="both"/>
        <w:outlineLvl w:val="2"/>
        <w:rPr>
          <w:rFonts w:cs="Times New Roman"/>
          <w:szCs w:val="20"/>
        </w:rPr>
      </w:pPr>
      <w:bookmarkStart w:id="168" w:name="_Toc139080310"/>
      <w:bookmarkEnd w:id="167"/>
      <w:r w:rsidRPr="00432E0B">
        <w:rPr>
          <w:szCs w:val="20"/>
        </w:rPr>
        <w:t>such information was already in the public domain at the time of disclosure otherwise than by a breach of the Contract; or</w:t>
      </w:r>
      <w:bookmarkEnd w:id="168"/>
    </w:p>
    <w:p w14:paraId="7F163B47" w14:textId="77777777" w:rsidR="00432E0B" w:rsidRPr="00432E0B" w:rsidRDefault="00432E0B" w:rsidP="00432E0B">
      <w:pPr>
        <w:ind w:left="720"/>
        <w:contextualSpacing/>
        <w:jc w:val="both"/>
        <w:rPr>
          <w:szCs w:val="20"/>
        </w:rPr>
      </w:pPr>
    </w:p>
    <w:p w14:paraId="7F163B48" w14:textId="77777777" w:rsidR="00432E0B" w:rsidRPr="00432E0B" w:rsidRDefault="00432E0B" w:rsidP="00432E0B">
      <w:pPr>
        <w:numPr>
          <w:ilvl w:val="2"/>
          <w:numId w:val="68"/>
        </w:numPr>
        <w:ind w:hanging="1004"/>
        <w:jc w:val="both"/>
        <w:outlineLvl w:val="2"/>
        <w:rPr>
          <w:rFonts w:cs="Times New Roman"/>
          <w:szCs w:val="20"/>
        </w:rPr>
      </w:pPr>
      <w:bookmarkStart w:id="169" w:name="_Toc139080311"/>
      <w:r w:rsidRPr="00432E0B">
        <w:rPr>
          <w:szCs w:val="20"/>
        </w:rPr>
        <w:t>it is independently developed without access to the other Party's Confidential Information.</w:t>
      </w:r>
      <w:bookmarkEnd w:id="169"/>
    </w:p>
    <w:p w14:paraId="7F163B49" w14:textId="77777777" w:rsidR="00432E0B" w:rsidRPr="00432E0B" w:rsidRDefault="00432E0B" w:rsidP="00432E0B">
      <w:pPr>
        <w:tabs>
          <w:tab w:val="left" w:pos="1701"/>
        </w:tabs>
        <w:ind w:left="1276"/>
        <w:jc w:val="both"/>
        <w:rPr>
          <w:szCs w:val="20"/>
        </w:rPr>
      </w:pPr>
    </w:p>
    <w:p w14:paraId="7F163B4A" w14:textId="77777777" w:rsidR="00432E0B" w:rsidRPr="00432E0B" w:rsidRDefault="00432E0B" w:rsidP="00432E0B">
      <w:pPr>
        <w:numPr>
          <w:ilvl w:val="1"/>
          <w:numId w:val="68"/>
        </w:numPr>
        <w:ind w:left="567" w:hanging="567"/>
        <w:jc w:val="both"/>
        <w:outlineLvl w:val="1"/>
        <w:rPr>
          <w:rFonts w:cs="Times New Roman"/>
          <w:szCs w:val="20"/>
        </w:rPr>
      </w:pPr>
      <w:bookmarkStart w:id="170" w:name="_Toc139080312"/>
      <w:r w:rsidRPr="00432E0B">
        <w:rPr>
          <w:szCs w:val="20"/>
        </w:rP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w:t>
      </w:r>
      <w:r w:rsidRPr="00432E0B">
        <w:rPr>
          <w:szCs w:val="20"/>
        </w:rPr>
        <w:lastRenderedPageBreak/>
        <w:t>Law and/or Regulatory Body requiring such disclosure and the Confidential Information to which such disclosure would apply.</w:t>
      </w:r>
    </w:p>
    <w:p w14:paraId="7F163B4B" w14:textId="77777777" w:rsidR="00432E0B" w:rsidRPr="00432E0B" w:rsidRDefault="00432E0B" w:rsidP="00432E0B">
      <w:pPr>
        <w:ind w:left="576"/>
        <w:jc w:val="both"/>
        <w:rPr>
          <w:szCs w:val="20"/>
        </w:rPr>
      </w:pPr>
    </w:p>
    <w:p w14:paraId="7F163B4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may only disclose the Confidential Information of the Authority to the Contractor Personnel directly involved in the provision of the Services and who need to know the </w:t>
      </w:r>
      <w:proofErr w:type="gramStart"/>
      <w:r w:rsidRPr="00432E0B">
        <w:rPr>
          <w:szCs w:val="20"/>
        </w:rPr>
        <w:t>information, and</w:t>
      </w:r>
      <w:proofErr w:type="gramEnd"/>
      <w:r w:rsidRPr="00432E0B">
        <w:rPr>
          <w:szCs w:val="20"/>
        </w:rPr>
        <w:t xml:space="preserve"> shall ensure that such Contractor Personnel are aware of and shall comply with these obligations as to confidentiality.</w:t>
      </w:r>
      <w:bookmarkEnd w:id="170"/>
      <w:r w:rsidRPr="00432E0B">
        <w:rPr>
          <w:szCs w:val="20"/>
        </w:rPr>
        <w:t xml:space="preserve"> </w:t>
      </w:r>
    </w:p>
    <w:p w14:paraId="7F163B4D" w14:textId="77777777" w:rsidR="00432E0B" w:rsidRPr="00432E0B" w:rsidRDefault="00432E0B" w:rsidP="00432E0B">
      <w:pPr>
        <w:ind w:left="720"/>
        <w:contextualSpacing/>
        <w:jc w:val="both"/>
        <w:rPr>
          <w:szCs w:val="20"/>
        </w:rPr>
      </w:pPr>
    </w:p>
    <w:p w14:paraId="7F163B4E" w14:textId="77777777" w:rsidR="00432E0B" w:rsidRPr="00432E0B" w:rsidRDefault="00432E0B" w:rsidP="00432E0B">
      <w:pPr>
        <w:numPr>
          <w:ilvl w:val="1"/>
          <w:numId w:val="68"/>
        </w:numPr>
        <w:ind w:left="567" w:hanging="567"/>
        <w:jc w:val="both"/>
        <w:outlineLvl w:val="1"/>
        <w:rPr>
          <w:rFonts w:cs="Times New Roman"/>
          <w:szCs w:val="20"/>
        </w:rPr>
      </w:pPr>
      <w:bookmarkStart w:id="171" w:name="_Toc139080313"/>
      <w:r w:rsidRPr="00432E0B">
        <w:rPr>
          <w:szCs w:val="20"/>
        </w:rPr>
        <w:t>The Contractor shall not, and shall procure that the Contractor Personnel do not, use any of the Confidential Information of the Authority received otherwise than for the purposes of the Contract and the provision of the Services.</w:t>
      </w:r>
      <w:bookmarkEnd w:id="171"/>
    </w:p>
    <w:p w14:paraId="7F163B4F" w14:textId="77777777" w:rsidR="00432E0B" w:rsidRPr="00432E0B" w:rsidRDefault="00432E0B" w:rsidP="00432E0B">
      <w:pPr>
        <w:ind w:left="576"/>
        <w:jc w:val="both"/>
        <w:rPr>
          <w:szCs w:val="20"/>
        </w:rPr>
      </w:pPr>
    </w:p>
    <w:p w14:paraId="7F163B50" w14:textId="77777777" w:rsidR="00432E0B" w:rsidRPr="00432E0B" w:rsidRDefault="00432E0B" w:rsidP="00432E0B">
      <w:pPr>
        <w:numPr>
          <w:ilvl w:val="1"/>
          <w:numId w:val="68"/>
        </w:numPr>
        <w:ind w:left="567" w:hanging="567"/>
        <w:jc w:val="both"/>
        <w:outlineLvl w:val="1"/>
        <w:rPr>
          <w:rFonts w:cs="Times New Roman"/>
          <w:szCs w:val="20"/>
        </w:rPr>
      </w:pPr>
      <w:bookmarkStart w:id="172" w:name="_Toc139080318"/>
      <w:r w:rsidRPr="00432E0B">
        <w:rPr>
          <w:szCs w:val="20"/>
        </w:rPr>
        <w:t>At the written request of the Authority, the Contractor shall procure that Contractor Personnel identified in the Authority's request shall sign a confidentiality undertaking (in a form acceptable to the Authority) prior to commencing any work in accordance with the Contract.</w:t>
      </w:r>
      <w:bookmarkEnd w:id="172"/>
    </w:p>
    <w:p w14:paraId="7F163B51" w14:textId="77777777" w:rsidR="00432E0B" w:rsidRPr="00432E0B" w:rsidRDefault="00432E0B" w:rsidP="00432E0B">
      <w:pPr>
        <w:ind w:left="720"/>
        <w:contextualSpacing/>
        <w:jc w:val="both"/>
        <w:rPr>
          <w:szCs w:val="20"/>
        </w:rPr>
      </w:pPr>
    </w:p>
    <w:p w14:paraId="7F163B52" w14:textId="77777777" w:rsidR="00432E0B" w:rsidRPr="00432E0B" w:rsidRDefault="00432E0B" w:rsidP="00432E0B">
      <w:pPr>
        <w:autoSpaceDE w:val="0"/>
        <w:autoSpaceDN w:val="0"/>
        <w:adjustRightInd w:val="0"/>
        <w:ind w:left="567" w:hanging="567"/>
        <w:jc w:val="both"/>
        <w:rPr>
          <w:color w:val="000000"/>
          <w:szCs w:val="20"/>
        </w:rPr>
      </w:pPr>
      <w:r w:rsidRPr="00432E0B">
        <w:rPr>
          <w:color w:val="000000"/>
          <w:szCs w:val="20"/>
        </w:rPr>
        <w:t>15.8</w:t>
      </w:r>
      <w:r w:rsidRPr="00432E0B">
        <w:rPr>
          <w:color w:val="000000"/>
          <w:szCs w:val="20"/>
        </w:rPr>
        <w:tab/>
        <w:t xml:space="preserve">The Authority may disclose the Confidential Information of the Contractor: </w:t>
      </w:r>
    </w:p>
    <w:p w14:paraId="7F163B53" w14:textId="77777777" w:rsidR="00432E0B" w:rsidRPr="00432E0B" w:rsidRDefault="00432E0B" w:rsidP="00432E0B">
      <w:pPr>
        <w:autoSpaceDE w:val="0"/>
        <w:autoSpaceDN w:val="0"/>
        <w:adjustRightInd w:val="0"/>
        <w:jc w:val="both"/>
        <w:rPr>
          <w:color w:val="000000"/>
          <w:szCs w:val="20"/>
        </w:rPr>
      </w:pPr>
    </w:p>
    <w:p w14:paraId="7F163B54"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15.8.1</w:t>
      </w:r>
      <w:r w:rsidRPr="00432E0B">
        <w:rPr>
          <w:color w:val="000000"/>
          <w:szCs w:val="20"/>
        </w:rPr>
        <w:tab/>
        <w:t xml:space="preserve">on a confidential basis to any Central Government Body for any proper purpose of the Authority or of the relevant Central Government Body; </w:t>
      </w:r>
    </w:p>
    <w:p w14:paraId="7F163B55" w14:textId="77777777" w:rsidR="00432E0B" w:rsidRPr="00432E0B" w:rsidRDefault="00432E0B" w:rsidP="00432E0B">
      <w:pPr>
        <w:autoSpaceDE w:val="0"/>
        <w:autoSpaceDN w:val="0"/>
        <w:adjustRightInd w:val="0"/>
        <w:ind w:left="1440" w:hanging="720"/>
        <w:jc w:val="both"/>
        <w:rPr>
          <w:color w:val="000000"/>
          <w:szCs w:val="20"/>
        </w:rPr>
      </w:pPr>
    </w:p>
    <w:p w14:paraId="7F163B56"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15.8.2</w:t>
      </w:r>
      <w:r w:rsidRPr="00432E0B">
        <w:rPr>
          <w:color w:val="000000"/>
          <w:szCs w:val="20"/>
        </w:rPr>
        <w:tab/>
        <w:t xml:space="preserve">to Parliament and Parliamentary Committees or if required by any Parliamentary reporting requirement; </w:t>
      </w:r>
    </w:p>
    <w:p w14:paraId="7F163B57" w14:textId="77777777" w:rsidR="00432E0B" w:rsidRPr="00432E0B" w:rsidRDefault="00432E0B" w:rsidP="00432E0B">
      <w:pPr>
        <w:autoSpaceDE w:val="0"/>
        <w:autoSpaceDN w:val="0"/>
        <w:adjustRightInd w:val="0"/>
        <w:jc w:val="both"/>
        <w:rPr>
          <w:color w:val="000000"/>
          <w:szCs w:val="20"/>
        </w:rPr>
      </w:pPr>
    </w:p>
    <w:p w14:paraId="7F163B58"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15.8.3</w:t>
      </w:r>
      <w:r w:rsidRPr="00432E0B">
        <w:rPr>
          <w:color w:val="000000"/>
          <w:szCs w:val="20"/>
        </w:rPr>
        <w:tab/>
        <w:t xml:space="preserve">to the extent that the Authority (acting reasonably) deems disclosure necessary or appropriate </w:t>
      </w:r>
      <w:proofErr w:type="gramStart"/>
      <w:r w:rsidRPr="00432E0B">
        <w:rPr>
          <w:color w:val="000000"/>
          <w:szCs w:val="20"/>
        </w:rPr>
        <w:t>in the course of</w:t>
      </w:r>
      <w:proofErr w:type="gramEnd"/>
      <w:r w:rsidRPr="00432E0B">
        <w:rPr>
          <w:color w:val="000000"/>
          <w:szCs w:val="20"/>
        </w:rPr>
        <w:t xml:space="preserve"> carrying out its public functions; </w:t>
      </w:r>
    </w:p>
    <w:p w14:paraId="7F163B59" w14:textId="77777777" w:rsidR="00432E0B" w:rsidRPr="00432E0B" w:rsidRDefault="00432E0B" w:rsidP="00432E0B">
      <w:pPr>
        <w:autoSpaceDE w:val="0"/>
        <w:autoSpaceDN w:val="0"/>
        <w:adjustRightInd w:val="0"/>
        <w:jc w:val="both"/>
        <w:rPr>
          <w:color w:val="000000"/>
          <w:szCs w:val="20"/>
        </w:rPr>
      </w:pPr>
    </w:p>
    <w:p w14:paraId="7F163B5A"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15.8.4</w:t>
      </w:r>
      <w:r w:rsidRPr="00432E0B">
        <w:rPr>
          <w:color w:val="000000"/>
          <w:szCs w:val="20"/>
        </w:rPr>
        <w:tab/>
        <w:t xml:space="preserve">on a confidential basis to a professional adviser, consultant, supplier or other person engaged by any of the entities described in Clause 15.8.1 of this Schedule 2 (including any benchmarking organisation) for any purpose relating to or connected with the Contract; </w:t>
      </w:r>
    </w:p>
    <w:p w14:paraId="7F163B5B" w14:textId="77777777" w:rsidR="00432E0B" w:rsidRPr="00432E0B" w:rsidRDefault="00432E0B" w:rsidP="00432E0B">
      <w:pPr>
        <w:autoSpaceDE w:val="0"/>
        <w:autoSpaceDN w:val="0"/>
        <w:adjustRightInd w:val="0"/>
        <w:jc w:val="both"/>
        <w:rPr>
          <w:color w:val="000000"/>
          <w:szCs w:val="20"/>
        </w:rPr>
      </w:pPr>
    </w:p>
    <w:p w14:paraId="7F163B5C"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15.8.5</w:t>
      </w:r>
      <w:r w:rsidRPr="00432E0B">
        <w:rPr>
          <w:color w:val="000000"/>
          <w:szCs w:val="20"/>
        </w:rPr>
        <w:tab/>
        <w:t xml:space="preserve">on a confidential basis </w:t>
      </w:r>
      <w:proofErr w:type="gramStart"/>
      <w:r w:rsidRPr="00432E0B">
        <w:rPr>
          <w:color w:val="000000"/>
          <w:szCs w:val="20"/>
        </w:rPr>
        <w:t>for the purpose of</w:t>
      </w:r>
      <w:proofErr w:type="gramEnd"/>
      <w:r w:rsidRPr="00432E0B">
        <w:rPr>
          <w:color w:val="000000"/>
          <w:szCs w:val="20"/>
        </w:rPr>
        <w:t xml:space="preserve"> the exercise of its rights under the Contract; or </w:t>
      </w:r>
    </w:p>
    <w:p w14:paraId="7F163B5D" w14:textId="77777777" w:rsidR="00432E0B" w:rsidRPr="00432E0B" w:rsidRDefault="00432E0B" w:rsidP="00432E0B">
      <w:pPr>
        <w:autoSpaceDE w:val="0"/>
        <w:autoSpaceDN w:val="0"/>
        <w:adjustRightInd w:val="0"/>
        <w:jc w:val="both"/>
        <w:rPr>
          <w:color w:val="000000"/>
          <w:szCs w:val="20"/>
        </w:rPr>
      </w:pPr>
    </w:p>
    <w:p w14:paraId="7F163B5E"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lastRenderedPageBreak/>
        <w:t>15.8.6</w:t>
      </w:r>
      <w:r w:rsidRPr="00432E0B">
        <w:rPr>
          <w:color w:val="000000"/>
          <w:szCs w:val="20"/>
        </w:rPr>
        <w:tab/>
        <w:t xml:space="preserve">on a confidential basis to a proposed successor body in connection with any assignment, novation or disposal of any of its rights, obligations or liabilities under the Contract, </w:t>
      </w:r>
    </w:p>
    <w:p w14:paraId="7F163B5F" w14:textId="77777777" w:rsidR="00432E0B" w:rsidRPr="00432E0B" w:rsidRDefault="00432E0B" w:rsidP="00432E0B">
      <w:pPr>
        <w:keepNext/>
        <w:tabs>
          <w:tab w:val="left" w:pos="567"/>
        </w:tabs>
        <w:ind w:left="432" w:hanging="432"/>
        <w:jc w:val="both"/>
        <w:outlineLvl w:val="0"/>
        <w:rPr>
          <w:b/>
          <w:bCs/>
          <w:szCs w:val="20"/>
        </w:rPr>
      </w:pPr>
    </w:p>
    <w:p w14:paraId="7F163B60" w14:textId="446D0683" w:rsidR="00432E0B" w:rsidRPr="00432E0B" w:rsidRDefault="00432E0B" w:rsidP="00B0323D">
      <w:pPr>
        <w:ind w:left="567"/>
        <w:jc w:val="both"/>
        <w:rPr>
          <w:b/>
        </w:rPr>
      </w:pPr>
      <w:r w:rsidRPr="00432E0B">
        <w:t>and for the purposes of the foregoing, references to disclosure on a confidential basis shall mean disclosure subject to a confidentiality agreement or arrangement containing terms no less stringent than those placed on the Authority under this Clause 15 (Confidential Information).</w:t>
      </w:r>
    </w:p>
    <w:p w14:paraId="7F163B61" w14:textId="77777777" w:rsidR="00432E0B" w:rsidRPr="00432E0B" w:rsidRDefault="00432E0B" w:rsidP="00432E0B">
      <w:pPr>
        <w:ind w:left="720"/>
        <w:contextualSpacing/>
        <w:jc w:val="both"/>
        <w:rPr>
          <w:szCs w:val="20"/>
        </w:rPr>
      </w:pPr>
    </w:p>
    <w:p w14:paraId="7F163B62" w14:textId="07B2E2A1" w:rsidR="00432E0B" w:rsidRPr="00432E0B" w:rsidRDefault="00432E0B" w:rsidP="00432E0B">
      <w:pPr>
        <w:ind w:left="567" w:hanging="567"/>
        <w:jc w:val="both"/>
        <w:rPr>
          <w:szCs w:val="20"/>
        </w:rPr>
      </w:pPr>
      <w:bookmarkStart w:id="173" w:name="_Toc139080325"/>
      <w:bookmarkStart w:id="174" w:name="_Ref75863939"/>
      <w:r w:rsidRPr="00432E0B">
        <w:rPr>
          <w:szCs w:val="20"/>
        </w:rPr>
        <w:t>15.9</w:t>
      </w:r>
      <w:r w:rsidRPr="00432E0B">
        <w:rPr>
          <w:szCs w:val="20"/>
        </w:rPr>
        <w:tab/>
        <w:t xml:space="preserve">The Authority shall use all reasonable endeavours to ensure that any government department, Contracting Authority, employee, third party or Sub-contractor to whom the Confidential Information of the Contractor is disclosed pursuant to Clause </w:t>
      </w:r>
      <w:r w:rsidRPr="00432E0B">
        <w:rPr>
          <w:szCs w:val="20"/>
        </w:rPr>
        <w:fldChar w:fldCharType="begin"/>
      </w:r>
      <w:r w:rsidRPr="00432E0B">
        <w:rPr>
          <w:szCs w:val="20"/>
        </w:rPr>
        <w:instrText xml:space="preserve"> REF _Ref426727442 \r \h  \* MERGEFORMAT </w:instrText>
      </w:r>
      <w:r w:rsidRPr="00432E0B">
        <w:rPr>
          <w:szCs w:val="20"/>
        </w:rPr>
      </w:r>
      <w:r w:rsidRPr="00432E0B">
        <w:rPr>
          <w:szCs w:val="20"/>
        </w:rPr>
        <w:fldChar w:fldCharType="separate"/>
      </w:r>
      <w:r w:rsidR="00DD16A7">
        <w:rPr>
          <w:szCs w:val="20"/>
        </w:rPr>
        <w:t>15.3</w:t>
      </w:r>
      <w:r w:rsidRPr="00432E0B">
        <w:rPr>
          <w:szCs w:val="20"/>
        </w:rPr>
        <w:fldChar w:fldCharType="end"/>
      </w:r>
      <w:r w:rsidRPr="00432E0B">
        <w:rPr>
          <w:szCs w:val="20"/>
        </w:rPr>
        <w:t xml:space="preserve"> of this Schedule 2 is made aware of the Authority's obligations of confidentiality.</w:t>
      </w:r>
      <w:bookmarkEnd w:id="173"/>
      <w:bookmarkEnd w:id="174"/>
    </w:p>
    <w:p w14:paraId="7F163B63" w14:textId="77777777" w:rsidR="00432E0B" w:rsidRPr="00432E0B" w:rsidRDefault="00432E0B" w:rsidP="00432E0B">
      <w:pPr>
        <w:ind w:left="576"/>
        <w:jc w:val="both"/>
        <w:rPr>
          <w:szCs w:val="20"/>
        </w:rPr>
      </w:pPr>
    </w:p>
    <w:p w14:paraId="7F163B64" w14:textId="77777777" w:rsidR="00432E0B" w:rsidRPr="00432E0B" w:rsidRDefault="00432E0B" w:rsidP="00432E0B">
      <w:pPr>
        <w:ind w:left="567" w:hanging="567"/>
        <w:jc w:val="both"/>
        <w:outlineLvl w:val="1"/>
        <w:rPr>
          <w:rFonts w:cs="Times New Roman"/>
          <w:szCs w:val="20"/>
        </w:rPr>
      </w:pPr>
      <w:r w:rsidRPr="00432E0B">
        <w:rPr>
          <w:szCs w:val="20"/>
        </w:rPr>
        <w:t>15.10</w:t>
      </w:r>
      <w:r w:rsidRPr="00432E0B">
        <w:rPr>
          <w:szCs w:val="20"/>
        </w:rPr>
        <w:tab/>
        <w:t xml:space="preserve">Nothing in this Clause 15 (Confidential Information) shall prevent either Party from using any techniques, ideas or know-how gained during the performance of the Contract </w:t>
      </w:r>
      <w:proofErr w:type="gramStart"/>
      <w:r w:rsidRPr="00432E0B">
        <w:rPr>
          <w:szCs w:val="20"/>
        </w:rPr>
        <w:t>in the course of</w:t>
      </w:r>
      <w:proofErr w:type="gramEnd"/>
      <w:r w:rsidRPr="00432E0B">
        <w:rPr>
          <w:szCs w:val="20"/>
        </w:rPr>
        <w:t xml:space="preserve"> its normal business to the extent that this use does not result in a disclosure of the other Party's Confidential Information or an infringement of Intellectual Property Rights.</w:t>
      </w:r>
    </w:p>
    <w:p w14:paraId="7F163B65" w14:textId="77777777" w:rsidR="00432E0B" w:rsidRPr="00432E0B" w:rsidRDefault="00432E0B" w:rsidP="00432E0B">
      <w:pPr>
        <w:ind w:left="720"/>
        <w:contextualSpacing/>
        <w:jc w:val="both"/>
        <w:rPr>
          <w:szCs w:val="20"/>
        </w:rPr>
      </w:pPr>
    </w:p>
    <w:p w14:paraId="7F163B66" w14:textId="77777777" w:rsidR="00432E0B" w:rsidRPr="00432E0B" w:rsidRDefault="00432E0B" w:rsidP="00432E0B">
      <w:pPr>
        <w:ind w:left="567" w:hanging="567"/>
        <w:jc w:val="both"/>
        <w:outlineLvl w:val="1"/>
        <w:rPr>
          <w:rFonts w:cs="Times New Roman"/>
          <w:szCs w:val="20"/>
        </w:rPr>
      </w:pPr>
      <w:r w:rsidRPr="00432E0B">
        <w:rPr>
          <w:szCs w:val="20"/>
        </w:rPr>
        <w:t>15.11</w:t>
      </w:r>
      <w:r w:rsidRPr="00432E0B">
        <w:rPr>
          <w:szCs w:val="20"/>
        </w:rPr>
        <w:tab/>
      </w:r>
      <w:r w:rsidRPr="00432E0B">
        <w:rPr>
          <w:szCs w:val="20"/>
          <w:lang w:val="en-US"/>
        </w:rPr>
        <w:t xml:space="preserve">Failure by </w:t>
      </w:r>
      <w:r w:rsidRPr="00432E0B">
        <w:rPr>
          <w:szCs w:val="20"/>
        </w:rPr>
        <w:t xml:space="preserve">the Contractor to comply with any of its obligations under this Clause 15 (Confidential Information) </w:t>
      </w:r>
      <w:r w:rsidRPr="00432E0B">
        <w:rPr>
          <w:szCs w:val="20"/>
          <w:lang w:val="en-US"/>
        </w:rPr>
        <w:t>shall be an irremediable material breach of this Contract</w:t>
      </w:r>
      <w:r w:rsidRPr="00432E0B">
        <w:rPr>
          <w:szCs w:val="20"/>
        </w:rPr>
        <w:t xml:space="preserve"> and the Authority shall be entitled to terminate the Contract pursuant to Clause 23.2.1(a) of this Schedule 2.</w:t>
      </w:r>
    </w:p>
    <w:p w14:paraId="7F163B67" w14:textId="77777777" w:rsidR="00432E0B" w:rsidRPr="00432E0B" w:rsidRDefault="00432E0B" w:rsidP="00432E0B">
      <w:pPr>
        <w:ind w:left="576"/>
        <w:jc w:val="both"/>
        <w:rPr>
          <w:szCs w:val="20"/>
        </w:rPr>
      </w:pPr>
    </w:p>
    <w:p w14:paraId="7F163B68"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75" w:name="_Ref126405296"/>
      <w:bookmarkStart w:id="176" w:name="_Toc127759086"/>
      <w:bookmarkStart w:id="177" w:name="_Toc139080257"/>
      <w:bookmarkStart w:id="178" w:name="_Toc143676794"/>
      <w:bookmarkStart w:id="179" w:name="_Toc426029800"/>
      <w:r w:rsidRPr="00432E0B">
        <w:rPr>
          <w:b/>
          <w:szCs w:val="20"/>
        </w:rPr>
        <w:t>AUTHORITY DATA</w:t>
      </w:r>
      <w:bookmarkEnd w:id="175"/>
      <w:bookmarkEnd w:id="176"/>
      <w:bookmarkEnd w:id="177"/>
      <w:bookmarkEnd w:id="178"/>
      <w:bookmarkEnd w:id="179"/>
      <w:r w:rsidRPr="00432E0B">
        <w:rPr>
          <w:b/>
          <w:szCs w:val="20"/>
        </w:rPr>
        <w:t xml:space="preserve"> </w:t>
      </w:r>
    </w:p>
    <w:p w14:paraId="7F163B69" w14:textId="77777777" w:rsidR="00432E0B" w:rsidRPr="00432E0B" w:rsidRDefault="00432E0B" w:rsidP="00432E0B">
      <w:pPr>
        <w:keepNext/>
        <w:tabs>
          <w:tab w:val="left" w:pos="851"/>
        </w:tabs>
        <w:ind w:left="567"/>
        <w:jc w:val="both"/>
        <w:outlineLvl w:val="0"/>
        <w:rPr>
          <w:b/>
          <w:bCs/>
          <w:szCs w:val="20"/>
        </w:rPr>
      </w:pPr>
    </w:p>
    <w:p w14:paraId="7F163B6A" w14:textId="77777777" w:rsidR="00432E0B" w:rsidRPr="00432E0B" w:rsidRDefault="00432E0B" w:rsidP="00432E0B">
      <w:pPr>
        <w:numPr>
          <w:ilvl w:val="1"/>
          <w:numId w:val="68"/>
        </w:numPr>
        <w:ind w:left="567" w:hanging="567"/>
        <w:jc w:val="both"/>
        <w:outlineLvl w:val="1"/>
        <w:rPr>
          <w:rFonts w:cs="Times New Roman"/>
          <w:szCs w:val="20"/>
        </w:rPr>
      </w:pPr>
      <w:bookmarkStart w:id="180" w:name="_Toc139080258"/>
      <w:bookmarkStart w:id="181" w:name="_Ref458425961"/>
      <w:r w:rsidRPr="00432E0B">
        <w:rPr>
          <w:szCs w:val="20"/>
        </w:rPr>
        <w:t>The Contractor shall not delete or remove any proprietary notices contained within or relating to the Authority Data.</w:t>
      </w:r>
      <w:bookmarkEnd w:id="180"/>
      <w:bookmarkEnd w:id="181"/>
      <w:r w:rsidRPr="00432E0B">
        <w:rPr>
          <w:szCs w:val="20"/>
        </w:rPr>
        <w:t xml:space="preserve">  </w:t>
      </w:r>
    </w:p>
    <w:p w14:paraId="7F163B6B" w14:textId="77777777" w:rsidR="00432E0B" w:rsidRPr="00432E0B" w:rsidRDefault="00432E0B" w:rsidP="00432E0B">
      <w:pPr>
        <w:ind w:left="576"/>
        <w:jc w:val="both"/>
        <w:rPr>
          <w:szCs w:val="20"/>
        </w:rPr>
      </w:pPr>
    </w:p>
    <w:p w14:paraId="7F163B6C" w14:textId="77777777" w:rsidR="00432E0B" w:rsidRPr="00432E0B" w:rsidRDefault="00432E0B" w:rsidP="00432E0B">
      <w:pPr>
        <w:numPr>
          <w:ilvl w:val="1"/>
          <w:numId w:val="68"/>
        </w:numPr>
        <w:ind w:left="567" w:hanging="567"/>
        <w:jc w:val="both"/>
        <w:outlineLvl w:val="1"/>
        <w:rPr>
          <w:rFonts w:cs="Times New Roman"/>
          <w:szCs w:val="20"/>
        </w:rPr>
      </w:pPr>
      <w:bookmarkStart w:id="182" w:name="_Toc139080259"/>
      <w:r w:rsidRPr="00432E0B">
        <w:rPr>
          <w:szCs w:val="20"/>
        </w:rPr>
        <w:t>The Contractor shall not store, copy, disclose, or use the Authority Data except as necessary for the performance by the Contractor of its obligations under the Contract or as otherwise expressly authorised in writing by the Authority.</w:t>
      </w:r>
      <w:bookmarkEnd w:id="182"/>
    </w:p>
    <w:p w14:paraId="7F163B6D" w14:textId="77777777" w:rsidR="00432E0B" w:rsidRPr="00432E0B" w:rsidRDefault="00432E0B" w:rsidP="00432E0B">
      <w:pPr>
        <w:ind w:left="576"/>
        <w:jc w:val="both"/>
        <w:rPr>
          <w:szCs w:val="20"/>
        </w:rPr>
      </w:pPr>
    </w:p>
    <w:p w14:paraId="7F163B6E" w14:textId="77777777" w:rsidR="00432E0B" w:rsidRPr="00432E0B" w:rsidRDefault="00432E0B" w:rsidP="00432E0B">
      <w:pPr>
        <w:numPr>
          <w:ilvl w:val="1"/>
          <w:numId w:val="68"/>
        </w:numPr>
        <w:ind w:left="567" w:hanging="567"/>
        <w:jc w:val="both"/>
        <w:outlineLvl w:val="1"/>
        <w:rPr>
          <w:rFonts w:cs="Times New Roman"/>
          <w:szCs w:val="20"/>
        </w:rPr>
      </w:pPr>
      <w:bookmarkStart w:id="183" w:name="_Toc139080260"/>
      <w:r w:rsidRPr="00432E0B">
        <w:rPr>
          <w:szCs w:val="20"/>
        </w:rPr>
        <w:t>To the extent that Authority Data is held and/or processed by the Contractor, the Contractor shall supply that Authority Data to the Authority as requested by the Authority in the format the Authority specifies.</w:t>
      </w:r>
      <w:bookmarkStart w:id="184" w:name="_Toc139080261"/>
      <w:bookmarkEnd w:id="183"/>
    </w:p>
    <w:p w14:paraId="7F163B6F" w14:textId="77777777" w:rsidR="00432E0B" w:rsidRPr="00432E0B" w:rsidRDefault="00432E0B" w:rsidP="00432E0B">
      <w:pPr>
        <w:ind w:left="576"/>
        <w:jc w:val="both"/>
        <w:rPr>
          <w:szCs w:val="20"/>
        </w:rPr>
      </w:pPr>
    </w:p>
    <w:p w14:paraId="7F163B7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lastRenderedPageBreak/>
        <w:t>Upon receipt or creation by the Contractor of any Authority Data and during any collection, processing, storage and transmission by the Contractor of any Authority Data, the Contractor shall take all precautions necessary to preserve the integrity of the Authority Data and to prevent any corruption or loss of the Authority Data.</w:t>
      </w:r>
      <w:bookmarkEnd w:id="184"/>
    </w:p>
    <w:p w14:paraId="7F163B71" w14:textId="77777777" w:rsidR="00432E0B" w:rsidRPr="00432E0B" w:rsidRDefault="00432E0B" w:rsidP="00432E0B">
      <w:pPr>
        <w:ind w:left="576"/>
        <w:jc w:val="both"/>
        <w:rPr>
          <w:szCs w:val="20"/>
        </w:rPr>
      </w:pPr>
    </w:p>
    <w:p w14:paraId="7F163B72" w14:textId="77777777" w:rsidR="00432E0B" w:rsidRPr="00432E0B" w:rsidRDefault="00432E0B" w:rsidP="00432E0B">
      <w:pPr>
        <w:numPr>
          <w:ilvl w:val="1"/>
          <w:numId w:val="68"/>
        </w:numPr>
        <w:tabs>
          <w:tab w:val="left" w:pos="567"/>
        </w:tabs>
        <w:ind w:left="567" w:hanging="567"/>
        <w:jc w:val="both"/>
        <w:outlineLvl w:val="1"/>
        <w:rPr>
          <w:rFonts w:cs="Times New Roman"/>
          <w:szCs w:val="20"/>
        </w:rPr>
      </w:pPr>
      <w:bookmarkStart w:id="185" w:name="_Toc139080262"/>
      <w:r w:rsidRPr="00432E0B">
        <w:rPr>
          <w:szCs w:val="20"/>
        </w:rPr>
        <w:t xml:space="preserve">The Contractor shall perform secure back-ups of all Authority Data. The Contractor shall ensure that such back-ups </w:t>
      </w:r>
      <w:proofErr w:type="gramStart"/>
      <w:r w:rsidRPr="00432E0B">
        <w:rPr>
          <w:szCs w:val="20"/>
        </w:rPr>
        <w:t>are available to the Authority at all times</w:t>
      </w:r>
      <w:proofErr w:type="gramEnd"/>
      <w:r w:rsidRPr="00432E0B">
        <w:rPr>
          <w:szCs w:val="20"/>
        </w:rPr>
        <w:t xml:space="preserve"> upon request</w:t>
      </w:r>
      <w:bookmarkStart w:id="186" w:name="_Toc139080263"/>
      <w:bookmarkEnd w:id="185"/>
      <w:r w:rsidRPr="00432E0B">
        <w:rPr>
          <w:szCs w:val="20"/>
        </w:rPr>
        <w:t>.</w:t>
      </w:r>
    </w:p>
    <w:p w14:paraId="7F163B73" w14:textId="77777777" w:rsidR="00432E0B" w:rsidRPr="00432E0B" w:rsidRDefault="00432E0B" w:rsidP="00432E0B">
      <w:pPr>
        <w:ind w:left="576"/>
        <w:jc w:val="both"/>
        <w:rPr>
          <w:szCs w:val="20"/>
        </w:rPr>
      </w:pPr>
    </w:p>
    <w:p w14:paraId="7F163B7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ensure that any system on which the Contractor holds any Authority Data, including back-up data, is a secure system that complies with the Security Policy.</w:t>
      </w:r>
      <w:bookmarkEnd w:id="186"/>
    </w:p>
    <w:p w14:paraId="7F163B75" w14:textId="77777777" w:rsidR="00432E0B" w:rsidRPr="00432E0B" w:rsidRDefault="00432E0B" w:rsidP="00432E0B">
      <w:pPr>
        <w:ind w:left="576"/>
        <w:jc w:val="both"/>
        <w:rPr>
          <w:szCs w:val="20"/>
        </w:rPr>
      </w:pPr>
    </w:p>
    <w:p w14:paraId="7F163B76" w14:textId="77777777" w:rsidR="00432E0B" w:rsidRPr="00432E0B" w:rsidRDefault="00432E0B" w:rsidP="00432E0B">
      <w:pPr>
        <w:numPr>
          <w:ilvl w:val="1"/>
          <w:numId w:val="68"/>
        </w:numPr>
        <w:ind w:left="567" w:hanging="567"/>
        <w:jc w:val="both"/>
        <w:outlineLvl w:val="1"/>
        <w:rPr>
          <w:rFonts w:cs="Times New Roman"/>
          <w:szCs w:val="20"/>
        </w:rPr>
      </w:pPr>
      <w:bookmarkStart w:id="187" w:name="_Toc139080264"/>
      <w:r w:rsidRPr="00432E0B">
        <w:rPr>
          <w:szCs w:val="20"/>
        </w:rPr>
        <w:t xml:space="preserve">If the Authority Data is corrupted, lost or sufficiently degraded </w:t>
      </w:r>
      <w:proofErr w:type="gramStart"/>
      <w:r w:rsidRPr="00432E0B">
        <w:rPr>
          <w:szCs w:val="20"/>
        </w:rPr>
        <w:t>as a result of</w:t>
      </w:r>
      <w:proofErr w:type="gramEnd"/>
      <w:r w:rsidRPr="00432E0B">
        <w:rPr>
          <w:szCs w:val="20"/>
        </w:rPr>
        <w:t xml:space="preserve"> the Contractor's Default so as to be unusable, </w:t>
      </w:r>
      <w:bookmarkStart w:id="188" w:name="_Ref451208541"/>
      <w:r w:rsidRPr="00432E0B">
        <w:rPr>
          <w:szCs w:val="20"/>
        </w:rPr>
        <w:t>the Authority may:</w:t>
      </w:r>
      <w:bookmarkEnd w:id="187"/>
      <w:bookmarkEnd w:id="188"/>
    </w:p>
    <w:p w14:paraId="7F163B77" w14:textId="77777777" w:rsidR="00432E0B" w:rsidRPr="00432E0B" w:rsidRDefault="00432E0B" w:rsidP="00432E0B">
      <w:pPr>
        <w:ind w:left="576"/>
        <w:jc w:val="both"/>
        <w:rPr>
          <w:szCs w:val="20"/>
        </w:rPr>
      </w:pPr>
    </w:p>
    <w:p w14:paraId="7F163B78" w14:textId="77777777" w:rsidR="00432E0B" w:rsidRPr="00432E0B" w:rsidRDefault="00432E0B" w:rsidP="00432E0B">
      <w:pPr>
        <w:numPr>
          <w:ilvl w:val="2"/>
          <w:numId w:val="68"/>
        </w:numPr>
        <w:ind w:hanging="1004"/>
        <w:jc w:val="both"/>
        <w:outlineLvl w:val="2"/>
        <w:rPr>
          <w:rFonts w:cs="Times New Roman"/>
          <w:szCs w:val="20"/>
        </w:rPr>
      </w:pPr>
      <w:bookmarkStart w:id="189" w:name="_Toc139080265"/>
      <w:r w:rsidRPr="00432E0B">
        <w:rPr>
          <w:szCs w:val="20"/>
        </w:rPr>
        <w:t>require the Contractor (at the Contractor's expense) to restore or procure the restoration of the Authority Data and the Contractor shall do so as soon as practicable; and/or</w:t>
      </w:r>
      <w:bookmarkEnd w:id="189"/>
    </w:p>
    <w:p w14:paraId="7F163B79" w14:textId="77777777" w:rsidR="00432E0B" w:rsidRPr="00432E0B" w:rsidRDefault="00432E0B" w:rsidP="00432E0B">
      <w:pPr>
        <w:tabs>
          <w:tab w:val="left" w:pos="1701"/>
        </w:tabs>
        <w:ind w:left="1276"/>
        <w:jc w:val="both"/>
        <w:rPr>
          <w:szCs w:val="20"/>
        </w:rPr>
      </w:pPr>
    </w:p>
    <w:p w14:paraId="7F163B7A" w14:textId="77777777" w:rsidR="00432E0B" w:rsidRPr="00432E0B" w:rsidRDefault="00432E0B" w:rsidP="00432E0B">
      <w:pPr>
        <w:numPr>
          <w:ilvl w:val="2"/>
          <w:numId w:val="68"/>
        </w:numPr>
        <w:ind w:hanging="1004"/>
        <w:jc w:val="both"/>
        <w:outlineLvl w:val="2"/>
        <w:rPr>
          <w:rFonts w:cs="Times New Roman"/>
          <w:szCs w:val="20"/>
        </w:rPr>
      </w:pPr>
      <w:bookmarkStart w:id="190" w:name="_Toc139080266"/>
      <w:r w:rsidRPr="00432E0B">
        <w:rPr>
          <w:szCs w:val="20"/>
        </w:rPr>
        <w:t xml:space="preserve">itself restore or procure the restoration of the Authority </w:t>
      </w:r>
      <w:proofErr w:type="gramStart"/>
      <w:r w:rsidRPr="00432E0B">
        <w:rPr>
          <w:szCs w:val="20"/>
        </w:rPr>
        <w:t>Data, and</w:t>
      </w:r>
      <w:proofErr w:type="gramEnd"/>
      <w:r w:rsidRPr="00432E0B">
        <w:rPr>
          <w:szCs w:val="20"/>
        </w:rPr>
        <w:t xml:space="preserve"> shall be repaid by the Contractor any reasonable expenses incurred in doing so.</w:t>
      </w:r>
      <w:bookmarkEnd w:id="190"/>
    </w:p>
    <w:p w14:paraId="7F163B7B" w14:textId="77777777" w:rsidR="00432E0B" w:rsidRPr="00432E0B" w:rsidRDefault="00432E0B" w:rsidP="00432E0B">
      <w:pPr>
        <w:ind w:left="720"/>
        <w:contextualSpacing/>
        <w:jc w:val="both"/>
        <w:rPr>
          <w:szCs w:val="20"/>
        </w:rPr>
      </w:pPr>
    </w:p>
    <w:p w14:paraId="7F163B7C" w14:textId="77777777" w:rsidR="00432E0B" w:rsidRPr="00432E0B" w:rsidRDefault="00432E0B" w:rsidP="00432E0B">
      <w:pPr>
        <w:numPr>
          <w:ilvl w:val="1"/>
          <w:numId w:val="68"/>
        </w:numPr>
        <w:ind w:left="567" w:hanging="567"/>
        <w:jc w:val="both"/>
        <w:outlineLvl w:val="1"/>
        <w:rPr>
          <w:rFonts w:cs="Times New Roman"/>
          <w:szCs w:val="20"/>
        </w:rPr>
      </w:pPr>
      <w:bookmarkStart w:id="191" w:name="_Toc139080267"/>
      <w:r w:rsidRPr="00432E0B">
        <w:rPr>
          <w:szCs w:val="20"/>
        </w:rPr>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bookmarkEnd w:id="191"/>
    </w:p>
    <w:p w14:paraId="7F163B7D" w14:textId="77777777" w:rsidR="00432E0B" w:rsidRPr="00432E0B" w:rsidRDefault="00432E0B" w:rsidP="00432E0B">
      <w:pPr>
        <w:ind w:left="576"/>
        <w:jc w:val="both"/>
        <w:rPr>
          <w:szCs w:val="20"/>
        </w:rPr>
      </w:pPr>
    </w:p>
    <w:p w14:paraId="7F163B7E" w14:textId="77777777" w:rsidR="00432E0B" w:rsidRPr="009D5E49" w:rsidRDefault="00432E0B" w:rsidP="00432E0B">
      <w:pPr>
        <w:keepNext/>
        <w:keepLines/>
        <w:numPr>
          <w:ilvl w:val="0"/>
          <w:numId w:val="68"/>
        </w:numPr>
        <w:ind w:left="567" w:hanging="567"/>
        <w:jc w:val="both"/>
        <w:rPr>
          <w:rFonts w:cs="Times New Roman"/>
          <w:szCs w:val="20"/>
        </w:rPr>
      </w:pPr>
      <w:bookmarkStart w:id="192" w:name="_Toc426029801"/>
      <w:bookmarkStart w:id="193" w:name="_Ref426727912"/>
      <w:bookmarkStart w:id="194" w:name="_Ref426728303"/>
      <w:bookmarkStart w:id="195" w:name="_Ref428191652"/>
      <w:r w:rsidRPr="009D5E49">
        <w:rPr>
          <w:b/>
          <w:szCs w:val="20"/>
        </w:rPr>
        <w:t>PROTECTION OF PERSONAL DATA</w:t>
      </w:r>
      <w:bookmarkEnd w:id="192"/>
      <w:bookmarkEnd w:id="193"/>
      <w:bookmarkEnd w:id="194"/>
      <w:bookmarkEnd w:id="195"/>
      <w:r w:rsidRPr="009D5E49">
        <w:rPr>
          <w:b/>
          <w:szCs w:val="20"/>
        </w:rPr>
        <w:t xml:space="preserve"> </w:t>
      </w:r>
    </w:p>
    <w:p w14:paraId="62067566" w14:textId="77777777" w:rsidR="00402EDB" w:rsidRPr="009D5E49" w:rsidRDefault="00402EDB" w:rsidP="00402EDB">
      <w:pPr>
        <w:rPr>
          <w:b/>
          <w:szCs w:val="20"/>
        </w:rPr>
      </w:pPr>
    </w:p>
    <w:p w14:paraId="55D9F3D0" w14:textId="520341F7" w:rsidR="00402EDB" w:rsidRPr="009D5E49" w:rsidRDefault="00402EDB" w:rsidP="00402EDB">
      <w:pPr>
        <w:ind w:firstLine="567"/>
        <w:rPr>
          <w:b/>
          <w:szCs w:val="20"/>
        </w:rPr>
      </w:pPr>
      <w:r w:rsidRPr="009D5E49">
        <w:rPr>
          <w:b/>
          <w:szCs w:val="20"/>
        </w:rPr>
        <w:t xml:space="preserve">Status of the Controller </w:t>
      </w:r>
    </w:p>
    <w:p w14:paraId="256B443C" w14:textId="10703F93" w:rsidR="00402EDB" w:rsidRPr="009D5E49" w:rsidRDefault="00402EDB" w:rsidP="00402EDB">
      <w:pPr>
        <w:ind w:left="567" w:hanging="567"/>
        <w:jc w:val="both"/>
        <w:rPr>
          <w:szCs w:val="20"/>
        </w:rPr>
      </w:pPr>
      <w:r w:rsidRPr="009D5E49">
        <w:rPr>
          <w:szCs w:val="20"/>
        </w:rPr>
        <w:t xml:space="preserve">17.1 </w:t>
      </w:r>
      <w:r w:rsidRPr="009D5E49">
        <w:rPr>
          <w:szCs w:val="20"/>
        </w:rPr>
        <w:tab/>
        <w:t xml:space="preserve">The Parties acknowledge that for the purposes of the Data Protection Legislation, the nature of the activity carried out by each of them in relation to their respective obligations under this </w:t>
      </w:r>
      <w:r w:rsidR="00EA05E0" w:rsidRPr="009D5E49">
        <w:rPr>
          <w:szCs w:val="20"/>
        </w:rPr>
        <w:t xml:space="preserve">Contract </w:t>
      </w:r>
      <w:r w:rsidRPr="009D5E49">
        <w:rPr>
          <w:szCs w:val="20"/>
        </w:rPr>
        <w:t xml:space="preserve">will determine the status of each Party under the Data Protection Legislation. A Party may act as: </w:t>
      </w:r>
    </w:p>
    <w:p w14:paraId="1C022C34" w14:textId="77777777" w:rsidR="00EC71F5" w:rsidRPr="009D5E49" w:rsidRDefault="00EC71F5" w:rsidP="00402EDB">
      <w:pPr>
        <w:ind w:left="567" w:hanging="567"/>
        <w:jc w:val="both"/>
        <w:rPr>
          <w:szCs w:val="20"/>
        </w:rPr>
      </w:pPr>
    </w:p>
    <w:p w14:paraId="1F258B30" w14:textId="19FA6078" w:rsidR="00402EDB" w:rsidRPr="009D5E49" w:rsidRDefault="00402EDB" w:rsidP="00402EDB">
      <w:pPr>
        <w:ind w:left="1134" w:hanging="567"/>
        <w:jc w:val="both"/>
        <w:rPr>
          <w:szCs w:val="20"/>
        </w:rPr>
      </w:pPr>
      <w:r w:rsidRPr="009D5E49">
        <w:rPr>
          <w:szCs w:val="20"/>
        </w:rPr>
        <w:t xml:space="preserve">(a) </w:t>
      </w:r>
      <w:r w:rsidRPr="009D5E49">
        <w:rPr>
          <w:szCs w:val="20"/>
        </w:rPr>
        <w:tab/>
        <w:t xml:space="preserve">“Controller” (where the other Party acts as the “Processor”); </w:t>
      </w:r>
    </w:p>
    <w:p w14:paraId="35539AD6" w14:textId="77777777" w:rsidR="00EC71F5" w:rsidRPr="009D5E49" w:rsidRDefault="00EC71F5" w:rsidP="00402EDB">
      <w:pPr>
        <w:ind w:left="1134" w:hanging="567"/>
        <w:jc w:val="both"/>
        <w:rPr>
          <w:szCs w:val="20"/>
        </w:rPr>
      </w:pPr>
    </w:p>
    <w:p w14:paraId="7E597EA9" w14:textId="77777777" w:rsidR="00402EDB" w:rsidRPr="009D5E49" w:rsidRDefault="00402EDB" w:rsidP="00402EDB">
      <w:pPr>
        <w:ind w:left="1134" w:hanging="567"/>
        <w:jc w:val="both"/>
        <w:rPr>
          <w:szCs w:val="20"/>
        </w:rPr>
      </w:pPr>
      <w:r w:rsidRPr="009D5E49">
        <w:rPr>
          <w:szCs w:val="20"/>
        </w:rPr>
        <w:t xml:space="preserve">(b) </w:t>
      </w:r>
      <w:r w:rsidRPr="009D5E49">
        <w:rPr>
          <w:szCs w:val="20"/>
        </w:rPr>
        <w:tab/>
        <w:t xml:space="preserve">“Processor” (where the other Party acts as the “Controller”); </w:t>
      </w:r>
    </w:p>
    <w:p w14:paraId="6C8B3753" w14:textId="77777777" w:rsidR="00EC71F5" w:rsidRPr="009D5E49" w:rsidRDefault="00EC71F5" w:rsidP="00402EDB">
      <w:pPr>
        <w:ind w:left="1134" w:hanging="567"/>
        <w:jc w:val="both"/>
        <w:rPr>
          <w:szCs w:val="20"/>
        </w:rPr>
      </w:pPr>
    </w:p>
    <w:p w14:paraId="4A5D0B83" w14:textId="3895F956" w:rsidR="00402EDB" w:rsidRPr="009D5E49" w:rsidRDefault="00402EDB" w:rsidP="00402EDB">
      <w:pPr>
        <w:ind w:left="1134" w:hanging="567"/>
        <w:jc w:val="both"/>
        <w:rPr>
          <w:szCs w:val="20"/>
        </w:rPr>
      </w:pPr>
      <w:r w:rsidRPr="009D5E49">
        <w:rPr>
          <w:szCs w:val="20"/>
        </w:rPr>
        <w:t xml:space="preserve">(c) </w:t>
      </w:r>
      <w:r w:rsidRPr="009D5E49">
        <w:rPr>
          <w:szCs w:val="20"/>
        </w:rPr>
        <w:tab/>
        <w:t xml:space="preserve">“Joint Controller” (where both Parties are considered to jointly control the same Personal Data); </w:t>
      </w:r>
    </w:p>
    <w:p w14:paraId="0778C944" w14:textId="77777777" w:rsidR="00EC71F5" w:rsidRPr="009D5E49" w:rsidRDefault="00EC71F5" w:rsidP="00402EDB">
      <w:pPr>
        <w:ind w:left="1440" w:hanging="873"/>
        <w:jc w:val="both"/>
        <w:rPr>
          <w:szCs w:val="20"/>
        </w:rPr>
      </w:pPr>
    </w:p>
    <w:p w14:paraId="6E8F6CA4" w14:textId="4952C5BD" w:rsidR="00402EDB" w:rsidRPr="009D5E49" w:rsidRDefault="00402EDB" w:rsidP="00926146">
      <w:pPr>
        <w:ind w:left="1134" w:hanging="567"/>
        <w:jc w:val="both"/>
        <w:rPr>
          <w:szCs w:val="20"/>
        </w:rPr>
      </w:pPr>
      <w:r w:rsidRPr="009D5E49">
        <w:rPr>
          <w:szCs w:val="20"/>
        </w:rPr>
        <w:t xml:space="preserve">(d) </w:t>
      </w:r>
      <w:r w:rsidRPr="009D5E49">
        <w:rPr>
          <w:szCs w:val="20"/>
        </w:rPr>
        <w:tab/>
        <w:t xml:space="preserve">“Independent Controller” of the Personal Data where the other Party is also “Controller” of the same Personal Data in its own right (but there is no element of joint control); </w:t>
      </w:r>
    </w:p>
    <w:p w14:paraId="62F5E464" w14:textId="77777777" w:rsidR="00EC71F5" w:rsidRPr="009D5E49" w:rsidRDefault="00EC71F5" w:rsidP="00402EDB">
      <w:pPr>
        <w:ind w:left="1440" w:hanging="873"/>
        <w:jc w:val="both"/>
        <w:rPr>
          <w:szCs w:val="20"/>
        </w:rPr>
      </w:pPr>
    </w:p>
    <w:p w14:paraId="0F47B76F" w14:textId="1E02E3F2" w:rsidR="00402EDB" w:rsidRPr="009D5E49" w:rsidRDefault="00402EDB" w:rsidP="00402EDB">
      <w:pPr>
        <w:ind w:left="567"/>
        <w:jc w:val="both"/>
        <w:rPr>
          <w:szCs w:val="20"/>
        </w:rPr>
      </w:pPr>
      <w:r w:rsidRPr="009D5E49">
        <w:rPr>
          <w:szCs w:val="20"/>
        </w:rPr>
        <w:t xml:space="preserve">and the Parties shall set out in Schedule 13 (Processing, Personal Data and Data Subjects) which scenario or scenarios are intended to apply under this </w:t>
      </w:r>
      <w:r w:rsidR="00EA05E0" w:rsidRPr="009D5E49">
        <w:rPr>
          <w:szCs w:val="20"/>
        </w:rPr>
        <w:t>Contract</w:t>
      </w:r>
      <w:r w:rsidRPr="009D5E49">
        <w:rPr>
          <w:szCs w:val="20"/>
        </w:rPr>
        <w:t>.</w:t>
      </w:r>
    </w:p>
    <w:p w14:paraId="43CE5390" w14:textId="77777777" w:rsidR="00402EDB" w:rsidRPr="009D5E49" w:rsidRDefault="00402EDB" w:rsidP="00402EDB">
      <w:pPr>
        <w:jc w:val="both"/>
        <w:rPr>
          <w:b/>
          <w:szCs w:val="20"/>
        </w:rPr>
      </w:pPr>
    </w:p>
    <w:p w14:paraId="4D54C782" w14:textId="32700EF1" w:rsidR="00402EDB" w:rsidRPr="009D5E49" w:rsidRDefault="00402EDB" w:rsidP="00402EDB">
      <w:pPr>
        <w:ind w:firstLine="567"/>
        <w:jc w:val="both"/>
        <w:rPr>
          <w:b/>
          <w:szCs w:val="20"/>
        </w:rPr>
      </w:pPr>
      <w:r w:rsidRPr="009D5E49">
        <w:rPr>
          <w:b/>
          <w:szCs w:val="20"/>
        </w:rPr>
        <w:t>Where one Party is Controller and the other Party its Processor</w:t>
      </w:r>
    </w:p>
    <w:p w14:paraId="4876AA2E" w14:textId="20394F93" w:rsidR="00402EDB" w:rsidRPr="009D5E49" w:rsidRDefault="00402EDB" w:rsidP="00EC71F5">
      <w:pPr>
        <w:ind w:left="567" w:hanging="567"/>
        <w:jc w:val="both"/>
        <w:rPr>
          <w:szCs w:val="20"/>
        </w:rPr>
      </w:pPr>
      <w:r w:rsidRPr="009D5E49">
        <w:rPr>
          <w:szCs w:val="20"/>
        </w:rPr>
        <w:t xml:space="preserve">17.2 </w:t>
      </w:r>
      <w:r w:rsidRPr="009D5E49">
        <w:rPr>
          <w:szCs w:val="20"/>
        </w:rPr>
        <w:tab/>
        <w:t>Where a Party is a Processor, the only processing that it is authorised to do is listed in Schedule 13 (Processing, Personal Data and Data Subjects)</w:t>
      </w:r>
      <w:r w:rsidRPr="009D5E49">
        <w:rPr>
          <w:b/>
          <w:szCs w:val="20"/>
        </w:rPr>
        <w:t xml:space="preserve"> </w:t>
      </w:r>
      <w:r w:rsidRPr="009D5E49">
        <w:rPr>
          <w:szCs w:val="20"/>
        </w:rPr>
        <w:t xml:space="preserve">by the Controller. </w:t>
      </w:r>
    </w:p>
    <w:p w14:paraId="51AE84A8" w14:textId="77777777" w:rsidR="00EC71F5" w:rsidRPr="009D5E49" w:rsidRDefault="00EC71F5" w:rsidP="00EC71F5">
      <w:pPr>
        <w:ind w:left="567" w:hanging="567"/>
        <w:jc w:val="both"/>
        <w:rPr>
          <w:szCs w:val="20"/>
        </w:rPr>
      </w:pPr>
    </w:p>
    <w:p w14:paraId="0B6B8C64" w14:textId="55AF6E3A" w:rsidR="00402EDB" w:rsidRPr="009D5E49" w:rsidRDefault="00402EDB" w:rsidP="00EC71F5">
      <w:pPr>
        <w:ind w:left="567" w:hanging="567"/>
        <w:jc w:val="both"/>
        <w:rPr>
          <w:szCs w:val="20"/>
        </w:rPr>
      </w:pPr>
      <w:r w:rsidRPr="009D5E49">
        <w:rPr>
          <w:szCs w:val="20"/>
        </w:rPr>
        <w:t xml:space="preserve">17.3 </w:t>
      </w:r>
      <w:r w:rsidRPr="009D5E49">
        <w:rPr>
          <w:szCs w:val="20"/>
        </w:rPr>
        <w:tab/>
        <w:t xml:space="preserve">The Processor shall notify the Controller immediately if it considers that any of the Controller’s instructions infringe the Data Protection Legislation. </w:t>
      </w:r>
    </w:p>
    <w:p w14:paraId="462477D8" w14:textId="77777777" w:rsidR="00EC71F5" w:rsidRPr="009D5E49" w:rsidRDefault="00EC71F5" w:rsidP="00EC71F5">
      <w:pPr>
        <w:ind w:left="567" w:hanging="567"/>
        <w:jc w:val="both"/>
        <w:rPr>
          <w:szCs w:val="20"/>
        </w:rPr>
      </w:pPr>
    </w:p>
    <w:p w14:paraId="37F59E76" w14:textId="72EB0E4D" w:rsidR="00402EDB" w:rsidRPr="009D5E49" w:rsidRDefault="00402EDB" w:rsidP="00EC71F5">
      <w:pPr>
        <w:ind w:left="567" w:hanging="567"/>
        <w:jc w:val="both"/>
        <w:rPr>
          <w:szCs w:val="20"/>
        </w:rPr>
      </w:pPr>
      <w:r w:rsidRPr="009D5E49">
        <w:rPr>
          <w:szCs w:val="20"/>
        </w:rPr>
        <w:t xml:space="preserve">17.4 </w:t>
      </w:r>
      <w:r w:rsidRPr="009D5E49">
        <w:rPr>
          <w:szCs w:val="20"/>
        </w:rPr>
        <w:tab/>
        <w:t xml:space="preserve">The Processor shall provide all reasonable assistance to the Controller in the preparation of any Data Protection Impact Assessment prior to commencing any processing. Such assistance may, at the discretion of the Controller, include: </w:t>
      </w:r>
    </w:p>
    <w:p w14:paraId="3E9097DC" w14:textId="77777777" w:rsidR="00EC71F5" w:rsidRPr="009D5E49" w:rsidRDefault="00EC71F5" w:rsidP="00EC71F5">
      <w:pPr>
        <w:ind w:left="567" w:hanging="567"/>
        <w:jc w:val="both"/>
        <w:rPr>
          <w:szCs w:val="20"/>
        </w:rPr>
      </w:pPr>
    </w:p>
    <w:p w14:paraId="64CCEF4E" w14:textId="0F4F3534" w:rsidR="00402EDB" w:rsidRPr="009D5E49" w:rsidRDefault="00402EDB" w:rsidP="00EC71F5">
      <w:pPr>
        <w:ind w:left="1134" w:hanging="567"/>
        <w:jc w:val="both"/>
        <w:rPr>
          <w:szCs w:val="20"/>
        </w:rPr>
      </w:pPr>
      <w:r w:rsidRPr="009D5E49">
        <w:rPr>
          <w:szCs w:val="20"/>
        </w:rPr>
        <w:t xml:space="preserve">(a) </w:t>
      </w:r>
      <w:r w:rsidRPr="009D5E49">
        <w:rPr>
          <w:szCs w:val="20"/>
        </w:rPr>
        <w:tab/>
        <w:t xml:space="preserve">a systematic description of the envisaged processing operations and the purpose of the processing; </w:t>
      </w:r>
    </w:p>
    <w:p w14:paraId="6CB8BB05" w14:textId="77777777" w:rsidR="00EC71F5" w:rsidRPr="009D5E49" w:rsidRDefault="00EC71F5" w:rsidP="00EC71F5">
      <w:pPr>
        <w:ind w:left="1134" w:hanging="567"/>
        <w:jc w:val="both"/>
        <w:rPr>
          <w:szCs w:val="20"/>
        </w:rPr>
      </w:pPr>
    </w:p>
    <w:p w14:paraId="25056665" w14:textId="2A0F06C0" w:rsidR="00402EDB" w:rsidRPr="009D5E49" w:rsidRDefault="00402EDB" w:rsidP="00EC71F5">
      <w:pPr>
        <w:ind w:left="1134" w:hanging="567"/>
        <w:jc w:val="both"/>
        <w:rPr>
          <w:szCs w:val="20"/>
        </w:rPr>
      </w:pPr>
      <w:r w:rsidRPr="009D5E49">
        <w:rPr>
          <w:szCs w:val="20"/>
        </w:rPr>
        <w:t xml:space="preserve">(b) </w:t>
      </w:r>
      <w:r w:rsidRPr="009D5E49">
        <w:rPr>
          <w:szCs w:val="20"/>
        </w:rPr>
        <w:tab/>
        <w:t xml:space="preserve">an assessment of the necessity and proportionality of the processing operations in relation to the Services; </w:t>
      </w:r>
    </w:p>
    <w:p w14:paraId="1D82B7B6" w14:textId="77777777" w:rsidR="00EC71F5" w:rsidRPr="009D5E49" w:rsidRDefault="00EC71F5" w:rsidP="00EC71F5">
      <w:pPr>
        <w:ind w:left="1134" w:hanging="567"/>
        <w:jc w:val="both"/>
        <w:rPr>
          <w:szCs w:val="20"/>
        </w:rPr>
      </w:pPr>
    </w:p>
    <w:p w14:paraId="3E3CCEC2" w14:textId="7C7522C3" w:rsidR="00402EDB" w:rsidRPr="009D5E49" w:rsidRDefault="00402EDB" w:rsidP="00EC71F5">
      <w:pPr>
        <w:ind w:left="1134" w:hanging="567"/>
        <w:jc w:val="both"/>
        <w:rPr>
          <w:szCs w:val="20"/>
        </w:rPr>
      </w:pPr>
      <w:r w:rsidRPr="009D5E49">
        <w:rPr>
          <w:szCs w:val="20"/>
        </w:rPr>
        <w:t xml:space="preserve">(c) </w:t>
      </w:r>
      <w:r w:rsidRPr="009D5E49">
        <w:rPr>
          <w:szCs w:val="20"/>
        </w:rPr>
        <w:tab/>
        <w:t xml:space="preserve">an assessment of the risks to the rights and freedoms of Data Subjects; and </w:t>
      </w:r>
    </w:p>
    <w:p w14:paraId="34C37B11" w14:textId="77777777" w:rsidR="00EC71F5" w:rsidRPr="009D5E49" w:rsidRDefault="00EC71F5" w:rsidP="00EC71F5">
      <w:pPr>
        <w:ind w:left="1134" w:hanging="567"/>
        <w:jc w:val="both"/>
        <w:rPr>
          <w:szCs w:val="20"/>
        </w:rPr>
      </w:pPr>
    </w:p>
    <w:p w14:paraId="3DD4BE6B" w14:textId="7961A1D6" w:rsidR="00402EDB" w:rsidRPr="009D5E49" w:rsidRDefault="00402EDB" w:rsidP="00EC71F5">
      <w:pPr>
        <w:ind w:left="1134" w:hanging="567"/>
        <w:jc w:val="both"/>
        <w:rPr>
          <w:szCs w:val="20"/>
        </w:rPr>
      </w:pPr>
      <w:r w:rsidRPr="009D5E49">
        <w:rPr>
          <w:szCs w:val="20"/>
        </w:rPr>
        <w:t xml:space="preserve">(d) </w:t>
      </w:r>
      <w:r w:rsidRPr="009D5E49">
        <w:rPr>
          <w:szCs w:val="20"/>
        </w:rPr>
        <w:tab/>
        <w:t>the measures envisaged to address the risks, including safeguards, security measures and mechanisms to ensure the protection of Personal Data.</w:t>
      </w:r>
    </w:p>
    <w:p w14:paraId="318A820F" w14:textId="77777777" w:rsidR="00EC71F5" w:rsidRPr="009D5E49" w:rsidRDefault="00EC71F5" w:rsidP="00EC71F5">
      <w:pPr>
        <w:ind w:left="1134" w:hanging="567"/>
        <w:jc w:val="both"/>
        <w:rPr>
          <w:szCs w:val="20"/>
        </w:rPr>
      </w:pPr>
    </w:p>
    <w:p w14:paraId="2599F5D3" w14:textId="340BA252" w:rsidR="00402EDB" w:rsidRPr="009D5E49" w:rsidRDefault="00402EDB" w:rsidP="00EC71F5">
      <w:pPr>
        <w:ind w:left="567" w:hanging="567"/>
        <w:jc w:val="both"/>
        <w:rPr>
          <w:szCs w:val="20"/>
        </w:rPr>
      </w:pPr>
      <w:r w:rsidRPr="009D5E49">
        <w:rPr>
          <w:szCs w:val="20"/>
        </w:rPr>
        <w:t xml:space="preserve">17.5 </w:t>
      </w:r>
      <w:r w:rsidRPr="009D5E49">
        <w:rPr>
          <w:szCs w:val="20"/>
        </w:rPr>
        <w:tab/>
        <w:t xml:space="preserve">The Processor shall, in relation to any Personal Data processed in connection with its obligations under this Contract: </w:t>
      </w:r>
    </w:p>
    <w:p w14:paraId="3D5EEA72" w14:textId="77777777" w:rsidR="00EC71F5" w:rsidRPr="009D5E49" w:rsidRDefault="00EC71F5" w:rsidP="00EC71F5">
      <w:pPr>
        <w:ind w:left="567" w:hanging="567"/>
        <w:jc w:val="both"/>
        <w:rPr>
          <w:szCs w:val="20"/>
        </w:rPr>
      </w:pPr>
    </w:p>
    <w:p w14:paraId="1E786929" w14:textId="10DB62BF" w:rsidR="00402EDB" w:rsidRPr="009D5E49" w:rsidRDefault="00402EDB" w:rsidP="00EC71F5">
      <w:pPr>
        <w:ind w:left="1134" w:hanging="567"/>
        <w:jc w:val="both"/>
        <w:rPr>
          <w:szCs w:val="20"/>
        </w:rPr>
      </w:pPr>
      <w:r w:rsidRPr="009D5E49">
        <w:rPr>
          <w:szCs w:val="20"/>
        </w:rPr>
        <w:t xml:space="preserve">(a) </w:t>
      </w:r>
      <w:r w:rsidRPr="009D5E49">
        <w:rPr>
          <w:szCs w:val="20"/>
        </w:rPr>
        <w:tab/>
        <w:t xml:space="preserve">process that Personal Data only in accordance with Schedule 13 (Processing, Personal Data and Data Subjects), unless the Processor is required to do otherwise by Law. If it </w:t>
      </w:r>
      <w:r w:rsidRPr="009D5E49">
        <w:rPr>
          <w:szCs w:val="20"/>
        </w:rPr>
        <w:lastRenderedPageBreak/>
        <w:t xml:space="preserve">is so </w:t>
      </w:r>
      <w:proofErr w:type="gramStart"/>
      <w:r w:rsidRPr="009D5E49">
        <w:rPr>
          <w:szCs w:val="20"/>
        </w:rPr>
        <w:t>required</w:t>
      </w:r>
      <w:proofErr w:type="gramEnd"/>
      <w:r w:rsidRPr="009D5E49">
        <w:rPr>
          <w:szCs w:val="20"/>
        </w:rPr>
        <w:t xml:space="preserve"> the Processor shall promptly notify the Authority before processing the Personal Data unless prohibited by Law; </w:t>
      </w:r>
    </w:p>
    <w:p w14:paraId="4B67F76D" w14:textId="77777777" w:rsidR="00EC71F5" w:rsidRPr="009D5E49" w:rsidRDefault="00EC71F5" w:rsidP="00EC71F5">
      <w:pPr>
        <w:ind w:left="1134" w:hanging="567"/>
        <w:jc w:val="both"/>
        <w:rPr>
          <w:szCs w:val="20"/>
        </w:rPr>
      </w:pPr>
    </w:p>
    <w:p w14:paraId="0C6704A4" w14:textId="4B9816BE" w:rsidR="00402EDB" w:rsidRPr="009D5E49" w:rsidRDefault="00402EDB" w:rsidP="00EC71F5">
      <w:pPr>
        <w:ind w:left="1134" w:hanging="567"/>
        <w:jc w:val="both"/>
        <w:rPr>
          <w:szCs w:val="20"/>
        </w:rPr>
      </w:pPr>
      <w:r w:rsidRPr="009D5E49">
        <w:rPr>
          <w:szCs w:val="20"/>
        </w:rPr>
        <w:t xml:space="preserve">(b) </w:t>
      </w:r>
      <w:r w:rsidRPr="009D5E49">
        <w:rPr>
          <w:szCs w:val="20"/>
        </w:rPr>
        <w:tab/>
        <w:t xml:space="preserve">ensure that it has in place Protective Measures, including in the case of the Controller the measures set out in Clause 16 (Authority Data), which the Controller may reasonably reject (but failure to reject shall not amount to approval by the Controller of the adequacy of the Protective Measures) having taken account of the: </w:t>
      </w:r>
    </w:p>
    <w:p w14:paraId="24AD5403" w14:textId="77777777" w:rsidR="00EC71F5" w:rsidRPr="009D5E49" w:rsidRDefault="00EC71F5" w:rsidP="00EC71F5">
      <w:pPr>
        <w:ind w:left="1134" w:hanging="567"/>
        <w:jc w:val="both"/>
        <w:rPr>
          <w:szCs w:val="20"/>
        </w:rPr>
      </w:pPr>
    </w:p>
    <w:p w14:paraId="6729CAA3" w14:textId="77777777" w:rsidR="00402EDB" w:rsidRPr="009D5E49" w:rsidRDefault="00402EDB" w:rsidP="00EC71F5">
      <w:pPr>
        <w:ind w:left="1701" w:hanging="567"/>
        <w:jc w:val="both"/>
        <w:rPr>
          <w:szCs w:val="20"/>
        </w:rPr>
      </w:pPr>
      <w:r w:rsidRPr="009D5E49">
        <w:rPr>
          <w:szCs w:val="20"/>
        </w:rPr>
        <w:t>(</w:t>
      </w:r>
      <w:proofErr w:type="spellStart"/>
      <w:r w:rsidRPr="009D5E49">
        <w:rPr>
          <w:szCs w:val="20"/>
        </w:rPr>
        <w:t>i</w:t>
      </w:r>
      <w:proofErr w:type="spellEnd"/>
      <w:r w:rsidRPr="009D5E49">
        <w:rPr>
          <w:szCs w:val="20"/>
        </w:rPr>
        <w:t xml:space="preserve">) </w:t>
      </w:r>
      <w:r w:rsidRPr="009D5E49">
        <w:rPr>
          <w:szCs w:val="20"/>
        </w:rPr>
        <w:tab/>
        <w:t xml:space="preserve">nature of the data to be protected; </w:t>
      </w:r>
    </w:p>
    <w:p w14:paraId="6D730B1B" w14:textId="77777777" w:rsidR="00EC71F5" w:rsidRPr="009D5E49" w:rsidRDefault="00EC71F5" w:rsidP="00EC71F5">
      <w:pPr>
        <w:ind w:left="1701" w:hanging="567"/>
        <w:jc w:val="both"/>
        <w:rPr>
          <w:szCs w:val="20"/>
        </w:rPr>
      </w:pPr>
    </w:p>
    <w:p w14:paraId="494FBEDC" w14:textId="2BEAE57F" w:rsidR="00402EDB" w:rsidRPr="009D5E49" w:rsidRDefault="00402EDB" w:rsidP="00EC71F5">
      <w:pPr>
        <w:ind w:left="1701" w:hanging="567"/>
        <w:jc w:val="both"/>
        <w:rPr>
          <w:szCs w:val="20"/>
        </w:rPr>
      </w:pPr>
      <w:r w:rsidRPr="009D5E49">
        <w:rPr>
          <w:szCs w:val="20"/>
        </w:rPr>
        <w:t xml:space="preserve">(ii) </w:t>
      </w:r>
      <w:r w:rsidRPr="009D5E49">
        <w:rPr>
          <w:szCs w:val="20"/>
        </w:rPr>
        <w:tab/>
        <w:t xml:space="preserve">harm that might result from a Data Loss Event; </w:t>
      </w:r>
    </w:p>
    <w:p w14:paraId="40F52F14" w14:textId="77777777" w:rsidR="00EC71F5" w:rsidRPr="009D5E49" w:rsidRDefault="00EC71F5" w:rsidP="00EC71F5">
      <w:pPr>
        <w:ind w:left="1701" w:hanging="567"/>
        <w:jc w:val="both"/>
        <w:rPr>
          <w:szCs w:val="20"/>
        </w:rPr>
      </w:pPr>
    </w:p>
    <w:p w14:paraId="1359CA21" w14:textId="3BB8F0A8" w:rsidR="00402EDB" w:rsidRPr="009D5E49" w:rsidRDefault="00402EDB" w:rsidP="00EC71F5">
      <w:pPr>
        <w:ind w:left="1701" w:hanging="567"/>
        <w:jc w:val="both"/>
        <w:rPr>
          <w:szCs w:val="20"/>
        </w:rPr>
      </w:pPr>
      <w:r w:rsidRPr="009D5E49">
        <w:rPr>
          <w:szCs w:val="20"/>
        </w:rPr>
        <w:t xml:space="preserve">(iii) </w:t>
      </w:r>
      <w:r w:rsidRPr="009D5E49">
        <w:rPr>
          <w:szCs w:val="20"/>
        </w:rPr>
        <w:tab/>
        <w:t xml:space="preserve">state of technological development; and </w:t>
      </w:r>
    </w:p>
    <w:p w14:paraId="4CF33D02" w14:textId="77777777" w:rsidR="00EC71F5" w:rsidRPr="009D5E49" w:rsidRDefault="00EC71F5" w:rsidP="00EC71F5">
      <w:pPr>
        <w:ind w:left="1701" w:hanging="567"/>
        <w:jc w:val="both"/>
        <w:rPr>
          <w:szCs w:val="20"/>
        </w:rPr>
      </w:pPr>
    </w:p>
    <w:p w14:paraId="76ABFD0C" w14:textId="3A5E4113" w:rsidR="00402EDB" w:rsidRPr="009D5E49" w:rsidRDefault="00402EDB" w:rsidP="00EC71F5">
      <w:pPr>
        <w:ind w:left="1701" w:hanging="567"/>
        <w:jc w:val="both"/>
        <w:rPr>
          <w:szCs w:val="20"/>
        </w:rPr>
      </w:pPr>
      <w:r w:rsidRPr="009D5E49">
        <w:rPr>
          <w:szCs w:val="20"/>
        </w:rPr>
        <w:t xml:space="preserve">(iv) </w:t>
      </w:r>
      <w:r w:rsidRPr="009D5E49">
        <w:rPr>
          <w:szCs w:val="20"/>
        </w:rPr>
        <w:tab/>
        <w:t>cost of implementing any measures;</w:t>
      </w:r>
    </w:p>
    <w:p w14:paraId="39C54C28" w14:textId="77777777" w:rsidR="00EC71F5" w:rsidRPr="009D5E49" w:rsidRDefault="00EC71F5" w:rsidP="00EC71F5">
      <w:pPr>
        <w:ind w:left="567" w:hanging="567"/>
        <w:jc w:val="both"/>
        <w:rPr>
          <w:szCs w:val="20"/>
        </w:rPr>
      </w:pPr>
    </w:p>
    <w:p w14:paraId="3F17A3E1" w14:textId="0B475A6D" w:rsidR="00402EDB" w:rsidRPr="009D5E49" w:rsidRDefault="00402EDB" w:rsidP="00FB4E89">
      <w:pPr>
        <w:tabs>
          <w:tab w:val="left" w:pos="1134"/>
        </w:tabs>
        <w:ind w:left="567"/>
        <w:jc w:val="both"/>
        <w:rPr>
          <w:szCs w:val="20"/>
        </w:rPr>
      </w:pPr>
      <w:r w:rsidRPr="009D5E49">
        <w:rPr>
          <w:szCs w:val="20"/>
        </w:rPr>
        <w:t xml:space="preserve">(c) </w:t>
      </w:r>
      <w:r w:rsidRPr="009D5E49">
        <w:rPr>
          <w:szCs w:val="20"/>
        </w:rPr>
        <w:tab/>
        <w:t xml:space="preserve">ensure that: </w:t>
      </w:r>
    </w:p>
    <w:p w14:paraId="4B64C650" w14:textId="77777777" w:rsidR="00FB4E89" w:rsidRPr="009D5E49" w:rsidRDefault="00FB4E89" w:rsidP="00FB4E89">
      <w:pPr>
        <w:tabs>
          <w:tab w:val="left" w:pos="1134"/>
        </w:tabs>
        <w:ind w:left="567"/>
        <w:jc w:val="both"/>
        <w:rPr>
          <w:szCs w:val="20"/>
        </w:rPr>
      </w:pPr>
    </w:p>
    <w:p w14:paraId="08F6C595" w14:textId="0E67854C" w:rsidR="00402EDB" w:rsidRPr="009D5E49" w:rsidRDefault="00402EDB" w:rsidP="00FB4E89">
      <w:pPr>
        <w:tabs>
          <w:tab w:val="left" w:pos="1134"/>
        </w:tabs>
        <w:ind w:left="1701" w:hanging="567"/>
        <w:jc w:val="both"/>
        <w:rPr>
          <w:szCs w:val="20"/>
        </w:rPr>
      </w:pPr>
      <w:r w:rsidRPr="009D5E49">
        <w:rPr>
          <w:szCs w:val="20"/>
        </w:rPr>
        <w:t>(</w:t>
      </w:r>
      <w:proofErr w:type="spellStart"/>
      <w:r w:rsidRPr="009D5E49">
        <w:rPr>
          <w:szCs w:val="20"/>
        </w:rPr>
        <w:t>i</w:t>
      </w:r>
      <w:proofErr w:type="spellEnd"/>
      <w:r w:rsidRPr="009D5E49">
        <w:rPr>
          <w:szCs w:val="20"/>
        </w:rPr>
        <w:t xml:space="preserve">) </w:t>
      </w:r>
      <w:r w:rsidRPr="009D5E49">
        <w:rPr>
          <w:szCs w:val="20"/>
        </w:rPr>
        <w:tab/>
        <w:t xml:space="preserve">the Processor Personnel do not process Personal Data except in accordance with this </w:t>
      </w:r>
      <w:r w:rsidR="00EA05E0" w:rsidRPr="009D5E49">
        <w:rPr>
          <w:szCs w:val="20"/>
        </w:rPr>
        <w:t xml:space="preserve">Contract </w:t>
      </w:r>
      <w:r w:rsidRPr="009D5E49">
        <w:rPr>
          <w:szCs w:val="20"/>
        </w:rPr>
        <w:t xml:space="preserve">(and </w:t>
      </w:r>
      <w:proofErr w:type="gramStart"/>
      <w:r w:rsidRPr="009D5E49">
        <w:rPr>
          <w:szCs w:val="20"/>
        </w:rPr>
        <w:t>in particular Schedule</w:t>
      </w:r>
      <w:proofErr w:type="gramEnd"/>
      <w:r w:rsidRPr="009D5E49">
        <w:rPr>
          <w:szCs w:val="20"/>
        </w:rPr>
        <w:t xml:space="preserve"> 13 (Processing, Personal Data and Data Subjects)); </w:t>
      </w:r>
    </w:p>
    <w:p w14:paraId="782001A0" w14:textId="77777777" w:rsidR="00FB4E89" w:rsidRPr="009D5E49" w:rsidRDefault="00FB4E89" w:rsidP="00FB4E89">
      <w:pPr>
        <w:tabs>
          <w:tab w:val="left" w:pos="1134"/>
        </w:tabs>
        <w:ind w:left="1701" w:hanging="567"/>
        <w:jc w:val="both"/>
        <w:rPr>
          <w:szCs w:val="20"/>
        </w:rPr>
      </w:pPr>
    </w:p>
    <w:p w14:paraId="7E06AC9B" w14:textId="1B5E20EA" w:rsidR="00402EDB" w:rsidRPr="009D5E49" w:rsidRDefault="00402EDB" w:rsidP="00FB4E89">
      <w:pPr>
        <w:tabs>
          <w:tab w:val="left" w:pos="1134"/>
        </w:tabs>
        <w:ind w:left="1701" w:hanging="567"/>
        <w:jc w:val="both"/>
        <w:rPr>
          <w:szCs w:val="20"/>
        </w:rPr>
      </w:pPr>
      <w:r w:rsidRPr="009D5E49">
        <w:rPr>
          <w:szCs w:val="20"/>
        </w:rPr>
        <w:t xml:space="preserve">(ii) </w:t>
      </w:r>
      <w:r w:rsidRPr="009D5E49">
        <w:rPr>
          <w:szCs w:val="20"/>
        </w:rPr>
        <w:tab/>
        <w:t xml:space="preserve">it takes all reasonable steps to ensure the reliability and integrity of any Processor Personnel who have access to the Personal Data and ensure that they: </w:t>
      </w:r>
    </w:p>
    <w:p w14:paraId="05216576" w14:textId="77777777" w:rsidR="00FB4E89" w:rsidRPr="009D5E49" w:rsidRDefault="00FB4E89" w:rsidP="00FB4E89">
      <w:pPr>
        <w:tabs>
          <w:tab w:val="left" w:pos="1134"/>
        </w:tabs>
        <w:ind w:left="1701" w:hanging="567"/>
        <w:jc w:val="both"/>
        <w:rPr>
          <w:szCs w:val="20"/>
        </w:rPr>
      </w:pPr>
    </w:p>
    <w:p w14:paraId="6118C173" w14:textId="2AE13638" w:rsidR="00402EDB" w:rsidRPr="009D5E49" w:rsidRDefault="00402EDB" w:rsidP="00FB4E89">
      <w:pPr>
        <w:tabs>
          <w:tab w:val="left" w:pos="1134"/>
        </w:tabs>
        <w:ind w:left="2268" w:hanging="567"/>
        <w:jc w:val="both"/>
        <w:rPr>
          <w:szCs w:val="20"/>
        </w:rPr>
      </w:pPr>
      <w:r w:rsidRPr="009D5E49">
        <w:rPr>
          <w:szCs w:val="20"/>
        </w:rPr>
        <w:t xml:space="preserve">(A) </w:t>
      </w:r>
      <w:r w:rsidRPr="009D5E49">
        <w:rPr>
          <w:szCs w:val="20"/>
        </w:rPr>
        <w:tab/>
        <w:t xml:space="preserve">are aware of and comply with the Processor’s duties under this Clause, Clauses 15 (Confidential Information) and 16 (Authority Data); </w:t>
      </w:r>
    </w:p>
    <w:p w14:paraId="1CE9CF13" w14:textId="77777777" w:rsidR="00A528EA" w:rsidRPr="009D5E49" w:rsidRDefault="00A528EA" w:rsidP="00FB4E89">
      <w:pPr>
        <w:tabs>
          <w:tab w:val="left" w:pos="1134"/>
        </w:tabs>
        <w:ind w:left="2268" w:hanging="567"/>
        <w:jc w:val="both"/>
        <w:rPr>
          <w:szCs w:val="20"/>
        </w:rPr>
      </w:pPr>
    </w:p>
    <w:p w14:paraId="0DC23E75" w14:textId="01C58E3F" w:rsidR="00402EDB" w:rsidRPr="009D5E49" w:rsidRDefault="00402EDB" w:rsidP="00FB4E89">
      <w:pPr>
        <w:tabs>
          <w:tab w:val="left" w:pos="1134"/>
        </w:tabs>
        <w:ind w:left="2268" w:hanging="567"/>
        <w:jc w:val="both"/>
        <w:rPr>
          <w:szCs w:val="20"/>
        </w:rPr>
      </w:pPr>
      <w:r w:rsidRPr="009D5E49">
        <w:rPr>
          <w:szCs w:val="20"/>
        </w:rPr>
        <w:t xml:space="preserve">(B) </w:t>
      </w:r>
      <w:r w:rsidRPr="009D5E49">
        <w:rPr>
          <w:szCs w:val="20"/>
        </w:rPr>
        <w:tab/>
        <w:t>are subject to appropriate confidentiality undertakings with the Processor or any Sub-processor;</w:t>
      </w:r>
    </w:p>
    <w:p w14:paraId="12EEC48E" w14:textId="77777777" w:rsidR="00A528EA" w:rsidRPr="009D5E49" w:rsidRDefault="00A528EA" w:rsidP="00FB4E89">
      <w:pPr>
        <w:tabs>
          <w:tab w:val="left" w:pos="1134"/>
        </w:tabs>
        <w:ind w:left="2268" w:hanging="567"/>
        <w:jc w:val="both"/>
        <w:rPr>
          <w:szCs w:val="20"/>
        </w:rPr>
      </w:pPr>
    </w:p>
    <w:p w14:paraId="6FE2D4A2" w14:textId="2646245B" w:rsidR="00402EDB" w:rsidRPr="009D5E49" w:rsidRDefault="00402EDB" w:rsidP="00FB4E89">
      <w:pPr>
        <w:tabs>
          <w:tab w:val="left" w:pos="1134"/>
        </w:tabs>
        <w:ind w:left="2268" w:hanging="567"/>
        <w:jc w:val="both"/>
        <w:rPr>
          <w:szCs w:val="20"/>
        </w:rPr>
      </w:pPr>
      <w:r w:rsidRPr="009D5E49">
        <w:rPr>
          <w:szCs w:val="20"/>
        </w:rPr>
        <w:t xml:space="preserve">(C) </w:t>
      </w:r>
      <w:r w:rsidRPr="009D5E49">
        <w:rPr>
          <w:szCs w:val="20"/>
        </w:rPr>
        <w:tab/>
        <w:t xml:space="preserve">are informed of the confidential nature of the Personal Data and do not publish, disclose or divulge any of the Personal Data to any third Party unless directed in writing to do so by the Controller or as otherwise permitted by this </w:t>
      </w:r>
      <w:r w:rsidR="00EA05E0" w:rsidRPr="009D5E49">
        <w:rPr>
          <w:szCs w:val="20"/>
        </w:rPr>
        <w:t>Contract</w:t>
      </w:r>
      <w:r w:rsidRPr="009D5E49">
        <w:rPr>
          <w:szCs w:val="20"/>
        </w:rPr>
        <w:t xml:space="preserve">; and (D) have undergone; and </w:t>
      </w:r>
    </w:p>
    <w:p w14:paraId="4660833E" w14:textId="77777777" w:rsidR="00A528EA" w:rsidRPr="009D5E49" w:rsidRDefault="00A528EA" w:rsidP="00FB4E89">
      <w:pPr>
        <w:tabs>
          <w:tab w:val="left" w:pos="1134"/>
        </w:tabs>
        <w:ind w:left="2268" w:hanging="567"/>
        <w:jc w:val="both"/>
        <w:rPr>
          <w:szCs w:val="20"/>
        </w:rPr>
      </w:pPr>
    </w:p>
    <w:p w14:paraId="6C044BA7" w14:textId="77777777" w:rsidR="00402EDB" w:rsidRPr="009D5E49" w:rsidRDefault="00402EDB" w:rsidP="00FB4E89">
      <w:pPr>
        <w:tabs>
          <w:tab w:val="left" w:pos="1134"/>
        </w:tabs>
        <w:ind w:left="2268" w:hanging="567"/>
        <w:jc w:val="both"/>
        <w:rPr>
          <w:szCs w:val="20"/>
        </w:rPr>
      </w:pPr>
      <w:r w:rsidRPr="009D5E49">
        <w:rPr>
          <w:szCs w:val="20"/>
        </w:rPr>
        <w:lastRenderedPageBreak/>
        <w:t xml:space="preserve">(D) </w:t>
      </w:r>
      <w:r w:rsidRPr="009D5E49">
        <w:rPr>
          <w:szCs w:val="20"/>
        </w:rPr>
        <w:tab/>
        <w:t>adequate training in the use, care, protection and handling of Personal Data;</w:t>
      </w:r>
    </w:p>
    <w:p w14:paraId="07AD5B3D" w14:textId="77777777" w:rsidR="00FB4E89" w:rsidRPr="009D5E49" w:rsidRDefault="00FB4E89" w:rsidP="00402EDB">
      <w:pPr>
        <w:ind w:left="1440" w:hanging="720"/>
        <w:jc w:val="both"/>
        <w:rPr>
          <w:szCs w:val="20"/>
        </w:rPr>
      </w:pPr>
    </w:p>
    <w:p w14:paraId="7BD728CB" w14:textId="1651BCD6" w:rsidR="00402EDB" w:rsidRPr="009D5E49" w:rsidRDefault="00402EDB" w:rsidP="00402EDB">
      <w:pPr>
        <w:ind w:left="1440" w:hanging="720"/>
        <w:jc w:val="both"/>
        <w:rPr>
          <w:szCs w:val="20"/>
        </w:rPr>
      </w:pPr>
      <w:r w:rsidRPr="009D5E49">
        <w:rPr>
          <w:szCs w:val="20"/>
        </w:rPr>
        <w:t xml:space="preserve">(d) </w:t>
      </w:r>
      <w:r w:rsidRPr="009D5E49">
        <w:rPr>
          <w:szCs w:val="20"/>
        </w:rPr>
        <w:tab/>
        <w:t xml:space="preserve">not transfer Personal Data outside of the EU unless the prior written consent of the Controller has been obtained and the following conditions are fulfilled: </w:t>
      </w:r>
    </w:p>
    <w:p w14:paraId="58C61EB4" w14:textId="77777777" w:rsidR="00FB4E89" w:rsidRPr="009D5E49" w:rsidRDefault="00FB4E89" w:rsidP="00402EDB">
      <w:pPr>
        <w:ind w:left="1440" w:hanging="720"/>
        <w:jc w:val="both"/>
        <w:rPr>
          <w:szCs w:val="20"/>
        </w:rPr>
      </w:pPr>
    </w:p>
    <w:p w14:paraId="0844FFF1" w14:textId="41E981EA" w:rsidR="00402EDB" w:rsidRPr="009D5E49" w:rsidRDefault="00402EDB" w:rsidP="00402EDB">
      <w:pPr>
        <w:ind w:left="2160" w:hanging="720"/>
        <w:jc w:val="both"/>
        <w:rPr>
          <w:szCs w:val="20"/>
        </w:rPr>
      </w:pPr>
      <w:r w:rsidRPr="009D5E49">
        <w:rPr>
          <w:szCs w:val="20"/>
        </w:rPr>
        <w:t>(</w:t>
      </w:r>
      <w:proofErr w:type="spellStart"/>
      <w:r w:rsidRPr="009D5E49">
        <w:rPr>
          <w:szCs w:val="20"/>
        </w:rPr>
        <w:t>i</w:t>
      </w:r>
      <w:proofErr w:type="spellEnd"/>
      <w:r w:rsidRPr="009D5E49">
        <w:rPr>
          <w:szCs w:val="20"/>
        </w:rPr>
        <w:t xml:space="preserve">) </w:t>
      </w:r>
      <w:r w:rsidRPr="009D5E49">
        <w:rPr>
          <w:szCs w:val="20"/>
        </w:rPr>
        <w:tab/>
        <w:t xml:space="preserve">the Controller or the Processor has provided appropriate safeguards in relation to the transfer (whether in accordance with Article 46 of the GDPR or Section 75 of the DPA 2018) as determined by the Controller; </w:t>
      </w:r>
    </w:p>
    <w:p w14:paraId="3629BDF5" w14:textId="77777777" w:rsidR="00FB4E89" w:rsidRPr="009D5E49" w:rsidRDefault="00FB4E89" w:rsidP="00402EDB">
      <w:pPr>
        <w:ind w:left="2160" w:hanging="720"/>
        <w:jc w:val="both"/>
        <w:rPr>
          <w:szCs w:val="20"/>
        </w:rPr>
      </w:pPr>
    </w:p>
    <w:p w14:paraId="5A1B6E55" w14:textId="0F1C7CD5" w:rsidR="00402EDB" w:rsidRPr="009D5E49" w:rsidRDefault="00402EDB" w:rsidP="00402EDB">
      <w:pPr>
        <w:ind w:left="2160" w:hanging="720"/>
        <w:jc w:val="both"/>
        <w:rPr>
          <w:szCs w:val="20"/>
        </w:rPr>
      </w:pPr>
      <w:r w:rsidRPr="009D5E49">
        <w:rPr>
          <w:szCs w:val="20"/>
        </w:rPr>
        <w:t xml:space="preserve">(ii) </w:t>
      </w:r>
      <w:r w:rsidRPr="009D5E49">
        <w:rPr>
          <w:szCs w:val="20"/>
        </w:rPr>
        <w:tab/>
        <w:t xml:space="preserve">the Data Subject has enforceable rights and effective legal remedies; </w:t>
      </w:r>
    </w:p>
    <w:p w14:paraId="52EDBC2A" w14:textId="77777777" w:rsidR="00FB4E89" w:rsidRPr="009D5E49" w:rsidRDefault="00FB4E89" w:rsidP="00402EDB">
      <w:pPr>
        <w:ind w:left="2160" w:hanging="720"/>
        <w:jc w:val="both"/>
        <w:rPr>
          <w:szCs w:val="20"/>
        </w:rPr>
      </w:pPr>
    </w:p>
    <w:p w14:paraId="69648C0B" w14:textId="3EAF54AF" w:rsidR="00402EDB" w:rsidRPr="009D5E49" w:rsidRDefault="00402EDB" w:rsidP="00402EDB">
      <w:pPr>
        <w:ind w:left="2160" w:hanging="720"/>
        <w:jc w:val="both"/>
        <w:rPr>
          <w:szCs w:val="20"/>
        </w:rPr>
      </w:pPr>
      <w:r w:rsidRPr="009D5E49">
        <w:rPr>
          <w:szCs w:val="20"/>
        </w:rPr>
        <w:t xml:space="preserve">(iii) </w:t>
      </w:r>
      <w:r w:rsidRPr="009D5E49">
        <w:rPr>
          <w:szCs w:val="20"/>
        </w:rPr>
        <w:tab/>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6750807C" w14:textId="77777777" w:rsidR="00FB4E89" w:rsidRPr="009D5E49" w:rsidRDefault="00FB4E89" w:rsidP="00402EDB">
      <w:pPr>
        <w:ind w:left="2160" w:hanging="720"/>
        <w:jc w:val="both"/>
        <w:rPr>
          <w:szCs w:val="20"/>
        </w:rPr>
      </w:pPr>
    </w:p>
    <w:p w14:paraId="515D61AE" w14:textId="4DD02096" w:rsidR="00402EDB" w:rsidRPr="009D5E49" w:rsidRDefault="00402EDB" w:rsidP="00402EDB">
      <w:pPr>
        <w:ind w:left="2160" w:hanging="720"/>
        <w:jc w:val="both"/>
        <w:rPr>
          <w:szCs w:val="20"/>
        </w:rPr>
      </w:pPr>
      <w:r w:rsidRPr="009D5E49">
        <w:rPr>
          <w:szCs w:val="20"/>
        </w:rPr>
        <w:t xml:space="preserve">(iv) </w:t>
      </w:r>
      <w:r w:rsidRPr="009D5E49">
        <w:rPr>
          <w:szCs w:val="20"/>
        </w:rPr>
        <w:tab/>
        <w:t xml:space="preserve">the Processor complies with any reasonable instructions notified to it in advance by the Controller with respect to the processing of the Personal Data; and </w:t>
      </w:r>
    </w:p>
    <w:p w14:paraId="447EE9C4" w14:textId="77777777" w:rsidR="00FB4E89" w:rsidRPr="009D5E49" w:rsidRDefault="00FB4E89" w:rsidP="00402EDB">
      <w:pPr>
        <w:ind w:left="2160" w:hanging="720"/>
        <w:jc w:val="both"/>
        <w:rPr>
          <w:szCs w:val="20"/>
        </w:rPr>
      </w:pPr>
    </w:p>
    <w:p w14:paraId="06792855" w14:textId="1D825C56" w:rsidR="00402EDB" w:rsidRPr="009D5E49" w:rsidRDefault="00402EDB" w:rsidP="00402EDB">
      <w:pPr>
        <w:ind w:left="1440" w:hanging="720"/>
        <w:jc w:val="both"/>
        <w:rPr>
          <w:szCs w:val="20"/>
        </w:rPr>
      </w:pPr>
      <w:r w:rsidRPr="009D5E49">
        <w:rPr>
          <w:szCs w:val="20"/>
        </w:rPr>
        <w:t xml:space="preserve">(e) </w:t>
      </w:r>
      <w:r w:rsidRPr="009D5E49">
        <w:rPr>
          <w:szCs w:val="20"/>
        </w:rPr>
        <w:tab/>
        <w:t xml:space="preserve">at the written direction of the Controller, delete or return Personal Data (and any copies of it) to the Controller on termination of the </w:t>
      </w:r>
      <w:r w:rsidR="00EA05E0" w:rsidRPr="009D5E49">
        <w:rPr>
          <w:szCs w:val="20"/>
        </w:rPr>
        <w:t xml:space="preserve">Contract </w:t>
      </w:r>
      <w:r w:rsidRPr="009D5E49">
        <w:rPr>
          <w:szCs w:val="20"/>
        </w:rPr>
        <w:t>unless the Processor is required by Law to retain the Personal Data.</w:t>
      </w:r>
    </w:p>
    <w:p w14:paraId="4B933779" w14:textId="77777777" w:rsidR="00FB4E89" w:rsidRPr="009D5E49" w:rsidRDefault="00FB4E89" w:rsidP="00402EDB">
      <w:pPr>
        <w:ind w:left="1440" w:hanging="720"/>
        <w:jc w:val="both"/>
        <w:rPr>
          <w:szCs w:val="20"/>
        </w:rPr>
      </w:pPr>
    </w:p>
    <w:p w14:paraId="710CE95E" w14:textId="100A135C" w:rsidR="00402EDB" w:rsidRPr="009D5E49" w:rsidRDefault="00402EDB" w:rsidP="00402EDB">
      <w:pPr>
        <w:ind w:left="720" w:hanging="720"/>
        <w:jc w:val="both"/>
        <w:rPr>
          <w:szCs w:val="20"/>
        </w:rPr>
      </w:pPr>
      <w:r w:rsidRPr="009D5E49">
        <w:rPr>
          <w:szCs w:val="20"/>
        </w:rPr>
        <w:t xml:space="preserve">17.6 </w:t>
      </w:r>
      <w:r w:rsidRPr="009D5E49">
        <w:rPr>
          <w:szCs w:val="20"/>
        </w:rPr>
        <w:tab/>
        <w:t xml:space="preserve">Subject to Clause 17.7, the Processor shall notify the Controller immediately if it: </w:t>
      </w:r>
    </w:p>
    <w:p w14:paraId="6D95579B" w14:textId="77777777" w:rsidR="00FB4E89" w:rsidRPr="009D5E49" w:rsidRDefault="00FB4E89" w:rsidP="00402EDB">
      <w:pPr>
        <w:ind w:left="720" w:hanging="720"/>
        <w:jc w:val="both"/>
        <w:rPr>
          <w:szCs w:val="20"/>
        </w:rPr>
      </w:pPr>
    </w:p>
    <w:p w14:paraId="1761A699" w14:textId="68190126" w:rsidR="00402EDB" w:rsidRPr="009D5E49" w:rsidRDefault="00402EDB" w:rsidP="00402EDB">
      <w:pPr>
        <w:ind w:left="720"/>
        <w:jc w:val="both"/>
        <w:rPr>
          <w:szCs w:val="20"/>
        </w:rPr>
      </w:pPr>
      <w:r w:rsidRPr="009D5E49">
        <w:rPr>
          <w:szCs w:val="20"/>
        </w:rPr>
        <w:t xml:space="preserve">(a) </w:t>
      </w:r>
      <w:r w:rsidRPr="009D5E49">
        <w:rPr>
          <w:szCs w:val="20"/>
        </w:rPr>
        <w:tab/>
        <w:t xml:space="preserve">receives a Data Subject Request (or purported Data Subject Request); </w:t>
      </w:r>
    </w:p>
    <w:p w14:paraId="224DFF20" w14:textId="77777777" w:rsidR="00FB4E89" w:rsidRPr="009D5E49" w:rsidRDefault="00FB4E89" w:rsidP="00402EDB">
      <w:pPr>
        <w:ind w:left="720"/>
        <w:jc w:val="both"/>
        <w:rPr>
          <w:szCs w:val="20"/>
        </w:rPr>
      </w:pPr>
    </w:p>
    <w:p w14:paraId="18410158" w14:textId="77777777" w:rsidR="00402EDB" w:rsidRPr="009D5E49" w:rsidRDefault="00402EDB" w:rsidP="00402EDB">
      <w:pPr>
        <w:ind w:left="720"/>
        <w:jc w:val="both"/>
        <w:rPr>
          <w:szCs w:val="20"/>
        </w:rPr>
      </w:pPr>
      <w:r w:rsidRPr="009D5E49">
        <w:rPr>
          <w:szCs w:val="20"/>
        </w:rPr>
        <w:t xml:space="preserve">(b) </w:t>
      </w:r>
      <w:r w:rsidRPr="009D5E49">
        <w:rPr>
          <w:szCs w:val="20"/>
        </w:rPr>
        <w:tab/>
        <w:t xml:space="preserve">receives a request to rectify, block or erase any Personal Data; </w:t>
      </w:r>
    </w:p>
    <w:p w14:paraId="00F49237" w14:textId="77777777" w:rsidR="00FB4E89" w:rsidRPr="009D5E49" w:rsidRDefault="00FB4E89" w:rsidP="00402EDB">
      <w:pPr>
        <w:ind w:left="1440" w:hanging="720"/>
        <w:jc w:val="both"/>
        <w:rPr>
          <w:szCs w:val="20"/>
        </w:rPr>
      </w:pPr>
    </w:p>
    <w:p w14:paraId="10DD4492" w14:textId="276FA408" w:rsidR="00402EDB" w:rsidRPr="009D5E49" w:rsidRDefault="00402EDB" w:rsidP="00402EDB">
      <w:pPr>
        <w:ind w:left="1440" w:hanging="720"/>
        <w:jc w:val="both"/>
        <w:rPr>
          <w:szCs w:val="20"/>
        </w:rPr>
      </w:pPr>
      <w:r w:rsidRPr="009D5E49">
        <w:rPr>
          <w:szCs w:val="20"/>
        </w:rPr>
        <w:t xml:space="preserve">(c) </w:t>
      </w:r>
      <w:r w:rsidRPr="009D5E49">
        <w:rPr>
          <w:szCs w:val="20"/>
        </w:rPr>
        <w:tab/>
        <w:t xml:space="preserve">receives any other request, complaint or communication relating to either Party's obligations under the Data Protection Legislation; </w:t>
      </w:r>
    </w:p>
    <w:p w14:paraId="703BC808" w14:textId="77777777" w:rsidR="00FB4E89" w:rsidRPr="009D5E49" w:rsidRDefault="00FB4E89" w:rsidP="00402EDB">
      <w:pPr>
        <w:ind w:left="1440" w:hanging="720"/>
        <w:jc w:val="both"/>
        <w:rPr>
          <w:szCs w:val="20"/>
        </w:rPr>
      </w:pPr>
    </w:p>
    <w:p w14:paraId="139C3FFA" w14:textId="501E2956" w:rsidR="00402EDB" w:rsidRPr="009D5E49" w:rsidRDefault="00402EDB" w:rsidP="00402EDB">
      <w:pPr>
        <w:ind w:left="1440" w:hanging="720"/>
        <w:jc w:val="both"/>
        <w:rPr>
          <w:szCs w:val="20"/>
        </w:rPr>
      </w:pPr>
      <w:r w:rsidRPr="009D5E49">
        <w:rPr>
          <w:szCs w:val="20"/>
        </w:rPr>
        <w:t xml:space="preserve">(d) </w:t>
      </w:r>
      <w:r w:rsidRPr="009D5E49">
        <w:rPr>
          <w:szCs w:val="20"/>
        </w:rPr>
        <w:tab/>
        <w:t xml:space="preserve">receives any communication from the Information Commissioner or any other regulatory authority in connection with Personal Data processed under this </w:t>
      </w:r>
      <w:r w:rsidR="00EA05E0" w:rsidRPr="009D5E49">
        <w:rPr>
          <w:szCs w:val="20"/>
        </w:rPr>
        <w:t>Contract</w:t>
      </w:r>
      <w:r w:rsidRPr="009D5E49">
        <w:rPr>
          <w:szCs w:val="20"/>
        </w:rPr>
        <w:t xml:space="preserve">; </w:t>
      </w:r>
    </w:p>
    <w:p w14:paraId="707E323A" w14:textId="77777777" w:rsidR="00FB4E89" w:rsidRPr="009D5E49" w:rsidRDefault="00FB4E89" w:rsidP="00402EDB">
      <w:pPr>
        <w:ind w:left="1440" w:hanging="720"/>
        <w:jc w:val="both"/>
        <w:rPr>
          <w:szCs w:val="20"/>
        </w:rPr>
      </w:pPr>
    </w:p>
    <w:p w14:paraId="6C4F105E" w14:textId="5B373878" w:rsidR="00402EDB" w:rsidRPr="009D5E49" w:rsidRDefault="00402EDB" w:rsidP="00402EDB">
      <w:pPr>
        <w:ind w:left="1440" w:hanging="720"/>
        <w:jc w:val="both"/>
        <w:rPr>
          <w:szCs w:val="20"/>
        </w:rPr>
      </w:pPr>
      <w:r w:rsidRPr="009D5E49">
        <w:rPr>
          <w:szCs w:val="20"/>
        </w:rPr>
        <w:lastRenderedPageBreak/>
        <w:t xml:space="preserve">(e) </w:t>
      </w:r>
      <w:r w:rsidRPr="009D5E49">
        <w:rPr>
          <w:szCs w:val="20"/>
        </w:rPr>
        <w:tab/>
        <w:t xml:space="preserve">receives a request from any third Party for disclosure of Personal Data where compliance with such request is required or purported to be required by Law; or </w:t>
      </w:r>
    </w:p>
    <w:p w14:paraId="73F1BFA7" w14:textId="77777777" w:rsidR="00FB4E89" w:rsidRPr="009D5E49" w:rsidRDefault="00FB4E89" w:rsidP="00402EDB">
      <w:pPr>
        <w:ind w:left="1440" w:hanging="720"/>
        <w:jc w:val="both"/>
        <w:rPr>
          <w:szCs w:val="20"/>
        </w:rPr>
      </w:pPr>
    </w:p>
    <w:p w14:paraId="3033C8FB" w14:textId="2C848BBE" w:rsidR="00402EDB" w:rsidRPr="009D5E49" w:rsidRDefault="00402EDB" w:rsidP="00402EDB">
      <w:pPr>
        <w:ind w:left="1440" w:hanging="720"/>
        <w:jc w:val="both"/>
        <w:rPr>
          <w:szCs w:val="20"/>
        </w:rPr>
      </w:pPr>
      <w:r w:rsidRPr="009D5E49">
        <w:rPr>
          <w:szCs w:val="20"/>
        </w:rPr>
        <w:t xml:space="preserve">(f) </w:t>
      </w:r>
      <w:r w:rsidRPr="009D5E49">
        <w:rPr>
          <w:szCs w:val="20"/>
        </w:rPr>
        <w:tab/>
        <w:t>becomes aware of a Data Loss Event.</w:t>
      </w:r>
    </w:p>
    <w:p w14:paraId="1E0A0430" w14:textId="77777777" w:rsidR="00FB4E89" w:rsidRPr="009D5E49" w:rsidRDefault="00FB4E89" w:rsidP="00402EDB">
      <w:pPr>
        <w:ind w:left="720" w:hanging="720"/>
        <w:jc w:val="both"/>
        <w:rPr>
          <w:szCs w:val="20"/>
        </w:rPr>
      </w:pPr>
    </w:p>
    <w:p w14:paraId="4DB20F23" w14:textId="2A446CAD" w:rsidR="00402EDB" w:rsidRPr="009D5E49" w:rsidRDefault="00402EDB" w:rsidP="00402EDB">
      <w:pPr>
        <w:ind w:left="720" w:hanging="720"/>
        <w:jc w:val="both"/>
        <w:rPr>
          <w:szCs w:val="20"/>
        </w:rPr>
      </w:pPr>
      <w:r w:rsidRPr="009D5E49">
        <w:rPr>
          <w:szCs w:val="20"/>
        </w:rPr>
        <w:t xml:space="preserve">17.7 </w:t>
      </w:r>
      <w:r w:rsidRPr="009D5E49">
        <w:rPr>
          <w:szCs w:val="20"/>
        </w:rPr>
        <w:tab/>
        <w:t>The Processor’s obligation to notify under Clause 17.6 shall include the provision of further information to the Controller in phases, as details become available.</w:t>
      </w:r>
    </w:p>
    <w:p w14:paraId="10DB0183" w14:textId="77777777" w:rsidR="00FB4E89" w:rsidRPr="009D5E49" w:rsidRDefault="00FB4E89" w:rsidP="00402EDB">
      <w:pPr>
        <w:ind w:left="720" w:hanging="720"/>
        <w:jc w:val="both"/>
        <w:rPr>
          <w:szCs w:val="20"/>
        </w:rPr>
      </w:pPr>
    </w:p>
    <w:p w14:paraId="42FB9645" w14:textId="2690B6CC" w:rsidR="00402EDB" w:rsidRPr="009D5E49" w:rsidRDefault="00402EDB" w:rsidP="00402EDB">
      <w:pPr>
        <w:ind w:left="720" w:hanging="720"/>
        <w:jc w:val="both"/>
        <w:rPr>
          <w:szCs w:val="20"/>
        </w:rPr>
      </w:pPr>
      <w:r w:rsidRPr="009D5E49">
        <w:rPr>
          <w:szCs w:val="20"/>
        </w:rPr>
        <w:t xml:space="preserve">17.8 </w:t>
      </w:r>
      <w:r w:rsidRPr="009D5E49">
        <w:rPr>
          <w:szCs w:val="20"/>
        </w:rPr>
        <w:tab/>
      </w:r>
      <w:proofErr w:type="gramStart"/>
      <w:r w:rsidRPr="009D5E49">
        <w:rPr>
          <w:szCs w:val="20"/>
        </w:rPr>
        <w:t>Taking into account</w:t>
      </w:r>
      <w:proofErr w:type="gramEnd"/>
      <w:r w:rsidRPr="009D5E49">
        <w:rPr>
          <w:szCs w:val="20"/>
        </w:rPr>
        <w:t xml:space="preserve"> the nature of the processing, the Processor shall provide the Controller with reasonable assistance in relation to either Party's obligations under Data Protection Legislation and any complaint, communication or request made under Clause 17.6 (and insofar as possible within the timescales reasonably required by the Controller) including by promptly providing: </w:t>
      </w:r>
    </w:p>
    <w:p w14:paraId="18C18561" w14:textId="77777777" w:rsidR="001A1523" w:rsidRPr="009D5E49" w:rsidRDefault="001A1523" w:rsidP="00402EDB">
      <w:pPr>
        <w:ind w:left="720" w:hanging="720"/>
        <w:jc w:val="both"/>
        <w:rPr>
          <w:szCs w:val="20"/>
        </w:rPr>
      </w:pPr>
    </w:p>
    <w:p w14:paraId="48C0A5C4" w14:textId="012A29E9" w:rsidR="00402EDB" w:rsidRPr="009D5E49" w:rsidRDefault="00402EDB" w:rsidP="00402EDB">
      <w:pPr>
        <w:ind w:left="1440" w:hanging="720"/>
        <w:jc w:val="both"/>
        <w:rPr>
          <w:szCs w:val="20"/>
        </w:rPr>
      </w:pPr>
      <w:r w:rsidRPr="009D5E49">
        <w:rPr>
          <w:szCs w:val="20"/>
        </w:rPr>
        <w:t xml:space="preserve">(a) </w:t>
      </w:r>
      <w:r w:rsidRPr="009D5E49">
        <w:rPr>
          <w:szCs w:val="20"/>
        </w:rPr>
        <w:tab/>
        <w:t xml:space="preserve">the Controller with full details and copies of the complaint, communication or request; </w:t>
      </w:r>
    </w:p>
    <w:p w14:paraId="4996793B" w14:textId="77777777" w:rsidR="0055190C" w:rsidRPr="009D5E49" w:rsidRDefault="0055190C" w:rsidP="00402EDB">
      <w:pPr>
        <w:ind w:left="1440" w:hanging="720"/>
        <w:jc w:val="both"/>
        <w:rPr>
          <w:szCs w:val="20"/>
        </w:rPr>
      </w:pPr>
    </w:p>
    <w:p w14:paraId="21A41BBC" w14:textId="736C68C0" w:rsidR="00402EDB" w:rsidRPr="009D5E49" w:rsidRDefault="00402EDB" w:rsidP="00402EDB">
      <w:pPr>
        <w:ind w:left="1440" w:hanging="720"/>
        <w:jc w:val="both"/>
        <w:rPr>
          <w:szCs w:val="20"/>
        </w:rPr>
      </w:pPr>
      <w:r w:rsidRPr="009D5E49">
        <w:rPr>
          <w:szCs w:val="20"/>
        </w:rPr>
        <w:t xml:space="preserve">(b) </w:t>
      </w:r>
      <w:r w:rsidRPr="009D5E49">
        <w:rPr>
          <w:szCs w:val="20"/>
        </w:rPr>
        <w:tab/>
        <w:t xml:space="preserve">such assistance as is reasonably requested by the Controller to enable it to comply with a Data Subject Request within the relevant timescales set out in the Data Protection Legislation; </w:t>
      </w:r>
    </w:p>
    <w:p w14:paraId="20FB839D" w14:textId="77777777" w:rsidR="0055190C" w:rsidRPr="009D5E49" w:rsidRDefault="0055190C" w:rsidP="00402EDB">
      <w:pPr>
        <w:ind w:left="1440" w:hanging="720"/>
        <w:jc w:val="both"/>
        <w:rPr>
          <w:szCs w:val="20"/>
        </w:rPr>
      </w:pPr>
    </w:p>
    <w:p w14:paraId="2FC8B25F" w14:textId="44523006" w:rsidR="00402EDB" w:rsidRPr="009D5E49" w:rsidRDefault="00402EDB" w:rsidP="00402EDB">
      <w:pPr>
        <w:ind w:left="1440" w:hanging="720"/>
        <w:jc w:val="both"/>
        <w:rPr>
          <w:szCs w:val="20"/>
        </w:rPr>
      </w:pPr>
      <w:r w:rsidRPr="009D5E49">
        <w:rPr>
          <w:szCs w:val="20"/>
        </w:rPr>
        <w:t xml:space="preserve">(c) </w:t>
      </w:r>
      <w:r w:rsidRPr="009D5E49">
        <w:rPr>
          <w:szCs w:val="20"/>
        </w:rPr>
        <w:tab/>
        <w:t xml:space="preserve">the Controller, at its request, with any Personal Data it holds in relation to a Data Subject; </w:t>
      </w:r>
    </w:p>
    <w:p w14:paraId="20092023" w14:textId="77777777" w:rsidR="0055190C" w:rsidRPr="009D5E49" w:rsidRDefault="0055190C" w:rsidP="00402EDB">
      <w:pPr>
        <w:ind w:left="1440" w:hanging="720"/>
        <w:jc w:val="both"/>
        <w:rPr>
          <w:szCs w:val="20"/>
        </w:rPr>
      </w:pPr>
    </w:p>
    <w:p w14:paraId="28AF0050" w14:textId="77777777" w:rsidR="0055190C" w:rsidRPr="009D5E49" w:rsidRDefault="00402EDB" w:rsidP="00402EDB">
      <w:pPr>
        <w:ind w:left="720"/>
        <w:jc w:val="both"/>
        <w:rPr>
          <w:szCs w:val="20"/>
        </w:rPr>
      </w:pPr>
      <w:r w:rsidRPr="009D5E49">
        <w:rPr>
          <w:szCs w:val="20"/>
        </w:rPr>
        <w:t xml:space="preserve">(d) </w:t>
      </w:r>
      <w:r w:rsidRPr="009D5E49">
        <w:rPr>
          <w:szCs w:val="20"/>
        </w:rPr>
        <w:tab/>
        <w:t>assistance as requested by the Controller following any Data Loss Event; and/or</w:t>
      </w:r>
    </w:p>
    <w:p w14:paraId="416FAD65" w14:textId="0D52485E" w:rsidR="00402EDB" w:rsidRPr="009D5E49" w:rsidRDefault="00402EDB" w:rsidP="00402EDB">
      <w:pPr>
        <w:ind w:left="720"/>
        <w:jc w:val="both"/>
        <w:rPr>
          <w:szCs w:val="20"/>
        </w:rPr>
      </w:pPr>
      <w:r w:rsidRPr="009D5E49">
        <w:rPr>
          <w:szCs w:val="20"/>
        </w:rPr>
        <w:t xml:space="preserve"> </w:t>
      </w:r>
    </w:p>
    <w:p w14:paraId="745BCF15" w14:textId="70769366" w:rsidR="00402EDB" w:rsidRPr="009D5E49" w:rsidRDefault="00402EDB" w:rsidP="00402EDB">
      <w:pPr>
        <w:ind w:left="1440" w:hanging="720"/>
        <w:jc w:val="both"/>
        <w:rPr>
          <w:szCs w:val="20"/>
        </w:rPr>
      </w:pPr>
      <w:r w:rsidRPr="009D5E49">
        <w:rPr>
          <w:szCs w:val="20"/>
        </w:rPr>
        <w:t xml:space="preserve">(e) </w:t>
      </w:r>
      <w:r w:rsidRPr="009D5E49">
        <w:rPr>
          <w:szCs w:val="20"/>
        </w:rPr>
        <w:tab/>
        <w:t>assistance as requested by the Controller with respect to any request from the Information Commissioner’s Office, or any consultation by the Controller with the Information Commissioner's Office.</w:t>
      </w:r>
    </w:p>
    <w:p w14:paraId="1001A5D8" w14:textId="77777777" w:rsidR="0055190C" w:rsidRPr="009D5E49" w:rsidRDefault="0055190C" w:rsidP="00402EDB">
      <w:pPr>
        <w:ind w:left="1440" w:hanging="720"/>
        <w:jc w:val="both"/>
        <w:rPr>
          <w:szCs w:val="20"/>
        </w:rPr>
      </w:pPr>
    </w:p>
    <w:p w14:paraId="0F9BE0A6" w14:textId="77777777" w:rsidR="0055190C" w:rsidRPr="009D5E49" w:rsidRDefault="00402EDB" w:rsidP="00402EDB">
      <w:pPr>
        <w:ind w:left="720" w:hanging="720"/>
        <w:jc w:val="both"/>
        <w:rPr>
          <w:szCs w:val="20"/>
        </w:rPr>
      </w:pPr>
      <w:r w:rsidRPr="009D5E49">
        <w:rPr>
          <w:szCs w:val="20"/>
        </w:rPr>
        <w:t xml:space="preserve">17.9 </w:t>
      </w:r>
      <w:r w:rsidRPr="009D5E49">
        <w:rPr>
          <w:szCs w:val="20"/>
        </w:rPr>
        <w:tab/>
        <w:t>The Processor shall maintain complete and accurate records and information to demonstrate its compliance with this Clause. This requirement does not apply where the Processor employs fewer than 250 staff, unless:</w:t>
      </w:r>
    </w:p>
    <w:p w14:paraId="01245F34" w14:textId="62952AE8" w:rsidR="00402EDB" w:rsidRPr="009D5E49" w:rsidRDefault="00402EDB" w:rsidP="00402EDB">
      <w:pPr>
        <w:ind w:left="720" w:hanging="720"/>
        <w:jc w:val="both"/>
        <w:rPr>
          <w:szCs w:val="20"/>
        </w:rPr>
      </w:pPr>
      <w:r w:rsidRPr="009D5E49">
        <w:rPr>
          <w:szCs w:val="20"/>
        </w:rPr>
        <w:t xml:space="preserve"> </w:t>
      </w:r>
    </w:p>
    <w:p w14:paraId="6B650A0E" w14:textId="77777777" w:rsidR="00402EDB" w:rsidRPr="009D5E49" w:rsidRDefault="00402EDB" w:rsidP="00402EDB">
      <w:pPr>
        <w:ind w:left="720"/>
        <w:jc w:val="both"/>
        <w:rPr>
          <w:szCs w:val="20"/>
        </w:rPr>
      </w:pPr>
      <w:r w:rsidRPr="009D5E49">
        <w:rPr>
          <w:szCs w:val="20"/>
        </w:rPr>
        <w:t xml:space="preserve">(a) </w:t>
      </w:r>
      <w:r w:rsidRPr="009D5E49">
        <w:rPr>
          <w:szCs w:val="20"/>
        </w:rPr>
        <w:tab/>
        <w:t xml:space="preserve">the Controller determines that the processing is not occasional; </w:t>
      </w:r>
    </w:p>
    <w:p w14:paraId="6878FE98" w14:textId="77777777" w:rsidR="0055190C" w:rsidRPr="009D5E49" w:rsidRDefault="0055190C" w:rsidP="00402EDB">
      <w:pPr>
        <w:ind w:left="1440" w:hanging="720"/>
        <w:jc w:val="both"/>
        <w:rPr>
          <w:szCs w:val="20"/>
        </w:rPr>
      </w:pPr>
    </w:p>
    <w:p w14:paraId="1E3FB5D2" w14:textId="4B5FCC6C" w:rsidR="00402EDB" w:rsidRPr="009D5E49" w:rsidRDefault="00402EDB" w:rsidP="00402EDB">
      <w:pPr>
        <w:ind w:left="1440" w:hanging="720"/>
        <w:jc w:val="both"/>
        <w:rPr>
          <w:szCs w:val="20"/>
        </w:rPr>
      </w:pPr>
      <w:r w:rsidRPr="009D5E49">
        <w:rPr>
          <w:szCs w:val="20"/>
        </w:rPr>
        <w:lastRenderedPageBreak/>
        <w:t xml:space="preserve">(b) </w:t>
      </w:r>
      <w:r w:rsidRPr="009D5E49">
        <w:rPr>
          <w:szCs w:val="20"/>
        </w:rPr>
        <w:tab/>
        <w:t xml:space="preserve">the Controller determines the processing includes special categories of data as referred to in Article 9(1) of the GDPR or Personal Data relating to criminal convictions and offences referred to in Article 10 of the GDPR; or </w:t>
      </w:r>
    </w:p>
    <w:p w14:paraId="353231F6" w14:textId="77777777" w:rsidR="00A528EA" w:rsidRPr="009D5E49" w:rsidRDefault="00A528EA" w:rsidP="00402EDB">
      <w:pPr>
        <w:ind w:left="1440" w:hanging="720"/>
        <w:jc w:val="both"/>
        <w:rPr>
          <w:szCs w:val="20"/>
        </w:rPr>
      </w:pPr>
    </w:p>
    <w:p w14:paraId="0D2F0C8A" w14:textId="7E84CCC0" w:rsidR="00402EDB" w:rsidRPr="009D5E49" w:rsidRDefault="00402EDB" w:rsidP="00402EDB">
      <w:pPr>
        <w:ind w:left="1440" w:hanging="720"/>
        <w:jc w:val="both"/>
        <w:rPr>
          <w:szCs w:val="20"/>
        </w:rPr>
      </w:pPr>
      <w:r w:rsidRPr="009D5E49">
        <w:rPr>
          <w:szCs w:val="20"/>
        </w:rPr>
        <w:t xml:space="preserve">(c) </w:t>
      </w:r>
      <w:r w:rsidRPr="009D5E49">
        <w:rPr>
          <w:szCs w:val="20"/>
        </w:rPr>
        <w:tab/>
        <w:t xml:space="preserve">the Controller determines that the processing is likely to result in a risk to the rights and freedoms of Data Subjects. </w:t>
      </w:r>
    </w:p>
    <w:p w14:paraId="47AFEFBD" w14:textId="77777777" w:rsidR="0055190C" w:rsidRPr="009D5E49" w:rsidRDefault="0055190C" w:rsidP="00402EDB">
      <w:pPr>
        <w:ind w:left="1440" w:hanging="720"/>
        <w:jc w:val="both"/>
        <w:rPr>
          <w:szCs w:val="20"/>
        </w:rPr>
      </w:pPr>
    </w:p>
    <w:p w14:paraId="6100B60A" w14:textId="0FA2DF76" w:rsidR="00402EDB" w:rsidRPr="009D5E49" w:rsidRDefault="00402EDB" w:rsidP="00402EDB">
      <w:pPr>
        <w:ind w:left="720" w:hanging="720"/>
        <w:jc w:val="both"/>
        <w:rPr>
          <w:szCs w:val="20"/>
        </w:rPr>
      </w:pPr>
      <w:r w:rsidRPr="009D5E49">
        <w:rPr>
          <w:szCs w:val="20"/>
        </w:rPr>
        <w:t xml:space="preserve">17.10 </w:t>
      </w:r>
      <w:r w:rsidRPr="009D5E49">
        <w:rPr>
          <w:szCs w:val="20"/>
        </w:rPr>
        <w:tab/>
        <w:t xml:space="preserve">The Processor shall allow for audits of its Data Processing activity by the Controller or the Controller’s designated auditor. </w:t>
      </w:r>
    </w:p>
    <w:p w14:paraId="76635ED2" w14:textId="77777777" w:rsidR="0055190C" w:rsidRPr="009D5E49" w:rsidRDefault="0055190C" w:rsidP="00402EDB">
      <w:pPr>
        <w:ind w:left="720" w:hanging="720"/>
        <w:jc w:val="both"/>
        <w:rPr>
          <w:szCs w:val="20"/>
        </w:rPr>
      </w:pPr>
    </w:p>
    <w:p w14:paraId="73548867" w14:textId="04F2A696" w:rsidR="00402EDB" w:rsidRPr="009D5E49" w:rsidRDefault="00402EDB" w:rsidP="00402EDB">
      <w:pPr>
        <w:ind w:left="720" w:hanging="720"/>
        <w:jc w:val="both"/>
        <w:rPr>
          <w:szCs w:val="20"/>
        </w:rPr>
      </w:pPr>
      <w:r w:rsidRPr="009D5E49">
        <w:rPr>
          <w:szCs w:val="20"/>
        </w:rPr>
        <w:t xml:space="preserve">17.11 </w:t>
      </w:r>
      <w:r w:rsidRPr="009D5E49">
        <w:rPr>
          <w:szCs w:val="20"/>
        </w:rPr>
        <w:tab/>
        <w:t xml:space="preserve">The Parties shall designate a Data Protection Officer if required by the Data Protection Legislation. </w:t>
      </w:r>
    </w:p>
    <w:p w14:paraId="6BED6E07" w14:textId="77777777" w:rsidR="0055190C" w:rsidRPr="009D5E49" w:rsidRDefault="0055190C" w:rsidP="00402EDB">
      <w:pPr>
        <w:ind w:left="720" w:hanging="720"/>
        <w:jc w:val="both"/>
        <w:rPr>
          <w:szCs w:val="20"/>
        </w:rPr>
      </w:pPr>
    </w:p>
    <w:p w14:paraId="0D01D168" w14:textId="3A84CB11" w:rsidR="00402EDB" w:rsidRPr="009D5E49" w:rsidRDefault="00402EDB" w:rsidP="00402EDB">
      <w:pPr>
        <w:ind w:left="720" w:hanging="720"/>
        <w:jc w:val="both"/>
        <w:rPr>
          <w:szCs w:val="20"/>
        </w:rPr>
      </w:pPr>
      <w:r w:rsidRPr="009D5E49">
        <w:rPr>
          <w:szCs w:val="20"/>
        </w:rPr>
        <w:t xml:space="preserve">17.12 </w:t>
      </w:r>
      <w:r w:rsidRPr="009D5E49">
        <w:rPr>
          <w:szCs w:val="20"/>
        </w:rPr>
        <w:tab/>
        <w:t xml:space="preserve">Before allowing any Sub-processor to process any Personal Data related to this Agreement, the Processor must: </w:t>
      </w:r>
    </w:p>
    <w:p w14:paraId="136F1595" w14:textId="77777777" w:rsidR="0055190C" w:rsidRPr="009D5E49" w:rsidRDefault="0055190C" w:rsidP="00402EDB">
      <w:pPr>
        <w:ind w:left="720" w:hanging="720"/>
        <w:jc w:val="both"/>
        <w:rPr>
          <w:szCs w:val="20"/>
        </w:rPr>
      </w:pPr>
    </w:p>
    <w:p w14:paraId="19CB2B2C" w14:textId="3F9087A0" w:rsidR="00402EDB" w:rsidRPr="009D5E49" w:rsidRDefault="00402EDB" w:rsidP="00402EDB">
      <w:pPr>
        <w:ind w:left="720"/>
        <w:jc w:val="both"/>
        <w:rPr>
          <w:szCs w:val="20"/>
        </w:rPr>
      </w:pPr>
      <w:r w:rsidRPr="009D5E49">
        <w:rPr>
          <w:szCs w:val="20"/>
        </w:rPr>
        <w:t>(a)</w:t>
      </w:r>
      <w:r w:rsidRPr="009D5E49">
        <w:rPr>
          <w:szCs w:val="20"/>
        </w:rPr>
        <w:tab/>
        <w:t>notify the Controller in writing of the intended Sub-processor and processing;</w:t>
      </w:r>
    </w:p>
    <w:p w14:paraId="26AFCDBB" w14:textId="77777777" w:rsidR="0055190C" w:rsidRPr="009D5E49" w:rsidRDefault="0055190C" w:rsidP="00402EDB">
      <w:pPr>
        <w:ind w:left="720"/>
        <w:jc w:val="both"/>
        <w:rPr>
          <w:szCs w:val="20"/>
        </w:rPr>
      </w:pPr>
    </w:p>
    <w:p w14:paraId="2243E6CA" w14:textId="4DB33672" w:rsidR="00402EDB" w:rsidRPr="009D5E49" w:rsidRDefault="00402EDB" w:rsidP="00402EDB">
      <w:pPr>
        <w:ind w:left="720"/>
        <w:jc w:val="both"/>
        <w:rPr>
          <w:szCs w:val="20"/>
        </w:rPr>
      </w:pPr>
      <w:r w:rsidRPr="009D5E49">
        <w:rPr>
          <w:szCs w:val="20"/>
        </w:rPr>
        <w:t xml:space="preserve">(b) </w:t>
      </w:r>
      <w:r w:rsidRPr="009D5E49">
        <w:rPr>
          <w:szCs w:val="20"/>
        </w:rPr>
        <w:tab/>
        <w:t xml:space="preserve">obtain the written consent of the Controller; </w:t>
      </w:r>
    </w:p>
    <w:p w14:paraId="6F3CA2D4" w14:textId="77777777" w:rsidR="0055190C" w:rsidRPr="009D5E49" w:rsidRDefault="0055190C" w:rsidP="00402EDB">
      <w:pPr>
        <w:ind w:left="720"/>
        <w:jc w:val="both"/>
        <w:rPr>
          <w:szCs w:val="20"/>
        </w:rPr>
      </w:pPr>
    </w:p>
    <w:p w14:paraId="21F9A8E1" w14:textId="7FE3679A" w:rsidR="00402EDB" w:rsidRPr="009D5E49" w:rsidRDefault="00402EDB" w:rsidP="00402EDB">
      <w:pPr>
        <w:ind w:left="1440" w:hanging="720"/>
        <w:jc w:val="both"/>
        <w:rPr>
          <w:szCs w:val="20"/>
        </w:rPr>
      </w:pPr>
      <w:r w:rsidRPr="009D5E49">
        <w:rPr>
          <w:szCs w:val="20"/>
        </w:rPr>
        <w:t xml:space="preserve">(c) </w:t>
      </w:r>
      <w:r w:rsidRPr="009D5E49">
        <w:rPr>
          <w:szCs w:val="20"/>
        </w:rPr>
        <w:tab/>
        <w:t xml:space="preserve">enter into a written agreement with the Sub-processor which give effect to the terms set out in this Clause 17 such that they apply to the Sub-processor; and </w:t>
      </w:r>
    </w:p>
    <w:p w14:paraId="520A8B96" w14:textId="77777777" w:rsidR="0055190C" w:rsidRPr="009D5E49" w:rsidRDefault="0055190C" w:rsidP="00402EDB">
      <w:pPr>
        <w:ind w:left="1440" w:hanging="720"/>
        <w:jc w:val="both"/>
        <w:rPr>
          <w:szCs w:val="20"/>
        </w:rPr>
      </w:pPr>
    </w:p>
    <w:p w14:paraId="01D07CE2" w14:textId="4C23E23F" w:rsidR="00402EDB" w:rsidRPr="009D5E49" w:rsidRDefault="00402EDB" w:rsidP="00402EDB">
      <w:pPr>
        <w:ind w:left="1440" w:hanging="720"/>
        <w:jc w:val="both"/>
        <w:rPr>
          <w:szCs w:val="20"/>
        </w:rPr>
      </w:pPr>
      <w:r w:rsidRPr="009D5E49">
        <w:rPr>
          <w:szCs w:val="20"/>
        </w:rPr>
        <w:t xml:space="preserve">(d) </w:t>
      </w:r>
      <w:r w:rsidRPr="009D5E49">
        <w:rPr>
          <w:szCs w:val="20"/>
        </w:rPr>
        <w:tab/>
        <w:t>provide the Controller with such information regarding the Sub</w:t>
      </w:r>
      <w:r w:rsidR="00A528EA" w:rsidRPr="009D5E49">
        <w:rPr>
          <w:szCs w:val="20"/>
        </w:rPr>
        <w:t>-</w:t>
      </w:r>
      <w:r w:rsidRPr="009D5E49">
        <w:rPr>
          <w:szCs w:val="20"/>
        </w:rPr>
        <w:t>processor as the Controller may reasonably require.</w:t>
      </w:r>
    </w:p>
    <w:p w14:paraId="6BB0EFB2" w14:textId="77777777" w:rsidR="0055190C" w:rsidRPr="009D5E49" w:rsidRDefault="0055190C" w:rsidP="00402EDB">
      <w:pPr>
        <w:ind w:left="1440" w:hanging="720"/>
        <w:jc w:val="both"/>
        <w:rPr>
          <w:szCs w:val="20"/>
        </w:rPr>
      </w:pPr>
    </w:p>
    <w:p w14:paraId="656EC175" w14:textId="77777777" w:rsidR="0055190C" w:rsidRPr="009D5E49" w:rsidRDefault="00402EDB" w:rsidP="00402EDB">
      <w:pPr>
        <w:ind w:left="720" w:hanging="720"/>
        <w:jc w:val="both"/>
        <w:rPr>
          <w:szCs w:val="20"/>
        </w:rPr>
      </w:pPr>
      <w:r w:rsidRPr="009D5E49">
        <w:rPr>
          <w:szCs w:val="20"/>
        </w:rPr>
        <w:t xml:space="preserve">17.13 </w:t>
      </w:r>
      <w:r w:rsidRPr="009D5E49">
        <w:rPr>
          <w:szCs w:val="20"/>
        </w:rPr>
        <w:tab/>
        <w:t>The Processor shall remain fully liable for all acts or omissions of any of its Sub-processors.</w:t>
      </w:r>
    </w:p>
    <w:p w14:paraId="3653A5F8" w14:textId="5E57B2AF" w:rsidR="00402EDB" w:rsidRPr="009D5E49" w:rsidRDefault="00402EDB" w:rsidP="00402EDB">
      <w:pPr>
        <w:ind w:left="720" w:hanging="720"/>
        <w:jc w:val="both"/>
        <w:rPr>
          <w:szCs w:val="20"/>
        </w:rPr>
      </w:pPr>
      <w:r w:rsidRPr="009D5E49">
        <w:rPr>
          <w:szCs w:val="20"/>
        </w:rPr>
        <w:t xml:space="preserve"> </w:t>
      </w:r>
    </w:p>
    <w:p w14:paraId="4212F9F5" w14:textId="7D2F01CD" w:rsidR="00402EDB" w:rsidRPr="009D5E49" w:rsidRDefault="00402EDB" w:rsidP="00402EDB">
      <w:pPr>
        <w:ind w:left="720" w:hanging="720"/>
        <w:jc w:val="both"/>
        <w:rPr>
          <w:szCs w:val="20"/>
        </w:rPr>
      </w:pPr>
      <w:r w:rsidRPr="009D5E49">
        <w:rPr>
          <w:szCs w:val="20"/>
        </w:rPr>
        <w:t xml:space="preserve">17.14 </w:t>
      </w:r>
      <w:r w:rsidRPr="009D5E49">
        <w:rPr>
          <w:szCs w:val="20"/>
        </w:rPr>
        <w:tab/>
        <w:t xml:space="preserve">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EA05E0" w:rsidRPr="009D5E49">
        <w:rPr>
          <w:szCs w:val="20"/>
        </w:rPr>
        <w:t>Contract</w:t>
      </w:r>
      <w:r w:rsidRPr="009D5E49">
        <w:rPr>
          <w:szCs w:val="20"/>
        </w:rPr>
        <w:t xml:space="preserve">). </w:t>
      </w:r>
    </w:p>
    <w:p w14:paraId="0C97B203" w14:textId="77777777" w:rsidR="0055190C" w:rsidRPr="009D5E49" w:rsidRDefault="0055190C" w:rsidP="00402EDB">
      <w:pPr>
        <w:ind w:left="720" w:hanging="720"/>
        <w:jc w:val="both"/>
        <w:rPr>
          <w:szCs w:val="20"/>
        </w:rPr>
      </w:pPr>
    </w:p>
    <w:p w14:paraId="6D0BF4D5" w14:textId="4E8C71F7" w:rsidR="00402EDB" w:rsidRPr="009D5E49" w:rsidRDefault="00402EDB" w:rsidP="00402EDB">
      <w:pPr>
        <w:ind w:left="720" w:hanging="720"/>
        <w:jc w:val="both"/>
        <w:rPr>
          <w:szCs w:val="20"/>
        </w:rPr>
      </w:pPr>
      <w:r w:rsidRPr="009D5E49">
        <w:rPr>
          <w:szCs w:val="20"/>
        </w:rPr>
        <w:t xml:space="preserve">17.15 </w:t>
      </w:r>
      <w:r w:rsidRPr="009D5E49">
        <w:rPr>
          <w:szCs w:val="20"/>
        </w:rPr>
        <w:tab/>
        <w:t xml:space="preserve">The Parties agree to take account of any guidance issued by the Information Commissioner’s Office. The Authority may on not less than 30 Working Days’ notice to the </w:t>
      </w:r>
      <w:r w:rsidR="00EA05E0" w:rsidRPr="009D5E49">
        <w:rPr>
          <w:szCs w:val="20"/>
        </w:rPr>
        <w:t>Contractor</w:t>
      </w:r>
      <w:r w:rsidRPr="009D5E49">
        <w:rPr>
          <w:szCs w:val="20"/>
        </w:rPr>
        <w:t xml:space="preserve"> amend this </w:t>
      </w:r>
      <w:r w:rsidR="00DA5E3F" w:rsidRPr="009D5E49">
        <w:rPr>
          <w:szCs w:val="20"/>
        </w:rPr>
        <w:t xml:space="preserve">Contract </w:t>
      </w:r>
      <w:r w:rsidRPr="009D5E49">
        <w:rPr>
          <w:szCs w:val="20"/>
        </w:rPr>
        <w:t>to ensure that it complies with any guidance issued by the Information Commissioner’s Office.</w:t>
      </w:r>
    </w:p>
    <w:p w14:paraId="7EBC7E7E" w14:textId="14BDC0FD" w:rsidR="00402EDB" w:rsidRPr="009D5E49" w:rsidRDefault="00402EDB" w:rsidP="00402EDB">
      <w:pPr>
        <w:ind w:left="720" w:hanging="720"/>
        <w:jc w:val="both"/>
        <w:rPr>
          <w:b/>
          <w:szCs w:val="20"/>
        </w:rPr>
      </w:pPr>
      <w:r w:rsidRPr="009D5E49">
        <w:rPr>
          <w:b/>
          <w:szCs w:val="20"/>
        </w:rPr>
        <w:lastRenderedPageBreak/>
        <w:t xml:space="preserve">Where the Parties are Joint Controllers of Personal Data </w:t>
      </w:r>
    </w:p>
    <w:p w14:paraId="204DB65D" w14:textId="4AFC303F" w:rsidR="00402EDB" w:rsidRPr="009D5E49" w:rsidRDefault="00402EDB" w:rsidP="00402EDB">
      <w:pPr>
        <w:ind w:left="720" w:hanging="720"/>
        <w:jc w:val="both"/>
        <w:rPr>
          <w:szCs w:val="20"/>
        </w:rPr>
      </w:pPr>
      <w:r w:rsidRPr="009D5E49">
        <w:rPr>
          <w:szCs w:val="20"/>
        </w:rPr>
        <w:t xml:space="preserve">17.16 </w:t>
      </w:r>
      <w:r w:rsidRPr="009D5E49">
        <w:rPr>
          <w:szCs w:val="20"/>
        </w:rPr>
        <w:tab/>
        <w:t xml:space="preserve">In the event that the Parties are Joint Controllers in respect of Personal Data under this </w:t>
      </w:r>
      <w:r w:rsidR="00EA05E0" w:rsidRPr="009D5E49">
        <w:rPr>
          <w:szCs w:val="20"/>
        </w:rPr>
        <w:t>Contract</w:t>
      </w:r>
      <w:r w:rsidRPr="009D5E49">
        <w:rPr>
          <w:szCs w:val="20"/>
        </w:rPr>
        <w:t xml:space="preserve">, the Parties shall implement Clauses that are necessary to comply with Article 26 of the GDPR based on the terms set out in Annex 1 to </w:t>
      </w:r>
      <w:r w:rsidR="00A528EA" w:rsidRPr="009D5E49">
        <w:rPr>
          <w:szCs w:val="20"/>
        </w:rPr>
        <w:t>Schedule 13 (Processing, Personal Data and Data Subjects)</w:t>
      </w:r>
      <w:r w:rsidRPr="009D5E49">
        <w:rPr>
          <w:szCs w:val="20"/>
        </w:rPr>
        <w:t xml:space="preserve">. </w:t>
      </w:r>
    </w:p>
    <w:p w14:paraId="51FC8E75" w14:textId="77777777" w:rsidR="0055190C" w:rsidRPr="009D5E49" w:rsidRDefault="0055190C" w:rsidP="00402EDB">
      <w:pPr>
        <w:ind w:left="720" w:hanging="720"/>
        <w:jc w:val="both"/>
        <w:rPr>
          <w:b/>
          <w:szCs w:val="20"/>
        </w:rPr>
      </w:pPr>
    </w:p>
    <w:p w14:paraId="6059DABC" w14:textId="49EE31E2" w:rsidR="00402EDB" w:rsidRPr="009D5E49" w:rsidRDefault="00402EDB" w:rsidP="00402EDB">
      <w:pPr>
        <w:ind w:left="720" w:hanging="720"/>
        <w:jc w:val="both"/>
        <w:rPr>
          <w:b/>
          <w:szCs w:val="20"/>
        </w:rPr>
      </w:pPr>
      <w:r w:rsidRPr="009D5E49">
        <w:rPr>
          <w:b/>
          <w:szCs w:val="20"/>
        </w:rPr>
        <w:t xml:space="preserve">Where the Parties are Independent Controllers of Personal Data </w:t>
      </w:r>
    </w:p>
    <w:p w14:paraId="72294D0A" w14:textId="00679F44" w:rsidR="00402EDB" w:rsidRPr="009D5E49" w:rsidRDefault="00402EDB" w:rsidP="00402EDB">
      <w:pPr>
        <w:ind w:left="720" w:hanging="720"/>
        <w:jc w:val="both"/>
        <w:rPr>
          <w:szCs w:val="20"/>
        </w:rPr>
      </w:pPr>
      <w:r w:rsidRPr="009D5E49">
        <w:rPr>
          <w:szCs w:val="20"/>
        </w:rPr>
        <w:t xml:space="preserve">17.17 </w:t>
      </w:r>
      <w:r w:rsidRPr="009D5E49">
        <w:rPr>
          <w:szCs w:val="20"/>
        </w:rPr>
        <w:tab/>
        <w:t xml:space="preserve">With respect to Personal Data provided by one Party to another Party for which each Party acts as Controller but which is not under </w:t>
      </w:r>
      <w:r w:rsidR="00DA5E3F" w:rsidRPr="009D5E49">
        <w:rPr>
          <w:szCs w:val="20"/>
        </w:rPr>
        <w:t>a J</w:t>
      </w:r>
      <w:r w:rsidRPr="009D5E49">
        <w:rPr>
          <w:szCs w:val="20"/>
        </w:rPr>
        <w:t xml:space="preserve">oint </w:t>
      </w:r>
      <w:r w:rsidR="00DA5E3F" w:rsidRPr="009D5E49">
        <w:rPr>
          <w:szCs w:val="20"/>
        </w:rPr>
        <w:t>C</w:t>
      </w:r>
      <w:r w:rsidRPr="009D5E49">
        <w:rPr>
          <w:szCs w:val="20"/>
        </w:rPr>
        <w:t>ontrol</w:t>
      </w:r>
      <w:r w:rsidR="00DA5E3F" w:rsidRPr="009D5E49">
        <w:rPr>
          <w:szCs w:val="20"/>
        </w:rPr>
        <w:t>ler arrangement</w:t>
      </w:r>
      <w:r w:rsidRPr="009D5E49">
        <w:rPr>
          <w:szCs w:val="20"/>
        </w:rPr>
        <w:t xml:space="preserve"> of the Parties, each Party undertakes to comply with the applicable Data Protection Legislation in respect of their processing of such Personal Data as Controller. </w:t>
      </w:r>
    </w:p>
    <w:p w14:paraId="70A792F8" w14:textId="77777777" w:rsidR="00A528EA" w:rsidRPr="009D5E49" w:rsidRDefault="00A528EA" w:rsidP="00402EDB">
      <w:pPr>
        <w:ind w:left="720" w:hanging="720"/>
        <w:jc w:val="both"/>
        <w:rPr>
          <w:szCs w:val="20"/>
        </w:rPr>
      </w:pPr>
    </w:p>
    <w:p w14:paraId="12A0179F" w14:textId="77777777" w:rsidR="00A528EA" w:rsidRPr="009D5E49" w:rsidRDefault="00402EDB" w:rsidP="00402EDB">
      <w:pPr>
        <w:ind w:left="720" w:hanging="720"/>
        <w:jc w:val="both"/>
        <w:rPr>
          <w:szCs w:val="20"/>
        </w:rPr>
      </w:pPr>
      <w:r w:rsidRPr="009D5E49">
        <w:rPr>
          <w:szCs w:val="20"/>
        </w:rPr>
        <w:t xml:space="preserve">17.18 </w:t>
      </w:r>
      <w:r w:rsidRPr="009D5E49">
        <w:rPr>
          <w:szCs w:val="20"/>
        </w:rPr>
        <w:tab/>
        <w:t>Each Party shall process the Personal Data in compliance with its obligations under the Data Protection Legislation and not do anything to cause the other Party to be in breach of it.</w:t>
      </w:r>
    </w:p>
    <w:p w14:paraId="357D644E" w14:textId="6547E81A" w:rsidR="00402EDB" w:rsidRPr="009D5E49" w:rsidRDefault="00402EDB" w:rsidP="00402EDB">
      <w:pPr>
        <w:ind w:left="720" w:hanging="720"/>
        <w:jc w:val="both"/>
        <w:rPr>
          <w:szCs w:val="20"/>
        </w:rPr>
      </w:pPr>
      <w:r w:rsidRPr="009D5E49">
        <w:rPr>
          <w:szCs w:val="20"/>
        </w:rPr>
        <w:t xml:space="preserve"> </w:t>
      </w:r>
    </w:p>
    <w:p w14:paraId="267DDEED" w14:textId="6C6EAC2F" w:rsidR="00402EDB" w:rsidRPr="009D5E49" w:rsidRDefault="00402EDB" w:rsidP="00402EDB">
      <w:pPr>
        <w:ind w:left="720" w:hanging="720"/>
        <w:jc w:val="both"/>
        <w:rPr>
          <w:szCs w:val="20"/>
        </w:rPr>
      </w:pPr>
      <w:r w:rsidRPr="009D5E49">
        <w:rPr>
          <w:szCs w:val="20"/>
        </w:rPr>
        <w:t xml:space="preserve">17.19 </w:t>
      </w:r>
      <w:r w:rsidRPr="009D5E49">
        <w:rPr>
          <w:szCs w:val="20"/>
        </w:rPr>
        <w:tab/>
        <w:t xml:space="preserve">Where a Party has provided Personal Data to the other Party in accordance with Clause 17.17, the recipient of the Personal Data will provide all such relevant documents and information relating to its data protection policies and procedures as the other Party may reasonably require. </w:t>
      </w:r>
    </w:p>
    <w:p w14:paraId="6CD0833A" w14:textId="77777777" w:rsidR="00A528EA" w:rsidRPr="009D5E49" w:rsidRDefault="00A528EA" w:rsidP="00402EDB">
      <w:pPr>
        <w:ind w:left="720" w:hanging="720"/>
        <w:jc w:val="both"/>
        <w:rPr>
          <w:szCs w:val="20"/>
        </w:rPr>
      </w:pPr>
    </w:p>
    <w:p w14:paraId="45DDF4BA" w14:textId="4A66E2A5" w:rsidR="00402EDB" w:rsidRPr="009D5E49" w:rsidRDefault="00402EDB" w:rsidP="00402EDB">
      <w:pPr>
        <w:ind w:left="720" w:hanging="720"/>
        <w:jc w:val="both"/>
        <w:rPr>
          <w:szCs w:val="20"/>
        </w:rPr>
      </w:pPr>
      <w:r w:rsidRPr="009D5E49">
        <w:rPr>
          <w:szCs w:val="20"/>
        </w:rPr>
        <w:t xml:space="preserve">17.20 </w:t>
      </w:r>
      <w:r w:rsidRPr="009D5E49">
        <w:rPr>
          <w:szCs w:val="20"/>
        </w:rPr>
        <w:tab/>
        <w:t xml:space="preserve">The Parties shall be responsible for their own compliance with Articles 13 and 14 of the GDPR in respect of the processing of Personal Data for the purposes of this </w:t>
      </w:r>
      <w:r w:rsidR="00A528EA" w:rsidRPr="009D5E49">
        <w:rPr>
          <w:szCs w:val="20"/>
        </w:rPr>
        <w:t>Contract</w:t>
      </w:r>
      <w:r w:rsidRPr="009D5E49">
        <w:rPr>
          <w:szCs w:val="20"/>
        </w:rPr>
        <w:t>.</w:t>
      </w:r>
    </w:p>
    <w:p w14:paraId="47A8C9DF" w14:textId="77777777" w:rsidR="00A528EA" w:rsidRPr="009D5E49" w:rsidRDefault="00A528EA" w:rsidP="00402EDB">
      <w:pPr>
        <w:ind w:left="720" w:hanging="720"/>
        <w:jc w:val="both"/>
        <w:rPr>
          <w:szCs w:val="20"/>
        </w:rPr>
      </w:pPr>
    </w:p>
    <w:p w14:paraId="6F025A1C" w14:textId="18D87937" w:rsidR="00402EDB" w:rsidRPr="009D5E49" w:rsidRDefault="00402EDB" w:rsidP="00402EDB">
      <w:pPr>
        <w:ind w:left="720" w:hanging="720"/>
        <w:jc w:val="both"/>
        <w:rPr>
          <w:szCs w:val="20"/>
        </w:rPr>
      </w:pPr>
      <w:r w:rsidRPr="009D5E49">
        <w:rPr>
          <w:szCs w:val="20"/>
        </w:rPr>
        <w:t xml:space="preserve">17.21 </w:t>
      </w:r>
      <w:r w:rsidRPr="009D5E49">
        <w:rPr>
          <w:szCs w:val="20"/>
        </w:rPr>
        <w:tab/>
        <w:t xml:space="preserve">The Parties shall only provide Personal Data to each other: </w:t>
      </w:r>
    </w:p>
    <w:p w14:paraId="43AEE64E" w14:textId="77777777" w:rsidR="00A528EA" w:rsidRPr="009D5E49" w:rsidRDefault="00A528EA" w:rsidP="00402EDB">
      <w:pPr>
        <w:ind w:left="720" w:hanging="720"/>
        <w:jc w:val="both"/>
        <w:rPr>
          <w:szCs w:val="20"/>
        </w:rPr>
      </w:pPr>
    </w:p>
    <w:p w14:paraId="4847DC82" w14:textId="0EBB4D48" w:rsidR="00402EDB" w:rsidRPr="009D5E49" w:rsidRDefault="00402EDB" w:rsidP="00402EDB">
      <w:pPr>
        <w:ind w:left="1440" w:hanging="720"/>
        <w:jc w:val="both"/>
        <w:rPr>
          <w:szCs w:val="20"/>
        </w:rPr>
      </w:pPr>
      <w:r w:rsidRPr="009D5E49">
        <w:rPr>
          <w:szCs w:val="20"/>
        </w:rPr>
        <w:t xml:space="preserve">(a) </w:t>
      </w:r>
      <w:r w:rsidRPr="009D5E49">
        <w:rPr>
          <w:szCs w:val="20"/>
        </w:rPr>
        <w:tab/>
        <w:t>to the extent necessary to perform the respective obligations under this</w:t>
      </w:r>
      <w:r w:rsidR="00A528EA" w:rsidRPr="009D5E49">
        <w:rPr>
          <w:szCs w:val="20"/>
        </w:rPr>
        <w:t xml:space="preserve"> Contract</w:t>
      </w:r>
      <w:r w:rsidRPr="009D5E49">
        <w:rPr>
          <w:szCs w:val="20"/>
        </w:rPr>
        <w:t xml:space="preserve">; </w:t>
      </w:r>
    </w:p>
    <w:p w14:paraId="6CE75397" w14:textId="77777777" w:rsidR="00A528EA" w:rsidRPr="009D5E49" w:rsidRDefault="00A528EA" w:rsidP="00402EDB">
      <w:pPr>
        <w:ind w:left="1440" w:hanging="720"/>
        <w:jc w:val="both"/>
        <w:rPr>
          <w:szCs w:val="20"/>
        </w:rPr>
      </w:pPr>
    </w:p>
    <w:p w14:paraId="07E33648" w14:textId="381DC899" w:rsidR="00402EDB" w:rsidRPr="009D5E49" w:rsidRDefault="00402EDB" w:rsidP="00402EDB">
      <w:pPr>
        <w:ind w:left="1440" w:hanging="720"/>
        <w:jc w:val="both"/>
        <w:rPr>
          <w:szCs w:val="20"/>
        </w:rPr>
      </w:pPr>
      <w:r w:rsidRPr="009D5E49">
        <w:rPr>
          <w:szCs w:val="20"/>
        </w:rPr>
        <w:t xml:space="preserve">(b) </w:t>
      </w:r>
      <w:r w:rsidRPr="009D5E49">
        <w:rPr>
          <w:szCs w:val="20"/>
        </w:rPr>
        <w:tab/>
        <w:t xml:space="preserve">in compliance with the Data Protection Legislation (including by ensuring all required fair processing information has been given to affected Data Subjects); and </w:t>
      </w:r>
    </w:p>
    <w:p w14:paraId="69A55844" w14:textId="77777777" w:rsidR="00A528EA" w:rsidRPr="009D5E49" w:rsidRDefault="00A528EA" w:rsidP="00402EDB">
      <w:pPr>
        <w:ind w:left="1440" w:hanging="720"/>
        <w:jc w:val="both"/>
        <w:rPr>
          <w:szCs w:val="20"/>
        </w:rPr>
      </w:pPr>
    </w:p>
    <w:p w14:paraId="32A60D79" w14:textId="2E289801" w:rsidR="00402EDB" w:rsidRPr="009D5E49" w:rsidRDefault="00402EDB" w:rsidP="00402EDB">
      <w:pPr>
        <w:ind w:left="1440" w:hanging="720"/>
        <w:jc w:val="both"/>
        <w:rPr>
          <w:szCs w:val="20"/>
        </w:rPr>
      </w:pPr>
      <w:r w:rsidRPr="009D5E49">
        <w:rPr>
          <w:szCs w:val="20"/>
        </w:rPr>
        <w:t xml:space="preserve">(c) </w:t>
      </w:r>
      <w:r w:rsidRPr="009D5E49">
        <w:rPr>
          <w:szCs w:val="20"/>
        </w:rPr>
        <w:tab/>
        <w:t xml:space="preserve">where it has recorded it in </w:t>
      </w:r>
      <w:r w:rsidR="00A528EA" w:rsidRPr="009D5E49">
        <w:rPr>
          <w:szCs w:val="20"/>
        </w:rPr>
        <w:t>Schedule 13 (Processing, Personal Data and Data Subjects)</w:t>
      </w:r>
      <w:r w:rsidRPr="009D5E49">
        <w:rPr>
          <w:szCs w:val="20"/>
        </w:rPr>
        <w:t xml:space="preserve">. </w:t>
      </w:r>
    </w:p>
    <w:p w14:paraId="101E7FA9" w14:textId="77777777" w:rsidR="00A528EA" w:rsidRPr="009D5E49" w:rsidRDefault="00A528EA" w:rsidP="00402EDB">
      <w:pPr>
        <w:ind w:left="1440" w:hanging="720"/>
        <w:jc w:val="both"/>
        <w:rPr>
          <w:szCs w:val="20"/>
        </w:rPr>
      </w:pPr>
    </w:p>
    <w:p w14:paraId="275F9FF8" w14:textId="12A292EE" w:rsidR="00402EDB" w:rsidRPr="009D5E49" w:rsidRDefault="00402EDB" w:rsidP="00402EDB">
      <w:pPr>
        <w:ind w:left="720" w:hanging="720"/>
        <w:jc w:val="both"/>
        <w:rPr>
          <w:szCs w:val="20"/>
        </w:rPr>
      </w:pPr>
      <w:r w:rsidRPr="009D5E49">
        <w:rPr>
          <w:szCs w:val="20"/>
        </w:rPr>
        <w:t xml:space="preserve">17.22 </w:t>
      </w:r>
      <w:r w:rsidRPr="009D5E49">
        <w:rPr>
          <w:szCs w:val="2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w:t>
      </w:r>
      <w:r w:rsidRPr="009D5E49">
        <w:rPr>
          <w:szCs w:val="20"/>
        </w:rPr>
        <w:lastRenderedPageBreak/>
        <w:t xml:space="preserve">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 </w:t>
      </w:r>
    </w:p>
    <w:p w14:paraId="01EB6B9D" w14:textId="77777777" w:rsidR="00A528EA" w:rsidRPr="009D5E49" w:rsidRDefault="00A528EA" w:rsidP="00402EDB">
      <w:pPr>
        <w:ind w:left="720" w:hanging="720"/>
        <w:jc w:val="both"/>
        <w:rPr>
          <w:szCs w:val="20"/>
        </w:rPr>
      </w:pPr>
    </w:p>
    <w:p w14:paraId="1A88ABBD" w14:textId="76B774D3" w:rsidR="00402EDB" w:rsidRPr="009D5E49" w:rsidRDefault="00402EDB" w:rsidP="00402EDB">
      <w:pPr>
        <w:ind w:left="720" w:hanging="720"/>
        <w:jc w:val="both"/>
        <w:rPr>
          <w:szCs w:val="20"/>
        </w:rPr>
      </w:pPr>
      <w:r w:rsidRPr="009D5E49">
        <w:rPr>
          <w:szCs w:val="20"/>
        </w:rPr>
        <w:t xml:space="preserve">17.23 </w:t>
      </w:r>
      <w:r w:rsidRPr="009D5E49">
        <w:rPr>
          <w:szCs w:val="20"/>
        </w:rPr>
        <w:tab/>
        <w:t xml:space="preserve">A Party processing Personal Data for the purposes of this </w:t>
      </w:r>
      <w:r w:rsidR="00EA05E0" w:rsidRPr="009D5E49">
        <w:rPr>
          <w:szCs w:val="20"/>
        </w:rPr>
        <w:t>Contract</w:t>
      </w:r>
      <w:r w:rsidRPr="009D5E49">
        <w:rPr>
          <w:szCs w:val="20"/>
        </w:rPr>
        <w:t xml:space="preserve"> shall maintain a record of its processing activities in accordance with Article 30 of the GDPR and shall make the record available to the other Party upon reasonable request. </w:t>
      </w:r>
    </w:p>
    <w:p w14:paraId="4FDB82F1" w14:textId="77777777" w:rsidR="00A528EA" w:rsidRPr="009D5E49" w:rsidRDefault="00A528EA" w:rsidP="00402EDB">
      <w:pPr>
        <w:ind w:left="720" w:hanging="720"/>
        <w:jc w:val="both"/>
        <w:rPr>
          <w:szCs w:val="20"/>
        </w:rPr>
      </w:pPr>
    </w:p>
    <w:p w14:paraId="08311F72" w14:textId="61C78BEE" w:rsidR="00402EDB" w:rsidRPr="009D5E49" w:rsidRDefault="00402EDB" w:rsidP="00402EDB">
      <w:pPr>
        <w:ind w:left="720" w:hanging="720"/>
        <w:jc w:val="both"/>
        <w:rPr>
          <w:szCs w:val="20"/>
        </w:rPr>
      </w:pPr>
      <w:r w:rsidRPr="009D5E49">
        <w:rPr>
          <w:szCs w:val="20"/>
        </w:rPr>
        <w:t xml:space="preserve">17.24 </w:t>
      </w:r>
      <w:r w:rsidRPr="009D5E49">
        <w:rPr>
          <w:szCs w:val="20"/>
        </w:rPr>
        <w:tab/>
        <w:t xml:space="preserve">Where a Party receives a request by any Data Subject to exercise any of their rights under the Data Protection Legislation in relation to the Personal Data provided to it by the other Party pursuant to this </w:t>
      </w:r>
      <w:r w:rsidR="00EA05E0" w:rsidRPr="009D5E49">
        <w:rPr>
          <w:szCs w:val="20"/>
        </w:rPr>
        <w:t>Contract</w:t>
      </w:r>
      <w:r w:rsidRPr="009D5E49">
        <w:rPr>
          <w:szCs w:val="20"/>
        </w:rPr>
        <w:t xml:space="preserve"> (“</w:t>
      </w:r>
      <w:r w:rsidRPr="009D5E49">
        <w:rPr>
          <w:b/>
          <w:szCs w:val="20"/>
        </w:rPr>
        <w:t>the Request Recipient</w:t>
      </w:r>
      <w:r w:rsidRPr="009D5E49">
        <w:rPr>
          <w:szCs w:val="20"/>
        </w:rPr>
        <w:t xml:space="preserve">”): </w:t>
      </w:r>
    </w:p>
    <w:p w14:paraId="5230B26F" w14:textId="77777777" w:rsidR="00A528EA" w:rsidRPr="009D5E49" w:rsidRDefault="00A528EA" w:rsidP="00402EDB">
      <w:pPr>
        <w:ind w:left="720" w:hanging="720"/>
        <w:jc w:val="both"/>
        <w:rPr>
          <w:szCs w:val="20"/>
        </w:rPr>
      </w:pPr>
    </w:p>
    <w:p w14:paraId="5F900B37" w14:textId="6BE198BB" w:rsidR="00402EDB" w:rsidRPr="009D5E49" w:rsidRDefault="00402EDB" w:rsidP="00402EDB">
      <w:pPr>
        <w:ind w:left="1440" w:hanging="720"/>
        <w:jc w:val="both"/>
        <w:rPr>
          <w:szCs w:val="20"/>
        </w:rPr>
      </w:pPr>
      <w:r w:rsidRPr="009D5E49">
        <w:rPr>
          <w:szCs w:val="20"/>
        </w:rPr>
        <w:t xml:space="preserve">(a) </w:t>
      </w:r>
      <w:r w:rsidRPr="009D5E49">
        <w:rPr>
          <w:szCs w:val="20"/>
        </w:rPr>
        <w:tab/>
        <w:t xml:space="preserve">the other Party shall provide any information and/or assistance as reasonably requested by the Request Recipient to help it respond to the request or correspondence, at the cost of the Request Recipient; or </w:t>
      </w:r>
    </w:p>
    <w:p w14:paraId="48AD3FDC" w14:textId="77777777" w:rsidR="00A528EA" w:rsidRPr="009D5E49" w:rsidRDefault="00A528EA" w:rsidP="00402EDB">
      <w:pPr>
        <w:ind w:left="1440" w:hanging="720"/>
        <w:jc w:val="both"/>
        <w:rPr>
          <w:szCs w:val="20"/>
        </w:rPr>
      </w:pPr>
    </w:p>
    <w:p w14:paraId="340B1CAA" w14:textId="2CF69F3A" w:rsidR="00402EDB" w:rsidRPr="009D5E49" w:rsidRDefault="00402EDB" w:rsidP="00402EDB">
      <w:pPr>
        <w:ind w:left="1440" w:hanging="720"/>
        <w:jc w:val="both"/>
        <w:rPr>
          <w:szCs w:val="20"/>
        </w:rPr>
      </w:pPr>
      <w:r w:rsidRPr="009D5E49">
        <w:rPr>
          <w:szCs w:val="20"/>
        </w:rPr>
        <w:t xml:space="preserve">(b) </w:t>
      </w:r>
      <w:r w:rsidRPr="009D5E49">
        <w:rPr>
          <w:szCs w:val="20"/>
        </w:rPr>
        <w:tab/>
        <w:t xml:space="preserve">where the request or correspondence is directed to the other party and/or relates to the other party's Processing of the Personal Data, the Request Recipient will: </w:t>
      </w:r>
    </w:p>
    <w:p w14:paraId="0C474239" w14:textId="77777777" w:rsidR="00A528EA" w:rsidRPr="009D5E49" w:rsidRDefault="00A528EA" w:rsidP="00402EDB">
      <w:pPr>
        <w:ind w:left="1440" w:hanging="720"/>
        <w:jc w:val="both"/>
        <w:rPr>
          <w:szCs w:val="20"/>
        </w:rPr>
      </w:pPr>
    </w:p>
    <w:p w14:paraId="29577DE0" w14:textId="01B1865A" w:rsidR="00402EDB" w:rsidRPr="009D5E49" w:rsidRDefault="00402EDB" w:rsidP="00402EDB">
      <w:pPr>
        <w:ind w:left="2160" w:hanging="720"/>
        <w:jc w:val="both"/>
        <w:rPr>
          <w:szCs w:val="20"/>
        </w:rPr>
      </w:pPr>
      <w:r w:rsidRPr="009D5E49">
        <w:rPr>
          <w:szCs w:val="20"/>
        </w:rPr>
        <w:t>(</w:t>
      </w:r>
      <w:proofErr w:type="spellStart"/>
      <w:r w:rsidRPr="009D5E49">
        <w:rPr>
          <w:szCs w:val="20"/>
        </w:rPr>
        <w:t>i</w:t>
      </w:r>
      <w:proofErr w:type="spellEnd"/>
      <w:r w:rsidRPr="009D5E49">
        <w:rPr>
          <w:szCs w:val="20"/>
        </w:rPr>
        <w:t xml:space="preserve">) </w:t>
      </w:r>
      <w:r w:rsidRPr="009D5E49">
        <w:rPr>
          <w:szCs w:val="20"/>
        </w:rPr>
        <w:tab/>
        <w:t xml:space="preserve">promptly, and in any event within five (5) Working Days of receipt of the request or correspondence, inform the other party that it has received the same and shall forward such request or correspondence to the other party; and </w:t>
      </w:r>
    </w:p>
    <w:p w14:paraId="127BD1F6" w14:textId="77777777" w:rsidR="00A528EA" w:rsidRPr="009D5E49" w:rsidRDefault="00A528EA" w:rsidP="00402EDB">
      <w:pPr>
        <w:ind w:left="2160" w:hanging="720"/>
        <w:jc w:val="both"/>
        <w:rPr>
          <w:szCs w:val="20"/>
        </w:rPr>
      </w:pPr>
    </w:p>
    <w:p w14:paraId="1C84C53B" w14:textId="0FD8C2FF" w:rsidR="00402EDB" w:rsidRPr="009D5E49" w:rsidRDefault="00402EDB" w:rsidP="00402EDB">
      <w:pPr>
        <w:ind w:left="2160" w:hanging="720"/>
        <w:jc w:val="both"/>
        <w:rPr>
          <w:szCs w:val="20"/>
        </w:rPr>
      </w:pPr>
      <w:r w:rsidRPr="009D5E49">
        <w:rPr>
          <w:szCs w:val="20"/>
        </w:rPr>
        <w:t>(ii)</w:t>
      </w:r>
      <w:r w:rsidRPr="009D5E49">
        <w:rPr>
          <w:szCs w:val="20"/>
        </w:rPr>
        <w:tab/>
        <w:t>provide any information and/or assistance as reasonably requested by the other party to help it respond to the request</w:t>
      </w:r>
      <w:r w:rsidR="00A528EA" w:rsidRPr="009D5E49">
        <w:rPr>
          <w:szCs w:val="20"/>
        </w:rPr>
        <w:t>.</w:t>
      </w:r>
    </w:p>
    <w:p w14:paraId="1EC3BE41" w14:textId="77777777" w:rsidR="00A528EA" w:rsidRPr="009D5E49" w:rsidRDefault="00A528EA" w:rsidP="00402EDB">
      <w:pPr>
        <w:ind w:left="2160" w:hanging="720"/>
        <w:jc w:val="both"/>
        <w:rPr>
          <w:szCs w:val="20"/>
        </w:rPr>
      </w:pPr>
    </w:p>
    <w:p w14:paraId="2C8F2D85" w14:textId="5A4DC8AB" w:rsidR="00402EDB" w:rsidRPr="009D5E49" w:rsidRDefault="00402EDB" w:rsidP="00402EDB">
      <w:pPr>
        <w:ind w:left="720" w:hanging="720"/>
        <w:jc w:val="both"/>
        <w:rPr>
          <w:szCs w:val="20"/>
        </w:rPr>
      </w:pPr>
      <w:r w:rsidRPr="009D5E49">
        <w:rPr>
          <w:szCs w:val="20"/>
        </w:rPr>
        <w:t xml:space="preserve">17.25 </w:t>
      </w:r>
      <w:r w:rsidRPr="009D5E49">
        <w:rPr>
          <w:szCs w:val="20"/>
        </w:rPr>
        <w:tab/>
        <w:t xml:space="preserve">Each party shall promptly notify the other Party upon it becoming aware of any Personal Data Breach relating to Personal Data provided by the other party pursuant to this </w:t>
      </w:r>
      <w:r w:rsidR="00BF4985" w:rsidRPr="009D5E49">
        <w:rPr>
          <w:szCs w:val="20"/>
        </w:rPr>
        <w:t xml:space="preserve">Contract </w:t>
      </w:r>
      <w:r w:rsidRPr="009D5E49">
        <w:rPr>
          <w:szCs w:val="20"/>
        </w:rPr>
        <w:t xml:space="preserve">and shall: </w:t>
      </w:r>
    </w:p>
    <w:p w14:paraId="1ABCB630" w14:textId="77777777" w:rsidR="00BF4985" w:rsidRPr="009D5E49" w:rsidRDefault="00BF4985" w:rsidP="00402EDB">
      <w:pPr>
        <w:ind w:left="720" w:hanging="720"/>
        <w:jc w:val="both"/>
        <w:rPr>
          <w:szCs w:val="20"/>
        </w:rPr>
      </w:pPr>
    </w:p>
    <w:p w14:paraId="0BD20CEE" w14:textId="0DEF33FC" w:rsidR="00402EDB" w:rsidRPr="009D5E49" w:rsidRDefault="00402EDB" w:rsidP="00402EDB">
      <w:pPr>
        <w:ind w:left="1440" w:hanging="720"/>
        <w:jc w:val="both"/>
        <w:rPr>
          <w:szCs w:val="20"/>
        </w:rPr>
      </w:pPr>
      <w:r w:rsidRPr="009D5E49">
        <w:rPr>
          <w:szCs w:val="20"/>
        </w:rPr>
        <w:t xml:space="preserve">(a) </w:t>
      </w:r>
      <w:r w:rsidRPr="009D5E49">
        <w:rPr>
          <w:szCs w:val="20"/>
        </w:rPr>
        <w:tab/>
        <w:t xml:space="preserve">do all such things as reasonably necessary to assist the other Party in mitigating the effects of the Data Breach; </w:t>
      </w:r>
    </w:p>
    <w:p w14:paraId="2CA9FF26" w14:textId="77777777" w:rsidR="00BF4985" w:rsidRPr="009D5E49" w:rsidRDefault="00BF4985" w:rsidP="00402EDB">
      <w:pPr>
        <w:ind w:left="1440" w:hanging="720"/>
        <w:jc w:val="both"/>
        <w:rPr>
          <w:szCs w:val="20"/>
        </w:rPr>
      </w:pPr>
    </w:p>
    <w:p w14:paraId="1446B020" w14:textId="77777777" w:rsidR="00402EDB" w:rsidRPr="009D5E49" w:rsidRDefault="00402EDB" w:rsidP="00402EDB">
      <w:pPr>
        <w:ind w:left="1440" w:hanging="720"/>
        <w:jc w:val="both"/>
        <w:rPr>
          <w:szCs w:val="20"/>
        </w:rPr>
      </w:pPr>
      <w:r w:rsidRPr="009D5E49">
        <w:rPr>
          <w:szCs w:val="20"/>
        </w:rPr>
        <w:t xml:space="preserve">(b) </w:t>
      </w:r>
      <w:r w:rsidRPr="009D5E49">
        <w:rPr>
          <w:szCs w:val="20"/>
        </w:rPr>
        <w:tab/>
        <w:t xml:space="preserve">implement any measures necessary to restore the security of any compromised Personal Data; </w:t>
      </w:r>
    </w:p>
    <w:p w14:paraId="76DF6ECC" w14:textId="723ADCBA" w:rsidR="00402EDB" w:rsidRPr="009D5E49" w:rsidRDefault="00402EDB" w:rsidP="00402EDB">
      <w:pPr>
        <w:ind w:left="1440" w:hanging="720"/>
        <w:jc w:val="both"/>
        <w:rPr>
          <w:szCs w:val="20"/>
        </w:rPr>
      </w:pPr>
      <w:r w:rsidRPr="009D5E49">
        <w:rPr>
          <w:szCs w:val="20"/>
        </w:rPr>
        <w:lastRenderedPageBreak/>
        <w:t xml:space="preserve">(c) </w:t>
      </w:r>
      <w:r w:rsidRPr="009D5E49">
        <w:rPr>
          <w:szCs w:val="20"/>
        </w:rPr>
        <w:tab/>
        <w:t xml:space="preserve">work with the other Party to make any required notifications to the Information Commissioner’s Office and affected Data Subjects in accordance with the Data Protection Legislation (including the timeframes set out therein); and </w:t>
      </w:r>
    </w:p>
    <w:p w14:paraId="5732B871" w14:textId="77777777" w:rsidR="00C47249" w:rsidRPr="009D5E49" w:rsidRDefault="00C47249" w:rsidP="00402EDB">
      <w:pPr>
        <w:ind w:left="1440" w:hanging="720"/>
        <w:jc w:val="both"/>
        <w:rPr>
          <w:szCs w:val="20"/>
        </w:rPr>
      </w:pPr>
    </w:p>
    <w:p w14:paraId="74AA8AA2" w14:textId="418C25B3" w:rsidR="00402EDB" w:rsidRPr="009D5E49" w:rsidRDefault="00402EDB" w:rsidP="00402EDB">
      <w:pPr>
        <w:ind w:left="1440" w:hanging="720"/>
        <w:jc w:val="both"/>
        <w:rPr>
          <w:szCs w:val="20"/>
        </w:rPr>
      </w:pPr>
      <w:r w:rsidRPr="009D5E49">
        <w:rPr>
          <w:szCs w:val="20"/>
        </w:rPr>
        <w:t xml:space="preserve">(d) </w:t>
      </w:r>
      <w:r w:rsidRPr="009D5E49">
        <w:rPr>
          <w:szCs w:val="20"/>
        </w:rPr>
        <w:tab/>
        <w:t xml:space="preserve">not do anything which may damage the reputation of the other Party or that Party's relationship with the relevant Data Subjects, save as required by Law. </w:t>
      </w:r>
    </w:p>
    <w:p w14:paraId="388F1BB2" w14:textId="77777777" w:rsidR="00C47249" w:rsidRPr="009D5E49" w:rsidRDefault="00C47249" w:rsidP="00402EDB">
      <w:pPr>
        <w:ind w:left="1440" w:hanging="720"/>
        <w:jc w:val="both"/>
        <w:rPr>
          <w:szCs w:val="20"/>
        </w:rPr>
      </w:pPr>
    </w:p>
    <w:p w14:paraId="4D9552E0" w14:textId="417E8CA1" w:rsidR="00402EDB" w:rsidRPr="009D5E49" w:rsidRDefault="00402EDB" w:rsidP="00402EDB">
      <w:pPr>
        <w:ind w:left="720" w:hanging="720"/>
        <w:jc w:val="both"/>
        <w:rPr>
          <w:szCs w:val="20"/>
        </w:rPr>
      </w:pPr>
      <w:r w:rsidRPr="009D5E49">
        <w:rPr>
          <w:szCs w:val="20"/>
        </w:rPr>
        <w:t xml:space="preserve">17.26 </w:t>
      </w:r>
      <w:r w:rsidRPr="009D5E49">
        <w:rPr>
          <w:szCs w:val="20"/>
        </w:rPr>
        <w:tab/>
        <w:t xml:space="preserve">Personal Data provided by one Party to the other Party may be used exclusively to exercise rights and obligations under this </w:t>
      </w:r>
      <w:r w:rsidR="00EA05E0" w:rsidRPr="009D5E49">
        <w:rPr>
          <w:szCs w:val="20"/>
        </w:rPr>
        <w:t>Contract</w:t>
      </w:r>
      <w:r w:rsidRPr="009D5E49">
        <w:rPr>
          <w:szCs w:val="20"/>
        </w:rPr>
        <w:t xml:space="preserve"> as specified in Schedule 13 (Processing, Personal Data and Data Subjects). </w:t>
      </w:r>
    </w:p>
    <w:p w14:paraId="76831C3B" w14:textId="77777777" w:rsidR="00C47249" w:rsidRPr="009D5E49" w:rsidRDefault="00C47249" w:rsidP="00402EDB">
      <w:pPr>
        <w:ind w:left="720" w:hanging="720"/>
        <w:jc w:val="both"/>
        <w:rPr>
          <w:szCs w:val="20"/>
        </w:rPr>
      </w:pPr>
    </w:p>
    <w:p w14:paraId="7499361C" w14:textId="7A9BB851" w:rsidR="00402EDB" w:rsidRPr="009D5E49" w:rsidRDefault="00402EDB" w:rsidP="00402EDB">
      <w:pPr>
        <w:ind w:left="720" w:hanging="720"/>
        <w:jc w:val="both"/>
        <w:rPr>
          <w:szCs w:val="20"/>
        </w:rPr>
      </w:pPr>
      <w:r w:rsidRPr="009D5E49">
        <w:rPr>
          <w:szCs w:val="20"/>
        </w:rPr>
        <w:t xml:space="preserve">17.27 </w:t>
      </w:r>
      <w:r w:rsidRPr="009D5E49">
        <w:rPr>
          <w:szCs w:val="20"/>
        </w:rPr>
        <w:tab/>
        <w:t xml:space="preserve">Personal Data shall not be retained or processed for longer than is necessary to perform each Party’s obligations under this </w:t>
      </w:r>
      <w:r w:rsidR="00EA05E0" w:rsidRPr="009D5E49">
        <w:rPr>
          <w:szCs w:val="20"/>
        </w:rPr>
        <w:t>Contract</w:t>
      </w:r>
      <w:r w:rsidRPr="009D5E49">
        <w:rPr>
          <w:szCs w:val="20"/>
        </w:rPr>
        <w:t xml:space="preserve"> which is specified in Schedule 13 (Processing, Personal Data and Data Subjects). </w:t>
      </w:r>
    </w:p>
    <w:p w14:paraId="15EF1A83" w14:textId="77777777" w:rsidR="00C47249" w:rsidRPr="009D5E49" w:rsidRDefault="00C47249" w:rsidP="00402EDB">
      <w:pPr>
        <w:ind w:left="720" w:hanging="720"/>
        <w:jc w:val="both"/>
        <w:rPr>
          <w:szCs w:val="20"/>
        </w:rPr>
      </w:pPr>
    </w:p>
    <w:p w14:paraId="34BDCF1A" w14:textId="4AD65346" w:rsidR="00402EDB" w:rsidRPr="009D5E49" w:rsidRDefault="00402EDB" w:rsidP="00402EDB">
      <w:pPr>
        <w:ind w:left="720" w:hanging="720"/>
        <w:jc w:val="both"/>
        <w:rPr>
          <w:szCs w:val="20"/>
        </w:rPr>
      </w:pPr>
      <w:r w:rsidRPr="009D5E49">
        <w:rPr>
          <w:szCs w:val="20"/>
        </w:rPr>
        <w:t xml:space="preserve">17.28 </w:t>
      </w:r>
      <w:r w:rsidRPr="009D5E49">
        <w:rPr>
          <w:szCs w:val="20"/>
        </w:rPr>
        <w:tab/>
        <w:t xml:space="preserve">Notwithstanding the general application of Clauses 17.2 to 17.15 to Personal Data, where the </w:t>
      </w:r>
      <w:r w:rsidR="00EA05E0" w:rsidRPr="009D5E49">
        <w:rPr>
          <w:szCs w:val="20"/>
        </w:rPr>
        <w:t>Contractor</w:t>
      </w:r>
      <w:r w:rsidRPr="009D5E49">
        <w:rPr>
          <w:szCs w:val="20"/>
        </w:rPr>
        <w:t xml:space="preserve"> is required to exercise its regulatory and/or legal obligations in respect of Personal Data, it shall act as an Independent Controller of Personal Data in accordance with Clause 17.16 to 17.27.</w:t>
      </w:r>
    </w:p>
    <w:p w14:paraId="7F163BB3" w14:textId="77777777" w:rsidR="00432E0B" w:rsidRPr="009D5E49" w:rsidRDefault="00432E0B" w:rsidP="00432E0B">
      <w:pPr>
        <w:ind w:left="576"/>
        <w:jc w:val="both"/>
        <w:rPr>
          <w:szCs w:val="20"/>
        </w:rPr>
      </w:pPr>
    </w:p>
    <w:p w14:paraId="7F163BBA" w14:textId="0147E7D2" w:rsidR="00432E0B" w:rsidRPr="00432E0B" w:rsidRDefault="006708FC" w:rsidP="006708FC">
      <w:pPr>
        <w:keepNext/>
        <w:keepLines/>
        <w:tabs>
          <w:tab w:val="left" w:pos="567"/>
        </w:tabs>
        <w:jc w:val="both"/>
        <w:rPr>
          <w:rFonts w:cs="Times New Roman"/>
          <w:color w:val="663366"/>
          <w:szCs w:val="20"/>
        </w:rPr>
      </w:pPr>
      <w:bookmarkStart w:id="196" w:name="_Toc426029802"/>
      <w:bookmarkStart w:id="197" w:name="_Ref428191662"/>
      <w:r>
        <w:rPr>
          <w:b/>
          <w:szCs w:val="20"/>
        </w:rPr>
        <w:t>18.</w:t>
      </w:r>
      <w:r>
        <w:rPr>
          <w:b/>
          <w:szCs w:val="20"/>
        </w:rPr>
        <w:tab/>
      </w:r>
      <w:r w:rsidR="00432E0B" w:rsidRPr="00432E0B">
        <w:rPr>
          <w:b/>
          <w:szCs w:val="20"/>
        </w:rPr>
        <w:t>INTELLECTUAL PROPERTY RIGHTS</w:t>
      </w:r>
      <w:bookmarkEnd w:id="196"/>
      <w:bookmarkEnd w:id="197"/>
    </w:p>
    <w:p w14:paraId="7F163BBB" w14:textId="77777777" w:rsidR="00432E0B" w:rsidRPr="00432E0B" w:rsidRDefault="00432E0B" w:rsidP="00432E0B">
      <w:pPr>
        <w:keepNext/>
        <w:tabs>
          <w:tab w:val="left" w:pos="567"/>
        </w:tabs>
        <w:ind w:left="432"/>
        <w:jc w:val="both"/>
        <w:outlineLvl w:val="0"/>
        <w:rPr>
          <w:b/>
          <w:bCs/>
          <w:szCs w:val="20"/>
        </w:rPr>
      </w:pPr>
    </w:p>
    <w:p w14:paraId="7F163BBC" w14:textId="0B23F750" w:rsidR="00432E0B" w:rsidRPr="00432E0B" w:rsidRDefault="006708FC" w:rsidP="006708FC">
      <w:pPr>
        <w:ind w:left="567" w:hanging="567"/>
        <w:jc w:val="both"/>
        <w:outlineLvl w:val="1"/>
        <w:rPr>
          <w:rFonts w:cs="Times New Roman"/>
          <w:szCs w:val="20"/>
        </w:rPr>
      </w:pPr>
      <w:r>
        <w:rPr>
          <w:szCs w:val="20"/>
        </w:rPr>
        <w:t>18.1</w:t>
      </w:r>
      <w:r>
        <w:rPr>
          <w:szCs w:val="20"/>
        </w:rPr>
        <w:tab/>
      </w:r>
      <w:r w:rsidR="00432E0B" w:rsidRPr="00432E0B">
        <w:rPr>
          <w:szCs w:val="20"/>
        </w:rPr>
        <w:t>All Intellectual Property Rights in any guidance, know-how, specifications, instructions, toolkits, plans, data, drawings, databases, patents, patterns, models, designs or other material (the "</w:t>
      </w:r>
      <w:r w:rsidR="00432E0B" w:rsidRPr="00432E0B">
        <w:rPr>
          <w:b/>
          <w:szCs w:val="20"/>
        </w:rPr>
        <w:t>IP Materials</w:t>
      </w:r>
      <w:r w:rsidR="00432E0B" w:rsidRPr="00432E0B">
        <w:rPr>
          <w:szCs w:val="20"/>
        </w:rPr>
        <w:t>"):</w:t>
      </w:r>
    </w:p>
    <w:p w14:paraId="7F163BBD" w14:textId="77777777" w:rsidR="00432E0B" w:rsidRPr="00432E0B" w:rsidRDefault="00432E0B" w:rsidP="00432E0B">
      <w:pPr>
        <w:ind w:left="576"/>
        <w:jc w:val="both"/>
        <w:rPr>
          <w:szCs w:val="20"/>
        </w:rPr>
      </w:pPr>
    </w:p>
    <w:p w14:paraId="7F163BBE" w14:textId="16AEB55C" w:rsidR="00432E0B" w:rsidRPr="00432E0B" w:rsidRDefault="006708FC" w:rsidP="006708FC">
      <w:pPr>
        <w:ind w:left="1440" w:hanging="873"/>
        <w:jc w:val="both"/>
        <w:outlineLvl w:val="2"/>
        <w:rPr>
          <w:rFonts w:cs="Times New Roman"/>
          <w:szCs w:val="20"/>
        </w:rPr>
      </w:pPr>
      <w:r>
        <w:rPr>
          <w:szCs w:val="20"/>
        </w:rPr>
        <w:t>18.1.1</w:t>
      </w:r>
      <w:r>
        <w:rPr>
          <w:szCs w:val="20"/>
        </w:rPr>
        <w:tab/>
      </w:r>
      <w:r w:rsidR="00432E0B" w:rsidRPr="00432E0B">
        <w:rPr>
          <w:szCs w:val="20"/>
        </w:rPr>
        <w:t>furnished to or made available to the Contractor by or on behalf of the Authority shall remain the property of the Authority; and</w:t>
      </w:r>
    </w:p>
    <w:p w14:paraId="7F163BBF" w14:textId="77777777" w:rsidR="00432E0B" w:rsidRPr="00432E0B" w:rsidRDefault="00432E0B" w:rsidP="00432E0B">
      <w:pPr>
        <w:tabs>
          <w:tab w:val="left" w:pos="1701"/>
        </w:tabs>
        <w:ind w:left="1276"/>
        <w:jc w:val="both"/>
        <w:rPr>
          <w:szCs w:val="20"/>
        </w:rPr>
      </w:pPr>
    </w:p>
    <w:p w14:paraId="7F163BC0" w14:textId="60BE9C40" w:rsidR="00432E0B" w:rsidRPr="00432E0B" w:rsidRDefault="006708FC" w:rsidP="006708FC">
      <w:pPr>
        <w:ind w:left="1437" w:hanging="870"/>
        <w:jc w:val="both"/>
        <w:outlineLvl w:val="2"/>
        <w:rPr>
          <w:rFonts w:cs="Times New Roman"/>
          <w:szCs w:val="20"/>
        </w:rPr>
      </w:pPr>
      <w:bookmarkStart w:id="198" w:name="_Ref426728366"/>
      <w:r>
        <w:rPr>
          <w:szCs w:val="20"/>
        </w:rPr>
        <w:t>18.1.2</w:t>
      </w:r>
      <w:r>
        <w:rPr>
          <w:szCs w:val="20"/>
        </w:rPr>
        <w:tab/>
      </w:r>
      <w:r w:rsidR="00432E0B" w:rsidRPr="00432E0B">
        <w:rPr>
          <w:szCs w:val="20"/>
        </w:rPr>
        <w:t>prepared by or for the Contractor on behalf of the Authority for use, or intended use, in relation to the performance by the Contractor of its obligations under the Contract shall belong to the Authority;</w:t>
      </w:r>
      <w:bookmarkEnd w:id="198"/>
    </w:p>
    <w:p w14:paraId="7F163BC1" w14:textId="77777777" w:rsidR="00432E0B" w:rsidRPr="00432E0B" w:rsidRDefault="00432E0B" w:rsidP="00432E0B">
      <w:pPr>
        <w:ind w:left="720"/>
        <w:contextualSpacing/>
        <w:jc w:val="both"/>
        <w:rPr>
          <w:szCs w:val="20"/>
        </w:rPr>
      </w:pPr>
    </w:p>
    <w:p w14:paraId="7F163BC2" w14:textId="77777777" w:rsidR="00432E0B" w:rsidRPr="00432E0B" w:rsidRDefault="00432E0B" w:rsidP="00432E0B">
      <w:pPr>
        <w:ind w:left="567"/>
        <w:jc w:val="both"/>
        <w:rPr>
          <w:szCs w:val="20"/>
        </w:rPr>
      </w:pPr>
      <w:r w:rsidRPr="00432E0B">
        <w:rPr>
          <w:szCs w:val="20"/>
        </w:rPr>
        <w:t>and the Contractor shall not, and shall ensure that the Contractor Personnel shall not, (except when necessary for the performance of the Contract) without prior written consent, use or disclose any Intellectual Property Rights in the IP Materials.</w:t>
      </w:r>
    </w:p>
    <w:p w14:paraId="7F163BC3" w14:textId="77777777" w:rsidR="00432E0B" w:rsidRPr="00432E0B" w:rsidRDefault="00432E0B" w:rsidP="00432E0B">
      <w:pPr>
        <w:ind w:left="576" w:hanging="576"/>
        <w:jc w:val="both"/>
        <w:rPr>
          <w:szCs w:val="20"/>
        </w:rPr>
      </w:pPr>
    </w:p>
    <w:p w14:paraId="7F163BC4" w14:textId="48E0630F" w:rsidR="00432E0B" w:rsidRPr="00432E0B" w:rsidRDefault="006708FC" w:rsidP="006708FC">
      <w:pPr>
        <w:ind w:left="567" w:hanging="567"/>
        <w:jc w:val="both"/>
        <w:outlineLvl w:val="1"/>
        <w:rPr>
          <w:rFonts w:cs="Times New Roman"/>
          <w:szCs w:val="20"/>
        </w:rPr>
      </w:pPr>
      <w:r>
        <w:rPr>
          <w:szCs w:val="20"/>
        </w:rPr>
        <w:lastRenderedPageBreak/>
        <w:t>18.2</w:t>
      </w:r>
      <w:r>
        <w:rPr>
          <w:szCs w:val="20"/>
        </w:rPr>
        <w:tab/>
      </w:r>
      <w:r w:rsidR="00432E0B" w:rsidRPr="00432E0B">
        <w:rPr>
          <w:szCs w:val="20"/>
        </w:rPr>
        <w:t xml:space="preserve">The Contractor hereby assigns to the Authority, with full title guarantee, all Intellectual Property Rights which may subsist in the IP Materials prepared in accordance with Clause </w:t>
      </w:r>
      <w:r w:rsidR="00432E0B" w:rsidRPr="00432E0B">
        <w:rPr>
          <w:szCs w:val="20"/>
        </w:rPr>
        <w:fldChar w:fldCharType="begin"/>
      </w:r>
      <w:r w:rsidR="00432E0B" w:rsidRPr="00432E0B">
        <w:rPr>
          <w:szCs w:val="20"/>
        </w:rPr>
        <w:instrText xml:space="preserve"> REF _Ref426728366 \r \h  \* MERGEFORMAT </w:instrText>
      </w:r>
      <w:r w:rsidR="00432E0B" w:rsidRPr="00432E0B">
        <w:rPr>
          <w:szCs w:val="20"/>
        </w:rPr>
      </w:r>
      <w:r w:rsidR="00432E0B" w:rsidRPr="00432E0B">
        <w:rPr>
          <w:szCs w:val="20"/>
        </w:rPr>
        <w:fldChar w:fldCharType="separate"/>
      </w:r>
      <w:r w:rsidR="00DD16A7">
        <w:rPr>
          <w:szCs w:val="20"/>
        </w:rPr>
        <w:t>0</w:t>
      </w:r>
      <w:r w:rsidR="00432E0B" w:rsidRPr="00432E0B">
        <w:rPr>
          <w:szCs w:val="20"/>
        </w:rPr>
        <w:fldChar w:fldCharType="end"/>
      </w:r>
      <w:r w:rsidR="00432E0B" w:rsidRPr="00432E0B">
        <w:rPr>
          <w:szCs w:val="20"/>
        </w:rPr>
        <w:t xml:space="preserve"> of this Schedule 2.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such assignment.  </w:t>
      </w:r>
    </w:p>
    <w:p w14:paraId="7F163BC5" w14:textId="77777777" w:rsidR="00432E0B" w:rsidRPr="00432E0B" w:rsidRDefault="00432E0B" w:rsidP="00432E0B">
      <w:pPr>
        <w:ind w:left="576"/>
        <w:jc w:val="both"/>
        <w:rPr>
          <w:szCs w:val="20"/>
        </w:rPr>
      </w:pPr>
    </w:p>
    <w:p w14:paraId="7F163BC6" w14:textId="6B7D7954" w:rsidR="00432E0B" w:rsidRPr="00432E0B" w:rsidRDefault="006708FC" w:rsidP="006708FC">
      <w:pPr>
        <w:ind w:left="567" w:hanging="567"/>
        <w:jc w:val="both"/>
        <w:outlineLvl w:val="1"/>
        <w:rPr>
          <w:rFonts w:cs="Times New Roman"/>
          <w:szCs w:val="20"/>
        </w:rPr>
      </w:pPr>
      <w:bookmarkStart w:id="199" w:name="_Ref426728632"/>
      <w:r>
        <w:rPr>
          <w:szCs w:val="20"/>
        </w:rPr>
        <w:t>18.3</w:t>
      </w:r>
      <w:r>
        <w:rPr>
          <w:szCs w:val="20"/>
        </w:rPr>
        <w:tab/>
      </w:r>
      <w:r w:rsidR="00432E0B" w:rsidRPr="00432E0B">
        <w:rPr>
          <w:szCs w:val="20"/>
        </w:rPr>
        <w:t xml:space="preserve">The Authority hereby grants a royalty free, non-exclusive, licence (with no right to sub-licence) for the duration of the Term to the Contractor to use all Intellectual Property which may subsist in the IP Materials prepared in accordance with Clause </w:t>
      </w:r>
      <w:r w:rsidR="00432E0B" w:rsidRPr="00432E0B">
        <w:rPr>
          <w:szCs w:val="20"/>
        </w:rPr>
        <w:fldChar w:fldCharType="begin"/>
      </w:r>
      <w:r w:rsidR="00432E0B" w:rsidRPr="00432E0B">
        <w:rPr>
          <w:szCs w:val="20"/>
        </w:rPr>
        <w:instrText xml:space="preserve"> REF _Ref426728366 \r \h  \* MERGEFORMAT </w:instrText>
      </w:r>
      <w:r w:rsidR="00432E0B" w:rsidRPr="00432E0B">
        <w:rPr>
          <w:szCs w:val="20"/>
        </w:rPr>
      </w:r>
      <w:r w:rsidR="00432E0B" w:rsidRPr="00432E0B">
        <w:rPr>
          <w:szCs w:val="20"/>
        </w:rPr>
        <w:fldChar w:fldCharType="separate"/>
      </w:r>
      <w:r w:rsidR="00DD16A7">
        <w:rPr>
          <w:szCs w:val="20"/>
        </w:rPr>
        <w:t>0</w:t>
      </w:r>
      <w:r w:rsidR="00432E0B" w:rsidRPr="00432E0B">
        <w:rPr>
          <w:szCs w:val="20"/>
        </w:rPr>
        <w:fldChar w:fldCharType="end"/>
      </w:r>
      <w:r w:rsidR="00432E0B" w:rsidRPr="00432E0B">
        <w:rPr>
          <w:szCs w:val="20"/>
        </w:rPr>
        <w:t xml:space="preserve"> of this Schedule 2. This licence shall take effect on the date of the Contract.</w:t>
      </w:r>
      <w:bookmarkEnd w:id="199"/>
      <w:r w:rsidR="00432E0B" w:rsidRPr="00432E0B">
        <w:rPr>
          <w:szCs w:val="20"/>
        </w:rPr>
        <w:t xml:space="preserve"> </w:t>
      </w:r>
    </w:p>
    <w:p w14:paraId="7F163BC7" w14:textId="77777777" w:rsidR="00432E0B" w:rsidRPr="00432E0B" w:rsidRDefault="00432E0B" w:rsidP="00432E0B">
      <w:pPr>
        <w:ind w:left="576"/>
        <w:jc w:val="both"/>
        <w:rPr>
          <w:szCs w:val="20"/>
        </w:rPr>
      </w:pPr>
    </w:p>
    <w:p w14:paraId="7F163BC8" w14:textId="52F29C03" w:rsidR="00432E0B" w:rsidRPr="00432E0B" w:rsidRDefault="006708FC" w:rsidP="006708FC">
      <w:pPr>
        <w:ind w:left="567" w:hanging="567"/>
        <w:jc w:val="both"/>
        <w:outlineLvl w:val="1"/>
        <w:rPr>
          <w:rFonts w:cs="Times New Roman"/>
          <w:szCs w:val="20"/>
        </w:rPr>
      </w:pPr>
      <w:r>
        <w:rPr>
          <w:szCs w:val="20"/>
        </w:rPr>
        <w:t>18.4</w:t>
      </w:r>
      <w:r>
        <w:rPr>
          <w:szCs w:val="20"/>
        </w:rPr>
        <w:tab/>
      </w:r>
      <w:r w:rsidR="00432E0B" w:rsidRPr="00432E0B">
        <w:rPr>
          <w:szCs w:val="20"/>
        </w:rPr>
        <w:t xml:space="preserve">The Contractor grants to the Authority a royalty-free, irrevocable and non-exclusive licence (with a right to sub-licence) to use any Intellectual Property Rights that the Contractor owned or developed prior to the Commencement Date and which the Authority reasonably requires </w:t>
      </w:r>
      <w:proofErr w:type="gramStart"/>
      <w:r w:rsidR="00432E0B" w:rsidRPr="00432E0B">
        <w:rPr>
          <w:szCs w:val="20"/>
        </w:rPr>
        <w:t>in order to</w:t>
      </w:r>
      <w:proofErr w:type="gramEnd"/>
      <w:r w:rsidR="00432E0B" w:rsidRPr="00432E0B">
        <w:rPr>
          <w:szCs w:val="20"/>
        </w:rPr>
        <w:t xml:space="preserve"> exercise its rights and take the benefit of the Contract including the Services provided.</w:t>
      </w:r>
    </w:p>
    <w:p w14:paraId="7F163BC9" w14:textId="77777777" w:rsidR="00432E0B" w:rsidRPr="00432E0B" w:rsidRDefault="00432E0B" w:rsidP="00432E0B">
      <w:pPr>
        <w:ind w:left="576"/>
        <w:jc w:val="both"/>
        <w:rPr>
          <w:szCs w:val="20"/>
        </w:rPr>
      </w:pPr>
    </w:p>
    <w:p w14:paraId="7F163BCA" w14:textId="7DDC20FF" w:rsidR="00432E0B" w:rsidRPr="00432E0B" w:rsidRDefault="006708FC" w:rsidP="006708FC">
      <w:pPr>
        <w:ind w:left="567" w:hanging="567"/>
        <w:jc w:val="both"/>
        <w:outlineLvl w:val="1"/>
        <w:rPr>
          <w:rFonts w:cs="Times New Roman"/>
          <w:szCs w:val="20"/>
        </w:rPr>
      </w:pPr>
      <w:r>
        <w:rPr>
          <w:szCs w:val="20"/>
        </w:rPr>
        <w:t>18.5</w:t>
      </w:r>
      <w:r>
        <w:rPr>
          <w:szCs w:val="20"/>
        </w:rPr>
        <w:tab/>
      </w:r>
      <w:r w:rsidR="00432E0B" w:rsidRPr="00432E0B">
        <w:rPr>
          <w:szCs w:val="20"/>
        </w:rPr>
        <w:t xml:space="preserve">The Contractor shall waive or procure a waiver of any moral rights subsisting in copyright produced by the Contract, the Services or the performance thereof.  </w:t>
      </w:r>
    </w:p>
    <w:p w14:paraId="7F163BCB" w14:textId="77777777" w:rsidR="00432E0B" w:rsidRPr="00432E0B" w:rsidRDefault="00432E0B" w:rsidP="00432E0B">
      <w:pPr>
        <w:ind w:left="576"/>
        <w:jc w:val="both"/>
        <w:rPr>
          <w:szCs w:val="20"/>
        </w:rPr>
      </w:pPr>
    </w:p>
    <w:p w14:paraId="7F163BCC" w14:textId="237F6206" w:rsidR="00432E0B" w:rsidRPr="00432E0B" w:rsidRDefault="006708FC" w:rsidP="006708FC">
      <w:pPr>
        <w:ind w:left="567" w:hanging="567"/>
        <w:jc w:val="both"/>
        <w:outlineLvl w:val="1"/>
        <w:rPr>
          <w:rFonts w:cs="Times New Roman"/>
          <w:szCs w:val="20"/>
        </w:rPr>
      </w:pPr>
      <w:r>
        <w:rPr>
          <w:szCs w:val="20"/>
        </w:rPr>
        <w:t>18.6</w:t>
      </w:r>
      <w:r>
        <w:rPr>
          <w:szCs w:val="20"/>
        </w:rPr>
        <w:tab/>
      </w:r>
      <w:r w:rsidR="00432E0B" w:rsidRPr="00432E0B">
        <w:rPr>
          <w:szCs w:val="20"/>
        </w:rPr>
        <w:t xml:space="preserve">The Contractor shall ensure that the </w:t>
      </w:r>
      <w:proofErr w:type="gramStart"/>
      <w:r w:rsidR="00432E0B" w:rsidRPr="00432E0B">
        <w:rPr>
          <w:szCs w:val="20"/>
        </w:rPr>
        <w:t>third party</w:t>
      </w:r>
      <w:proofErr w:type="gramEnd"/>
      <w:r w:rsidR="00432E0B" w:rsidRPr="00432E0B">
        <w:rPr>
          <w:szCs w:val="20"/>
        </w:rPr>
        <w:t xml:space="preserve"> owner of any Intellectual Property Rights that are or which may be used to perform the Contract grants to the Authority a non-exclusive licence or, if itself a licensee of those rights, shall grant to the Authority an authorised sub-licence, to use, reproduce, modify, develop and maintain such Intellectual Property Rights. Such licence or sub-licence shall be non-exclusive, perpetual, royalty free and irrevocable and shall include the right for the Authority to sub-license, transfer, novate or assign to other Contracting Authorities, the Replacement Contractor or to any other </w:t>
      </w:r>
      <w:proofErr w:type="gramStart"/>
      <w:r w:rsidR="00432E0B" w:rsidRPr="00432E0B">
        <w:rPr>
          <w:szCs w:val="20"/>
        </w:rPr>
        <w:t>third party</w:t>
      </w:r>
      <w:proofErr w:type="gramEnd"/>
      <w:r w:rsidR="00432E0B" w:rsidRPr="00432E0B">
        <w:rPr>
          <w:szCs w:val="20"/>
        </w:rPr>
        <w:t xml:space="preserve"> supplying services to the Authority.</w:t>
      </w:r>
    </w:p>
    <w:p w14:paraId="7F163BCD" w14:textId="77777777" w:rsidR="00432E0B" w:rsidRPr="00432E0B" w:rsidRDefault="00432E0B" w:rsidP="00432E0B">
      <w:pPr>
        <w:ind w:left="576"/>
        <w:jc w:val="both"/>
        <w:rPr>
          <w:szCs w:val="20"/>
        </w:rPr>
      </w:pPr>
    </w:p>
    <w:p w14:paraId="7F163BCE" w14:textId="0717B7CB" w:rsidR="00432E0B" w:rsidRPr="00432E0B" w:rsidRDefault="006708FC" w:rsidP="006708FC">
      <w:pPr>
        <w:ind w:left="567" w:hanging="567"/>
        <w:jc w:val="both"/>
        <w:outlineLvl w:val="1"/>
        <w:rPr>
          <w:rFonts w:cs="Times New Roman"/>
          <w:szCs w:val="20"/>
        </w:rPr>
      </w:pPr>
      <w:bookmarkStart w:id="200" w:name="_Ref426729059"/>
      <w:r>
        <w:rPr>
          <w:szCs w:val="20"/>
        </w:rPr>
        <w:t>18.7</w:t>
      </w:r>
      <w:r>
        <w:rPr>
          <w:szCs w:val="20"/>
        </w:rPr>
        <w:tab/>
      </w:r>
      <w:r w:rsidR="00432E0B" w:rsidRPr="00432E0B">
        <w:rPr>
          <w:szCs w:val="20"/>
        </w:rPr>
        <w:t>The Contractor shall not infringe any Intellectual Property Rights of any third party in supplying the Services and the Contractor shall, during and after the Term,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bookmarkEnd w:id="200"/>
    </w:p>
    <w:p w14:paraId="7F163BCF" w14:textId="77777777" w:rsidR="00432E0B" w:rsidRPr="00432E0B" w:rsidRDefault="00432E0B" w:rsidP="00432E0B">
      <w:pPr>
        <w:ind w:left="720"/>
        <w:contextualSpacing/>
        <w:jc w:val="both"/>
        <w:rPr>
          <w:szCs w:val="20"/>
        </w:rPr>
      </w:pPr>
    </w:p>
    <w:p w14:paraId="7F163BD0" w14:textId="77777777" w:rsidR="00432E0B" w:rsidRPr="00432E0B" w:rsidRDefault="00432E0B" w:rsidP="00432E0B">
      <w:pPr>
        <w:tabs>
          <w:tab w:val="left" w:pos="1985"/>
          <w:tab w:val="left" w:pos="3119"/>
        </w:tabs>
        <w:ind w:left="1701" w:hanging="1134"/>
        <w:jc w:val="both"/>
        <w:rPr>
          <w:szCs w:val="20"/>
        </w:rPr>
      </w:pPr>
      <w:r w:rsidRPr="00432E0B">
        <w:rPr>
          <w:szCs w:val="20"/>
        </w:rPr>
        <w:lastRenderedPageBreak/>
        <w:t>18.7.1</w:t>
      </w:r>
      <w:r w:rsidRPr="00432E0B">
        <w:rPr>
          <w:szCs w:val="20"/>
        </w:rPr>
        <w:tab/>
      </w:r>
      <w:bookmarkStart w:id="201" w:name="_Ref426728937"/>
      <w:r w:rsidRPr="00432E0B">
        <w:rPr>
          <w:szCs w:val="20"/>
        </w:rPr>
        <w:t>items or materials based upon designs supplied by the Authority; or</w:t>
      </w:r>
      <w:bookmarkEnd w:id="201"/>
    </w:p>
    <w:p w14:paraId="7F163BD1" w14:textId="77777777" w:rsidR="00432E0B" w:rsidRPr="00432E0B" w:rsidRDefault="00432E0B" w:rsidP="00432E0B">
      <w:pPr>
        <w:tabs>
          <w:tab w:val="left" w:pos="1701"/>
        </w:tabs>
        <w:ind w:left="1276"/>
        <w:jc w:val="both"/>
        <w:rPr>
          <w:szCs w:val="20"/>
        </w:rPr>
      </w:pPr>
    </w:p>
    <w:p w14:paraId="7F163BD2" w14:textId="77777777" w:rsidR="00432E0B" w:rsidRPr="00432E0B" w:rsidRDefault="00432E0B" w:rsidP="00432E0B">
      <w:pPr>
        <w:tabs>
          <w:tab w:val="left" w:pos="1701"/>
        </w:tabs>
        <w:ind w:left="1701" w:hanging="1134"/>
        <w:jc w:val="both"/>
        <w:rPr>
          <w:szCs w:val="20"/>
        </w:rPr>
      </w:pPr>
      <w:bookmarkStart w:id="202" w:name="_Ref426728949"/>
      <w:r w:rsidRPr="00432E0B">
        <w:rPr>
          <w:szCs w:val="20"/>
        </w:rPr>
        <w:t>18.7.2</w:t>
      </w:r>
      <w:r w:rsidRPr="00432E0B">
        <w:rPr>
          <w:szCs w:val="20"/>
        </w:rPr>
        <w:tab/>
        <w:t>the use of data supplied by the Authority which is not required to be verified by the Contractor under any provision of the Contract.</w:t>
      </w:r>
      <w:bookmarkEnd w:id="202"/>
    </w:p>
    <w:p w14:paraId="7F163BD3" w14:textId="77777777" w:rsidR="00432E0B" w:rsidRPr="00432E0B" w:rsidRDefault="00432E0B" w:rsidP="00432E0B">
      <w:pPr>
        <w:tabs>
          <w:tab w:val="left" w:pos="1701"/>
        </w:tabs>
        <w:ind w:left="1276" w:hanging="1276"/>
        <w:jc w:val="both"/>
        <w:rPr>
          <w:szCs w:val="20"/>
        </w:rPr>
      </w:pPr>
    </w:p>
    <w:p w14:paraId="7F163BD4" w14:textId="1A6C1802" w:rsidR="00432E0B" w:rsidRPr="00432E0B" w:rsidRDefault="006708FC" w:rsidP="006708FC">
      <w:pPr>
        <w:ind w:left="567" w:hanging="567"/>
        <w:jc w:val="both"/>
        <w:outlineLvl w:val="1"/>
        <w:rPr>
          <w:rFonts w:cs="Times New Roman"/>
          <w:szCs w:val="20"/>
        </w:rPr>
      </w:pPr>
      <w:r>
        <w:rPr>
          <w:szCs w:val="20"/>
        </w:rPr>
        <w:t>18.8</w:t>
      </w:r>
      <w:r>
        <w:rPr>
          <w:szCs w:val="20"/>
        </w:rPr>
        <w:tab/>
      </w:r>
      <w:r w:rsidR="00432E0B" w:rsidRPr="00432E0B">
        <w:rPr>
          <w:szCs w:val="20"/>
        </w:rPr>
        <w:t>The Authority shall notify the Contractor in writing of any claim or demand brought against the Authority for infringement or alleged infringement of any Intellectual Property Right in materials supplied or licensed by the Contractor.</w:t>
      </w:r>
    </w:p>
    <w:p w14:paraId="7F163BD5" w14:textId="77777777" w:rsidR="00432E0B" w:rsidRPr="00432E0B" w:rsidRDefault="00432E0B" w:rsidP="00432E0B">
      <w:pPr>
        <w:ind w:left="576"/>
        <w:jc w:val="both"/>
        <w:rPr>
          <w:szCs w:val="20"/>
        </w:rPr>
      </w:pPr>
    </w:p>
    <w:p w14:paraId="7F163BD6" w14:textId="69957EF8" w:rsidR="00432E0B" w:rsidRPr="00432E0B" w:rsidRDefault="006708FC" w:rsidP="006708FC">
      <w:pPr>
        <w:ind w:left="567" w:hanging="567"/>
        <w:jc w:val="both"/>
        <w:outlineLvl w:val="1"/>
        <w:rPr>
          <w:rFonts w:cs="Times New Roman"/>
          <w:szCs w:val="20"/>
        </w:rPr>
      </w:pPr>
      <w:r>
        <w:rPr>
          <w:szCs w:val="20"/>
        </w:rPr>
        <w:t>18.9</w:t>
      </w:r>
      <w:r>
        <w:rPr>
          <w:szCs w:val="20"/>
        </w:rPr>
        <w:tab/>
      </w:r>
      <w:r w:rsidR="00432E0B" w:rsidRPr="00432E0B">
        <w:rPr>
          <w:szCs w:val="20"/>
        </w:rPr>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7F163BD7" w14:textId="77777777" w:rsidR="00432E0B" w:rsidRPr="00432E0B" w:rsidRDefault="00432E0B" w:rsidP="00432E0B">
      <w:pPr>
        <w:ind w:left="720"/>
        <w:contextualSpacing/>
        <w:jc w:val="both"/>
        <w:rPr>
          <w:szCs w:val="20"/>
        </w:rPr>
      </w:pPr>
    </w:p>
    <w:p w14:paraId="7F163BD8" w14:textId="49960D75" w:rsidR="00432E0B" w:rsidRPr="006708FC" w:rsidRDefault="006708FC" w:rsidP="00DA335E">
      <w:pPr>
        <w:ind w:left="1437" w:hanging="870"/>
        <w:jc w:val="both"/>
        <w:outlineLvl w:val="2"/>
        <w:rPr>
          <w:rFonts w:cs="Times New Roman"/>
          <w:szCs w:val="20"/>
        </w:rPr>
      </w:pPr>
      <w:bookmarkStart w:id="203" w:name="_Ref426728982"/>
      <w:r>
        <w:rPr>
          <w:szCs w:val="20"/>
        </w:rPr>
        <w:t>18.9.1</w:t>
      </w:r>
      <w:r>
        <w:rPr>
          <w:szCs w:val="20"/>
        </w:rPr>
        <w:tab/>
      </w:r>
      <w:r w:rsidR="00DA335E">
        <w:rPr>
          <w:szCs w:val="20"/>
        </w:rPr>
        <w:tab/>
      </w:r>
      <w:r w:rsidR="00432E0B" w:rsidRPr="006708FC">
        <w:rPr>
          <w:szCs w:val="20"/>
        </w:rPr>
        <w:t>shall consult the Authority on all substantive issues which arise during the conduct of such litigation and negotiations;</w:t>
      </w:r>
      <w:bookmarkEnd w:id="203"/>
      <w:r w:rsidR="00432E0B" w:rsidRPr="006708FC">
        <w:rPr>
          <w:szCs w:val="20"/>
        </w:rPr>
        <w:t xml:space="preserve"> </w:t>
      </w:r>
    </w:p>
    <w:p w14:paraId="7F163BD9" w14:textId="77777777" w:rsidR="00432E0B" w:rsidRPr="00432E0B" w:rsidRDefault="00432E0B" w:rsidP="00432E0B">
      <w:pPr>
        <w:tabs>
          <w:tab w:val="left" w:pos="1701"/>
        </w:tabs>
        <w:ind w:left="1701" w:hanging="425"/>
        <w:jc w:val="both"/>
        <w:rPr>
          <w:szCs w:val="20"/>
        </w:rPr>
      </w:pPr>
    </w:p>
    <w:p w14:paraId="7F163BDA" w14:textId="0EA4C52A" w:rsidR="00432E0B" w:rsidRPr="00432E0B" w:rsidRDefault="006708FC" w:rsidP="006708FC">
      <w:pPr>
        <w:tabs>
          <w:tab w:val="left" w:pos="1134"/>
        </w:tabs>
        <w:ind w:firstLine="567"/>
        <w:jc w:val="both"/>
        <w:outlineLvl w:val="2"/>
        <w:rPr>
          <w:rFonts w:cs="Times New Roman"/>
          <w:szCs w:val="20"/>
        </w:rPr>
      </w:pPr>
      <w:bookmarkStart w:id="204" w:name="_Ref426728993"/>
      <w:r>
        <w:rPr>
          <w:szCs w:val="20"/>
        </w:rPr>
        <w:t>18.9.2</w:t>
      </w:r>
      <w:r>
        <w:rPr>
          <w:szCs w:val="20"/>
        </w:rPr>
        <w:tab/>
      </w:r>
      <w:r w:rsidR="00DA335E">
        <w:rPr>
          <w:szCs w:val="20"/>
        </w:rPr>
        <w:tab/>
      </w:r>
      <w:r w:rsidR="00432E0B" w:rsidRPr="00432E0B">
        <w:rPr>
          <w:szCs w:val="20"/>
        </w:rPr>
        <w:t>shall take due and proper account of the interests of the Authority; and</w:t>
      </w:r>
      <w:bookmarkEnd w:id="204"/>
    </w:p>
    <w:p w14:paraId="7F163BDB" w14:textId="77777777" w:rsidR="00432E0B" w:rsidRPr="00432E0B" w:rsidRDefault="00432E0B" w:rsidP="00432E0B">
      <w:pPr>
        <w:ind w:left="720"/>
        <w:contextualSpacing/>
        <w:jc w:val="both"/>
        <w:rPr>
          <w:szCs w:val="20"/>
        </w:rPr>
      </w:pPr>
    </w:p>
    <w:p w14:paraId="7F163BDC" w14:textId="5DD2CF0D" w:rsidR="00432E0B" w:rsidRPr="00432E0B" w:rsidRDefault="006708FC" w:rsidP="006708FC">
      <w:pPr>
        <w:ind w:left="1437" w:hanging="870"/>
        <w:jc w:val="both"/>
        <w:outlineLvl w:val="2"/>
        <w:rPr>
          <w:rFonts w:cs="Times New Roman"/>
          <w:szCs w:val="20"/>
        </w:rPr>
      </w:pPr>
      <w:r>
        <w:rPr>
          <w:szCs w:val="20"/>
        </w:rPr>
        <w:t>18.9.3</w:t>
      </w:r>
      <w:r>
        <w:rPr>
          <w:szCs w:val="20"/>
        </w:rPr>
        <w:tab/>
      </w:r>
      <w:r w:rsidR="00432E0B" w:rsidRPr="00432E0B">
        <w:rPr>
          <w:szCs w:val="20"/>
        </w:rPr>
        <w:t>shall not settle or compromise any claim without the Authority’s prior written consent (not to be unreasonably withheld or delayed).</w:t>
      </w:r>
    </w:p>
    <w:p w14:paraId="7F163BDD" w14:textId="77777777" w:rsidR="00432E0B" w:rsidRPr="00432E0B" w:rsidRDefault="00432E0B" w:rsidP="00432E0B">
      <w:pPr>
        <w:tabs>
          <w:tab w:val="left" w:pos="1701"/>
        </w:tabs>
        <w:ind w:left="1276"/>
        <w:jc w:val="both"/>
        <w:rPr>
          <w:szCs w:val="20"/>
        </w:rPr>
      </w:pPr>
    </w:p>
    <w:p w14:paraId="7F163BDE" w14:textId="7F750375" w:rsidR="00432E0B" w:rsidRPr="00432E0B" w:rsidRDefault="006708FC" w:rsidP="006708FC">
      <w:pPr>
        <w:ind w:left="567" w:hanging="567"/>
        <w:jc w:val="both"/>
        <w:outlineLvl w:val="1"/>
        <w:rPr>
          <w:rFonts w:cs="Times New Roman"/>
          <w:szCs w:val="20"/>
        </w:rPr>
      </w:pPr>
      <w:r>
        <w:rPr>
          <w:szCs w:val="20"/>
        </w:rPr>
        <w:t>18.</w:t>
      </w:r>
      <w:r w:rsidR="002823AF">
        <w:rPr>
          <w:szCs w:val="20"/>
        </w:rPr>
        <w:t>1</w:t>
      </w:r>
      <w:r>
        <w:rPr>
          <w:szCs w:val="20"/>
        </w:rPr>
        <w:t>0</w:t>
      </w:r>
      <w:r>
        <w:rPr>
          <w:szCs w:val="20"/>
        </w:rPr>
        <w:tab/>
      </w:r>
      <w:r w:rsidR="00432E0B" w:rsidRPr="00432E0B">
        <w:rPr>
          <w:szCs w:val="20"/>
        </w:rPr>
        <w:t xml:space="preserve">The Authority shall at the request of the Contractor afford to the Contractor all reasonable assistance for the purpose of contesting any claim or demand made or action brought against the Authority or the Contractor by a third party for infringement or alleged infringement of any third party Intellectual Property Rights in connection with the performance of the Contractor’s obligations under the Contract and the Contractor shall indemnify the Authority for all costs and expenses (including, but not limited to, legal costs and disbursements) incurred in doing so. The Contractor shall not, however, be required to indemnify the Authority in relation to any costs and expenses incurred in relation to or arising out of a claim, demand or action which relates to the matters in Clause 18.7.1 or 18.7.2 of this Schedule 2.   </w:t>
      </w:r>
    </w:p>
    <w:p w14:paraId="7F163BDF" w14:textId="77777777" w:rsidR="00432E0B" w:rsidRPr="00432E0B" w:rsidRDefault="00432E0B" w:rsidP="00432E0B">
      <w:pPr>
        <w:ind w:left="576"/>
        <w:jc w:val="both"/>
        <w:rPr>
          <w:szCs w:val="20"/>
        </w:rPr>
      </w:pPr>
    </w:p>
    <w:p w14:paraId="7F163BE0" w14:textId="0E7A1F5F" w:rsidR="00432E0B" w:rsidRPr="00432E0B" w:rsidRDefault="00584D80" w:rsidP="00584D80">
      <w:pPr>
        <w:ind w:left="567" w:hanging="567"/>
        <w:jc w:val="both"/>
        <w:outlineLvl w:val="1"/>
        <w:rPr>
          <w:rFonts w:cs="Times New Roman"/>
          <w:szCs w:val="20"/>
        </w:rPr>
      </w:pPr>
      <w:r>
        <w:rPr>
          <w:szCs w:val="20"/>
        </w:rPr>
        <w:t>18.11</w:t>
      </w:r>
      <w:r>
        <w:rPr>
          <w:szCs w:val="20"/>
        </w:rPr>
        <w:tab/>
      </w:r>
      <w:r w:rsidR="00432E0B" w:rsidRPr="00432E0B">
        <w:rPr>
          <w:szCs w:val="20"/>
        </w:rPr>
        <w:t>The Authority shall not make any admissions which may be prejudicial to the defence or settlement of any claim, demand or action for infringement or alleged infringement of any Intellectual Property Right by the Authority or the Contractor in connection with the performance of its obligations under the Contract.</w:t>
      </w:r>
    </w:p>
    <w:p w14:paraId="7F163BE1" w14:textId="77777777" w:rsidR="00432E0B" w:rsidRPr="00432E0B" w:rsidRDefault="00432E0B" w:rsidP="00432E0B">
      <w:pPr>
        <w:ind w:left="720"/>
        <w:contextualSpacing/>
        <w:jc w:val="both"/>
        <w:rPr>
          <w:szCs w:val="20"/>
        </w:rPr>
      </w:pPr>
    </w:p>
    <w:p w14:paraId="7F163BE2" w14:textId="26D5F64F" w:rsidR="00432E0B" w:rsidRPr="00432E0B" w:rsidRDefault="00584D80" w:rsidP="00584D80">
      <w:pPr>
        <w:ind w:left="567" w:hanging="567"/>
        <w:jc w:val="both"/>
        <w:outlineLvl w:val="1"/>
        <w:rPr>
          <w:rFonts w:cs="Times New Roman"/>
          <w:szCs w:val="20"/>
        </w:rPr>
      </w:pPr>
      <w:r>
        <w:rPr>
          <w:szCs w:val="20"/>
        </w:rPr>
        <w:lastRenderedPageBreak/>
        <w:t>18.12</w:t>
      </w:r>
      <w:r>
        <w:rPr>
          <w:szCs w:val="20"/>
        </w:rPr>
        <w:tab/>
      </w:r>
      <w:r w:rsidR="00432E0B" w:rsidRPr="00432E0B">
        <w:rPr>
          <w:szCs w:val="20"/>
        </w:rPr>
        <w:t>If a claim, demand or action for infringement or alleged infringement of any Intellectual Property Right is made in connection with the Contract or, in the reasonable opinion of the Contractor, is likely to be made, the Contractor shall notify the Authority and, at its own expense and subject to the consent of the Authority (not to be unreasonably withheld or delayed), use its best endeavours to:</w:t>
      </w:r>
    </w:p>
    <w:p w14:paraId="7F163BE3" w14:textId="77777777" w:rsidR="00432E0B" w:rsidRPr="00432E0B" w:rsidRDefault="00432E0B" w:rsidP="00432E0B">
      <w:pPr>
        <w:ind w:left="576"/>
        <w:jc w:val="both"/>
        <w:rPr>
          <w:szCs w:val="20"/>
        </w:rPr>
      </w:pPr>
    </w:p>
    <w:p w14:paraId="7F163BE4" w14:textId="1D8BDC30" w:rsidR="00432E0B" w:rsidRPr="00432E0B" w:rsidRDefault="00584D80" w:rsidP="00584D80">
      <w:pPr>
        <w:ind w:left="1437" w:hanging="870"/>
        <w:jc w:val="both"/>
        <w:outlineLvl w:val="2"/>
        <w:rPr>
          <w:rFonts w:cs="Times New Roman"/>
          <w:szCs w:val="20"/>
        </w:rPr>
      </w:pPr>
      <w:r>
        <w:rPr>
          <w:szCs w:val="20"/>
        </w:rPr>
        <w:t>18.12.1</w:t>
      </w:r>
      <w:r>
        <w:rPr>
          <w:szCs w:val="20"/>
        </w:rPr>
        <w:tab/>
      </w:r>
      <w:r w:rsidR="00432E0B" w:rsidRPr="00432E0B">
        <w:rPr>
          <w:szCs w:val="20"/>
        </w:rPr>
        <w:t xml:space="preserve">modify any or </w:t>
      </w:r>
      <w:proofErr w:type="gramStart"/>
      <w:r w:rsidR="00432E0B" w:rsidRPr="00432E0B">
        <w:rPr>
          <w:szCs w:val="20"/>
        </w:rPr>
        <w:t>all of</w:t>
      </w:r>
      <w:proofErr w:type="gramEnd"/>
      <w:r w:rsidR="00432E0B" w:rsidRPr="00432E0B">
        <w:rPr>
          <w:szCs w:val="20"/>
        </w:rPr>
        <w:t xml:space="preserve">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7F163BE5" w14:textId="77777777" w:rsidR="00432E0B" w:rsidRPr="00432E0B" w:rsidRDefault="00432E0B" w:rsidP="00432E0B">
      <w:pPr>
        <w:tabs>
          <w:tab w:val="left" w:pos="1701"/>
        </w:tabs>
        <w:ind w:left="1276"/>
        <w:jc w:val="both"/>
        <w:rPr>
          <w:szCs w:val="20"/>
        </w:rPr>
      </w:pPr>
    </w:p>
    <w:p w14:paraId="7F163BE6" w14:textId="24AE6D1E" w:rsidR="00432E0B" w:rsidRPr="00432E0B" w:rsidRDefault="00584D80" w:rsidP="00584D80">
      <w:pPr>
        <w:ind w:left="1437" w:hanging="870"/>
        <w:jc w:val="both"/>
        <w:outlineLvl w:val="2"/>
        <w:rPr>
          <w:rFonts w:cs="Times New Roman"/>
          <w:szCs w:val="20"/>
        </w:rPr>
      </w:pPr>
      <w:r>
        <w:rPr>
          <w:szCs w:val="20"/>
        </w:rPr>
        <w:t>18.12.2</w:t>
      </w:r>
      <w:r>
        <w:rPr>
          <w:szCs w:val="20"/>
        </w:rPr>
        <w:tab/>
      </w:r>
      <w:r w:rsidR="00432E0B" w:rsidRPr="00432E0B">
        <w:rPr>
          <w:szCs w:val="20"/>
        </w:rPr>
        <w:t>procure a licence to use and supply the Services, which are the subject of the alleged infringement, on terms which are acceptable to the Authority; and</w:t>
      </w:r>
    </w:p>
    <w:p w14:paraId="7F163BE7" w14:textId="77777777" w:rsidR="00432E0B" w:rsidRPr="00432E0B" w:rsidRDefault="00432E0B" w:rsidP="00432E0B">
      <w:pPr>
        <w:ind w:left="720"/>
        <w:contextualSpacing/>
        <w:jc w:val="both"/>
        <w:rPr>
          <w:szCs w:val="20"/>
        </w:rPr>
      </w:pPr>
    </w:p>
    <w:p w14:paraId="7F163BE8" w14:textId="799BC99A" w:rsidR="00432E0B" w:rsidRPr="00432E0B" w:rsidRDefault="00584D80" w:rsidP="00584D80">
      <w:pPr>
        <w:ind w:left="1437" w:hanging="870"/>
        <w:jc w:val="both"/>
        <w:outlineLvl w:val="2"/>
        <w:rPr>
          <w:rFonts w:cs="Times New Roman"/>
          <w:szCs w:val="20"/>
        </w:rPr>
      </w:pPr>
      <w:r>
        <w:rPr>
          <w:szCs w:val="20"/>
        </w:rPr>
        <w:t>18.12.3</w:t>
      </w:r>
      <w:r>
        <w:rPr>
          <w:szCs w:val="20"/>
        </w:rPr>
        <w:tab/>
      </w:r>
      <w:proofErr w:type="gramStart"/>
      <w:r w:rsidR="00432E0B" w:rsidRPr="00432E0B">
        <w:rPr>
          <w:szCs w:val="20"/>
        </w:rPr>
        <w:t>in the event that</w:t>
      </w:r>
      <w:proofErr w:type="gramEnd"/>
      <w:r w:rsidR="00432E0B" w:rsidRPr="00432E0B">
        <w:rPr>
          <w:szCs w:val="20"/>
        </w:rPr>
        <w:t xml:space="preserve"> the Contractor is unable to comply with Clauses 18.12.1 or 18.12.2 within twenty (20) Working Days of receipt of the Contractor’s notification the Authority may terminate the Contract with immediate effect by written notice.</w:t>
      </w:r>
    </w:p>
    <w:p w14:paraId="7F163BE9" w14:textId="77777777" w:rsidR="00432E0B" w:rsidRPr="00432E0B" w:rsidRDefault="00432E0B" w:rsidP="00432E0B">
      <w:pPr>
        <w:tabs>
          <w:tab w:val="left" w:pos="1701"/>
        </w:tabs>
        <w:ind w:left="1276"/>
        <w:jc w:val="both"/>
        <w:rPr>
          <w:szCs w:val="20"/>
        </w:rPr>
      </w:pPr>
    </w:p>
    <w:p w14:paraId="7F163BEA" w14:textId="1389E907" w:rsidR="00432E0B" w:rsidRPr="00432E0B" w:rsidRDefault="00584D80" w:rsidP="00584D80">
      <w:pPr>
        <w:keepNext/>
        <w:keepLines/>
        <w:tabs>
          <w:tab w:val="left" w:pos="567"/>
        </w:tabs>
        <w:jc w:val="both"/>
        <w:rPr>
          <w:rFonts w:cs="Times New Roman"/>
          <w:color w:val="663366"/>
          <w:szCs w:val="20"/>
        </w:rPr>
      </w:pPr>
      <w:bookmarkStart w:id="205" w:name="_Toc269726394"/>
      <w:bookmarkStart w:id="206" w:name="_Toc426029803"/>
      <w:bookmarkStart w:id="207" w:name="_Ref427680922"/>
      <w:bookmarkStart w:id="208" w:name="_Ref428191675"/>
      <w:bookmarkStart w:id="209" w:name="_Ref428192123"/>
      <w:bookmarkEnd w:id="205"/>
      <w:r>
        <w:rPr>
          <w:b/>
          <w:szCs w:val="20"/>
        </w:rPr>
        <w:t>19.</w:t>
      </w:r>
      <w:r>
        <w:rPr>
          <w:b/>
          <w:szCs w:val="20"/>
        </w:rPr>
        <w:tab/>
      </w:r>
      <w:r w:rsidR="00432E0B" w:rsidRPr="00432E0B">
        <w:rPr>
          <w:b/>
          <w:szCs w:val="20"/>
        </w:rPr>
        <w:t>LIABILITY</w:t>
      </w:r>
      <w:bookmarkEnd w:id="206"/>
      <w:bookmarkEnd w:id="207"/>
      <w:bookmarkEnd w:id="208"/>
      <w:bookmarkEnd w:id="209"/>
    </w:p>
    <w:p w14:paraId="7F163BEB" w14:textId="77777777" w:rsidR="00432E0B" w:rsidRPr="00432E0B" w:rsidRDefault="00432E0B" w:rsidP="00432E0B">
      <w:pPr>
        <w:keepNext/>
        <w:tabs>
          <w:tab w:val="left" w:pos="567"/>
        </w:tabs>
        <w:ind w:left="432"/>
        <w:jc w:val="both"/>
        <w:outlineLvl w:val="0"/>
        <w:rPr>
          <w:b/>
          <w:bCs/>
          <w:szCs w:val="20"/>
        </w:rPr>
      </w:pPr>
    </w:p>
    <w:p w14:paraId="7F163BEC" w14:textId="6B03C8E0" w:rsidR="00432E0B" w:rsidRPr="00432E0B" w:rsidRDefault="00584D80" w:rsidP="00584D80">
      <w:pPr>
        <w:tabs>
          <w:tab w:val="left" w:pos="567"/>
        </w:tabs>
        <w:jc w:val="both"/>
        <w:outlineLvl w:val="1"/>
        <w:rPr>
          <w:rFonts w:cs="Times New Roman"/>
          <w:szCs w:val="20"/>
        </w:rPr>
      </w:pPr>
      <w:bookmarkStart w:id="210" w:name="_Ref426729740"/>
      <w:r>
        <w:rPr>
          <w:szCs w:val="20"/>
        </w:rPr>
        <w:t>19.1</w:t>
      </w:r>
      <w:r>
        <w:rPr>
          <w:szCs w:val="20"/>
        </w:rPr>
        <w:tab/>
      </w:r>
      <w:r w:rsidR="00432E0B" w:rsidRPr="00432E0B">
        <w:rPr>
          <w:szCs w:val="20"/>
        </w:rPr>
        <w:t>Neither Party excludes or limits liability to the other Party for:</w:t>
      </w:r>
      <w:bookmarkEnd w:id="210"/>
    </w:p>
    <w:p w14:paraId="7F163BED" w14:textId="77777777" w:rsidR="00432E0B" w:rsidRPr="00432E0B" w:rsidRDefault="00432E0B" w:rsidP="00432E0B">
      <w:pPr>
        <w:ind w:left="576"/>
        <w:jc w:val="both"/>
        <w:rPr>
          <w:szCs w:val="20"/>
        </w:rPr>
      </w:pPr>
    </w:p>
    <w:p w14:paraId="7F163BEE" w14:textId="77777777" w:rsidR="00432E0B" w:rsidRPr="00432E0B" w:rsidRDefault="00432E0B" w:rsidP="002D660F">
      <w:pPr>
        <w:numPr>
          <w:ilvl w:val="2"/>
          <w:numId w:val="118"/>
        </w:numPr>
        <w:ind w:hanging="1004"/>
        <w:jc w:val="both"/>
        <w:outlineLvl w:val="2"/>
        <w:rPr>
          <w:rFonts w:cs="Times New Roman"/>
          <w:szCs w:val="20"/>
        </w:rPr>
      </w:pPr>
      <w:r w:rsidRPr="00432E0B">
        <w:rPr>
          <w:szCs w:val="20"/>
        </w:rPr>
        <w:t xml:space="preserve">death or personal injury caused by its negligence, or that of its employees, agents or Sub-contractors; </w:t>
      </w:r>
    </w:p>
    <w:p w14:paraId="7F163BEF" w14:textId="77777777" w:rsidR="00432E0B" w:rsidRPr="00432E0B" w:rsidRDefault="00432E0B" w:rsidP="00432E0B">
      <w:pPr>
        <w:tabs>
          <w:tab w:val="left" w:pos="1701"/>
        </w:tabs>
        <w:ind w:left="720"/>
        <w:jc w:val="both"/>
        <w:rPr>
          <w:szCs w:val="20"/>
        </w:rPr>
      </w:pPr>
    </w:p>
    <w:p w14:paraId="7F163BF0" w14:textId="77777777" w:rsidR="00432E0B" w:rsidRPr="00432E0B" w:rsidRDefault="00432E0B" w:rsidP="002D660F">
      <w:pPr>
        <w:numPr>
          <w:ilvl w:val="2"/>
          <w:numId w:val="118"/>
        </w:numPr>
        <w:ind w:hanging="1004"/>
        <w:jc w:val="both"/>
        <w:outlineLvl w:val="2"/>
        <w:rPr>
          <w:rFonts w:cs="Times New Roman"/>
          <w:szCs w:val="20"/>
        </w:rPr>
      </w:pPr>
      <w:r w:rsidRPr="00432E0B">
        <w:rPr>
          <w:szCs w:val="20"/>
        </w:rPr>
        <w:t xml:space="preserve">bribery or Fraud by it or its employees; </w:t>
      </w:r>
    </w:p>
    <w:p w14:paraId="7F163BF1" w14:textId="77777777" w:rsidR="00432E0B" w:rsidRPr="00432E0B" w:rsidRDefault="00432E0B" w:rsidP="00432E0B">
      <w:pPr>
        <w:ind w:left="720"/>
        <w:contextualSpacing/>
        <w:jc w:val="both"/>
        <w:rPr>
          <w:szCs w:val="20"/>
        </w:rPr>
      </w:pPr>
    </w:p>
    <w:p w14:paraId="7F163BF2" w14:textId="77777777" w:rsidR="00432E0B" w:rsidRPr="00432E0B" w:rsidRDefault="00432E0B" w:rsidP="002D660F">
      <w:pPr>
        <w:numPr>
          <w:ilvl w:val="2"/>
          <w:numId w:val="118"/>
        </w:numPr>
        <w:ind w:hanging="1004"/>
        <w:jc w:val="both"/>
        <w:outlineLvl w:val="2"/>
        <w:rPr>
          <w:rFonts w:cs="Times New Roman"/>
          <w:szCs w:val="20"/>
        </w:rPr>
      </w:pPr>
      <w:r w:rsidRPr="00432E0B">
        <w:rPr>
          <w:szCs w:val="20"/>
        </w:rPr>
        <w:t>fraudulent misrepresentation; or</w:t>
      </w:r>
    </w:p>
    <w:p w14:paraId="7F163BF3" w14:textId="77777777" w:rsidR="00432E0B" w:rsidRPr="00432E0B" w:rsidRDefault="00432E0B" w:rsidP="00432E0B">
      <w:pPr>
        <w:tabs>
          <w:tab w:val="left" w:pos="1701"/>
        </w:tabs>
        <w:ind w:left="720"/>
        <w:jc w:val="both"/>
        <w:rPr>
          <w:szCs w:val="20"/>
        </w:rPr>
      </w:pPr>
    </w:p>
    <w:p w14:paraId="7F163BF4" w14:textId="77777777" w:rsidR="00432E0B" w:rsidRPr="00432E0B" w:rsidRDefault="00432E0B" w:rsidP="002D660F">
      <w:pPr>
        <w:numPr>
          <w:ilvl w:val="2"/>
          <w:numId w:val="118"/>
        </w:numPr>
        <w:ind w:hanging="1004"/>
        <w:jc w:val="both"/>
        <w:outlineLvl w:val="2"/>
        <w:rPr>
          <w:rFonts w:cs="Times New Roman"/>
          <w:szCs w:val="20"/>
        </w:rPr>
      </w:pPr>
      <w:r w:rsidRPr="00432E0B">
        <w:rPr>
          <w:szCs w:val="20"/>
        </w:rPr>
        <w:t>any liability to the extent that it cannot be excluded or limited by any applicable law.</w:t>
      </w:r>
    </w:p>
    <w:p w14:paraId="7F163BF5" w14:textId="77777777" w:rsidR="00432E0B" w:rsidRPr="00432E0B" w:rsidRDefault="00432E0B" w:rsidP="00432E0B">
      <w:pPr>
        <w:jc w:val="both"/>
        <w:rPr>
          <w:szCs w:val="20"/>
        </w:rPr>
      </w:pPr>
    </w:p>
    <w:p w14:paraId="7F163BF6" w14:textId="439C1162" w:rsidR="00432E0B" w:rsidRPr="00432E0B" w:rsidRDefault="00AD5F46" w:rsidP="00AD5F46">
      <w:pPr>
        <w:ind w:left="567" w:hanging="567"/>
        <w:jc w:val="both"/>
        <w:outlineLvl w:val="1"/>
        <w:rPr>
          <w:rFonts w:cs="Times New Roman"/>
          <w:szCs w:val="20"/>
        </w:rPr>
      </w:pPr>
      <w:r>
        <w:rPr>
          <w:szCs w:val="20"/>
        </w:rPr>
        <w:t>19.2</w:t>
      </w:r>
      <w:r>
        <w:rPr>
          <w:szCs w:val="20"/>
        </w:rPr>
        <w:tab/>
      </w:r>
      <w:r w:rsidR="00432E0B" w:rsidRPr="00432E0B">
        <w:rPr>
          <w:szCs w:val="20"/>
        </w:rPr>
        <w:t xml:space="preserve">The Contractor does not exclude or limit its liability in respect of the indemnity at Clause </w:t>
      </w:r>
      <w:r w:rsidR="00F9234C">
        <w:rPr>
          <w:szCs w:val="20"/>
        </w:rPr>
        <w:t>18.7</w:t>
      </w:r>
      <w:r w:rsidR="00432E0B" w:rsidRPr="00432E0B">
        <w:rPr>
          <w:szCs w:val="20"/>
        </w:rPr>
        <w:t xml:space="preserve"> and in each case whether before or after the making of a demand pursuant to the indemnity therein.</w:t>
      </w:r>
    </w:p>
    <w:p w14:paraId="7F163BF7" w14:textId="77777777" w:rsidR="00432E0B" w:rsidRPr="00432E0B" w:rsidRDefault="00432E0B" w:rsidP="00432E0B">
      <w:pPr>
        <w:ind w:left="576"/>
        <w:jc w:val="both"/>
        <w:rPr>
          <w:szCs w:val="20"/>
        </w:rPr>
      </w:pPr>
    </w:p>
    <w:p w14:paraId="7F163BF8" w14:textId="7A5CFAB8" w:rsidR="00432E0B" w:rsidRPr="00432E0B" w:rsidRDefault="00AD5F46" w:rsidP="00AD5F46">
      <w:pPr>
        <w:ind w:left="567" w:hanging="567"/>
        <w:jc w:val="both"/>
        <w:outlineLvl w:val="1"/>
        <w:rPr>
          <w:rFonts w:cs="Times New Roman"/>
          <w:szCs w:val="20"/>
        </w:rPr>
      </w:pPr>
      <w:bookmarkStart w:id="211" w:name="_Ref426729989"/>
      <w:r>
        <w:rPr>
          <w:szCs w:val="20"/>
        </w:rPr>
        <w:lastRenderedPageBreak/>
        <w:t>19.3</w:t>
      </w:r>
      <w:r>
        <w:rPr>
          <w:szCs w:val="20"/>
        </w:rPr>
        <w:tab/>
      </w:r>
      <w:r w:rsidR="00432E0B" w:rsidRPr="00432E0B">
        <w:rPr>
          <w:szCs w:val="20"/>
        </w:rPr>
        <w:t xml:space="preserve">Subject to Clauses </w:t>
      </w:r>
      <w:r w:rsidR="00F9234C">
        <w:rPr>
          <w:szCs w:val="20"/>
        </w:rPr>
        <w:t>19.4</w:t>
      </w:r>
      <w:r w:rsidR="00432E0B" w:rsidRPr="00432E0B">
        <w:rPr>
          <w:szCs w:val="20"/>
        </w:rPr>
        <w:t>, 19.5, 19.6 and 19.7 of this Schedule 2, the Contractor shall indemnify the Authority and keep the Authority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Contractor Personnel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bookmarkEnd w:id="211"/>
      <w:r w:rsidR="00432E0B" w:rsidRPr="00432E0B">
        <w:rPr>
          <w:szCs w:val="20"/>
        </w:rPr>
        <w:t xml:space="preserve"> </w:t>
      </w:r>
    </w:p>
    <w:p w14:paraId="7F163BF9" w14:textId="77777777" w:rsidR="00432E0B" w:rsidRPr="00432E0B" w:rsidRDefault="00432E0B" w:rsidP="00432E0B">
      <w:pPr>
        <w:ind w:left="720"/>
        <w:contextualSpacing/>
        <w:jc w:val="both"/>
        <w:rPr>
          <w:szCs w:val="20"/>
        </w:rPr>
      </w:pPr>
    </w:p>
    <w:p w14:paraId="7F163BFA" w14:textId="40341BA9" w:rsidR="00432E0B" w:rsidRPr="00432E0B" w:rsidRDefault="00AD5F46" w:rsidP="00AD5F46">
      <w:pPr>
        <w:ind w:left="567" w:hanging="567"/>
        <w:jc w:val="both"/>
        <w:outlineLvl w:val="1"/>
        <w:rPr>
          <w:rFonts w:cs="Times New Roman"/>
          <w:szCs w:val="20"/>
        </w:rPr>
      </w:pPr>
      <w:bookmarkStart w:id="212" w:name="_Ref426729081"/>
      <w:r>
        <w:rPr>
          <w:szCs w:val="20"/>
        </w:rPr>
        <w:t>19.4</w:t>
      </w:r>
      <w:r>
        <w:rPr>
          <w:szCs w:val="20"/>
        </w:rPr>
        <w:tab/>
      </w:r>
      <w:r w:rsidR="00432E0B" w:rsidRPr="00432E0B">
        <w:rPr>
          <w:szCs w:val="20"/>
        </w:rPr>
        <w:t>The Contractor shall not be responsible for any injury, loss, damage, cost or expense if and to the extent that it is caused by the negligence or wilful misconduct of the Authority or by breach by the Authority of its obligations under the Contract.</w:t>
      </w:r>
      <w:bookmarkEnd w:id="212"/>
      <w:r w:rsidR="00432E0B" w:rsidRPr="00432E0B">
        <w:rPr>
          <w:szCs w:val="20"/>
        </w:rPr>
        <w:t xml:space="preserve">  </w:t>
      </w:r>
    </w:p>
    <w:p w14:paraId="7F163BFB" w14:textId="77777777" w:rsidR="00432E0B" w:rsidRPr="00432E0B" w:rsidRDefault="00432E0B" w:rsidP="00432E0B">
      <w:pPr>
        <w:ind w:left="576"/>
        <w:jc w:val="both"/>
        <w:rPr>
          <w:szCs w:val="20"/>
        </w:rPr>
      </w:pPr>
    </w:p>
    <w:p w14:paraId="7F163BFC" w14:textId="643427CA" w:rsidR="00432E0B" w:rsidRPr="00432E0B" w:rsidRDefault="00AD5F46" w:rsidP="00AD5F46">
      <w:pPr>
        <w:ind w:left="567" w:hanging="567"/>
        <w:jc w:val="both"/>
        <w:outlineLvl w:val="1"/>
        <w:rPr>
          <w:rFonts w:cs="Times New Roman"/>
          <w:szCs w:val="20"/>
        </w:rPr>
      </w:pPr>
      <w:bookmarkStart w:id="213" w:name="_Ref426729091"/>
      <w:r>
        <w:rPr>
          <w:szCs w:val="20"/>
        </w:rPr>
        <w:t>19.5</w:t>
      </w:r>
      <w:r>
        <w:rPr>
          <w:szCs w:val="20"/>
        </w:rPr>
        <w:tab/>
      </w:r>
      <w:r w:rsidR="00432E0B" w:rsidRPr="00432E0B">
        <w:rPr>
          <w:szCs w:val="20"/>
        </w:rPr>
        <w:t>Subject always to Clauses 19.1, 19.2, 19.6</w:t>
      </w:r>
      <w:proofErr w:type="gramStart"/>
      <w:r w:rsidR="004B7C78">
        <w:rPr>
          <w:szCs w:val="20"/>
        </w:rPr>
        <w:t xml:space="preserve">, </w:t>
      </w:r>
      <w:r w:rsidR="00432E0B" w:rsidRPr="00432E0B">
        <w:rPr>
          <w:szCs w:val="20"/>
        </w:rPr>
        <w:t xml:space="preserve"> 19.7</w:t>
      </w:r>
      <w:proofErr w:type="gramEnd"/>
      <w:r w:rsidR="00432E0B" w:rsidRPr="00432E0B">
        <w:rPr>
          <w:szCs w:val="20"/>
        </w:rPr>
        <w:t xml:space="preserve"> </w:t>
      </w:r>
      <w:r w:rsidR="004B7C78">
        <w:rPr>
          <w:szCs w:val="20"/>
        </w:rPr>
        <w:t xml:space="preserve">and 19..8 </w:t>
      </w:r>
      <w:r w:rsidR="00432E0B" w:rsidRPr="00432E0B">
        <w:rPr>
          <w:szCs w:val="20"/>
        </w:rPr>
        <w:t xml:space="preserve">of this Schedule 2, the total liability of each Party to the other under or in connection with this Contract whether arising in contract, tort, negligence, breach of statutory duty or otherwise shall </w:t>
      </w:r>
      <w:bookmarkEnd w:id="213"/>
      <w:r w:rsidR="00432E0B" w:rsidRPr="00432E0B">
        <w:rPr>
          <w:szCs w:val="20"/>
        </w:rPr>
        <w:t>in no event exceed the greater of:</w:t>
      </w:r>
    </w:p>
    <w:p w14:paraId="7F163BFD" w14:textId="77777777" w:rsidR="00432E0B" w:rsidRPr="00432E0B" w:rsidRDefault="00432E0B" w:rsidP="00432E0B">
      <w:pPr>
        <w:ind w:left="567"/>
        <w:jc w:val="both"/>
        <w:outlineLvl w:val="1"/>
        <w:rPr>
          <w:rFonts w:cs="Times New Roman"/>
          <w:szCs w:val="20"/>
        </w:rPr>
      </w:pPr>
    </w:p>
    <w:p w14:paraId="7F163BFE" w14:textId="77777777" w:rsidR="00432E0B" w:rsidRPr="00432E0B" w:rsidRDefault="00432E0B" w:rsidP="00432E0B">
      <w:pPr>
        <w:ind w:left="567"/>
        <w:jc w:val="both"/>
        <w:outlineLvl w:val="1"/>
        <w:rPr>
          <w:rFonts w:cs="Times New Roman"/>
          <w:szCs w:val="20"/>
        </w:rPr>
      </w:pPr>
      <w:r w:rsidRPr="00432E0B">
        <w:rPr>
          <w:szCs w:val="20"/>
        </w:rPr>
        <w:t>19.5.1</w:t>
      </w:r>
      <w:r w:rsidRPr="00432E0B">
        <w:rPr>
          <w:szCs w:val="20"/>
        </w:rPr>
        <w:tab/>
      </w:r>
      <w:r w:rsidRPr="00601A7D">
        <w:rPr>
          <w:szCs w:val="20"/>
          <w:highlight w:val="yellow"/>
        </w:rPr>
        <w:t>[</w:t>
      </w:r>
      <w:r w:rsidR="00601A7D" w:rsidRPr="00601A7D">
        <w:rPr>
          <w:b/>
          <w:szCs w:val="20"/>
          <w:highlight w:val="yellow"/>
        </w:rPr>
        <w:t>£5,000,000</w:t>
      </w:r>
      <w:r w:rsidRPr="00601A7D">
        <w:rPr>
          <w:szCs w:val="20"/>
          <w:highlight w:val="yellow"/>
        </w:rPr>
        <w:t>]</w:t>
      </w:r>
      <w:r w:rsidRPr="00432E0B">
        <w:rPr>
          <w:szCs w:val="20"/>
        </w:rPr>
        <w:t>; or</w:t>
      </w:r>
    </w:p>
    <w:p w14:paraId="7F163BFF" w14:textId="77777777" w:rsidR="00432E0B" w:rsidRPr="00432E0B" w:rsidRDefault="00432E0B" w:rsidP="00432E0B">
      <w:pPr>
        <w:ind w:left="567"/>
        <w:jc w:val="both"/>
        <w:outlineLvl w:val="1"/>
        <w:rPr>
          <w:rFonts w:cs="Times New Roman"/>
          <w:szCs w:val="20"/>
        </w:rPr>
      </w:pPr>
    </w:p>
    <w:p w14:paraId="7F163C00" w14:textId="77777777" w:rsidR="00432E0B" w:rsidRPr="00432E0B" w:rsidRDefault="00432E0B" w:rsidP="00432E0B">
      <w:pPr>
        <w:ind w:left="1418" w:hanging="851"/>
        <w:jc w:val="both"/>
        <w:outlineLvl w:val="1"/>
        <w:rPr>
          <w:rFonts w:cs="Times New Roman"/>
          <w:szCs w:val="20"/>
        </w:rPr>
      </w:pPr>
      <w:r w:rsidRPr="00432E0B">
        <w:rPr>
          <w:szCs w:val="20"/>
        </w:rPr>
        <w:t>19.5.2</w:t>
      </w:r>
      <w:r w:rsidRPr="00432E0B">
        <w:rPr>
          <w:szCs w:val="20"/>
        </w:rPr>
        <w:tab/>
      </w:r>
      <w:r w:rsidR="00601A7D">
        <w:rPr>
          <w:szCs w:val="20"/>
        </w:rPr>
        <w:t>[</w:t>
      </w:r>
      <w:r w:rsidRPr="00601A7D">
        <w:rPr>
          <w:szCs w:val="20"/>
          <w:highlight w:val="yellow"/>
        </w:rPr>
        <w:t xml:space="preserve">one hundred and </w:t>
      </w:r>
      <w:proofErr w:type="gramStart"/>
      <w:r w:rsidRPr="00601A7D">
        <w:rPr>
          <w:szCs w:val="20"/>
          <w:highlight w:val="yellow"/>
        </w:rPr>
        <w:t>twenty five</w:t>
      </w:r>
      <w:proofErr w:type="gramEnd"/>
      <w:r w:rsidRPr="00601A7D">
        <w:rPr>
          <w:szCs w:val="20"/>
          <w:highlight w:val="yellow"/>
        </w:rPr>
        <w:t xml:space="preserve"> per cent (125%) of the total Contract Price paid or payable by the Authority to the Contractor for the Services.</w:t>
      </w:r>
      <w:r w:rsidRPr="00432E0B">
        <w:rPr>
          <w:szCs w:val="20"/>
        </w:rPr>
        <w:t>]</w:t>
      </w:r>
    </w:p>
    <w:p w14:paraId="7F163C01" w14:textId="77777777" w:rsidR="00432E0B" w:rsidRPr="00432E0B" w:rsidRDefault="00432E0B" w:rsidP="00432E0B">
      <w:pPr>
        <w:ind w:left="1418" w:hanging="851"/>
        <w:jc w:val="both"/>
        <w:outlineLvl w:val="1"/>
        <w:rPr>
          <w:rFonts w:cs="Times New Roman"/>
          <w:szCs w:val="20"/>
        </w:rPr>
      </w:pPr>
    </w:p>
    <w:p w14:paraId="7F163C02" w14:textId="1025FF03" w:rsidR="00432E0B" w:rsidRPr="00432E0B" w:rsidRDefault="00CB1474" w:rsidP="00CB1474">
      <w:pPr>
        <w:tabs>
          <w:tab w:val="left" w:pos="567"/>
        </w:tabs>
        <w:jc w:val="both"/>
        <w:outlineLvl w:val="1"/>
        <w:rPr>
          <w:rFonts w:cs="Times New Roman"/>
          <w:szCs w:val="20"/>
        </w:rPr>
      </w:pPr>
      <w:bookmarkStart w:id="214" w:name="_Ref428192673"/>
      <w:r>
        <w:rPr>
          <w:szCs w:val="20"/>
        </w:rPr>
        <w:t>19.6</w:t>
      </w:r>
      <w:r>
        <w:rPr>
          <w:szCs w:val="20"/>
        </w:rPr>
        <w:tab/>
      </w:r>
      <w:r w:rsidR="00432E0B" w:rsidRPr="00432E0B">
        <w:rPr>
          <w:szCs w:val="20"/>
        </w:rPr>
        <w:t xml:space="preserve">Subject always to Clause </w:t>
      </w:r>
      <w:r w:rsidR="000323EA">
        <w:rPr>
          <w:szCs w:val="20"/>
        </w:rPr>
        <w:t>19.1</w:t>
      </w:r>
      <w:r w:rsidR="00432E0B" w:rsidRPr="00432E0B">
        <w:rPr>
          <w:szCs w:val="20"/>
        </w:rPr>
        <w:t>, in no event shall either Party be liable to the other for any:</w:t>
      </w:r>
      <w:bookmarkEnd w:id="214"/>
    </w:p>
    <w:p w14:paraId="7F163C03" w14:textId="77777777" w:rsidR="00432E0B" w:rsidRPr="00432E0B" w:rsidRDefault="00432E0B" w:rsidP="00432E0B">
      <w:pPr>
        <w:ind w:left="576"/>
        <w:jc w:val="both"/>
        <w:rPr>
          <w:szCs w:val="20"/>
        </w:rPr>
      </w:pPr>
    </w:p>
    <w:p w14:paraId="7F163C04" w14:textId="170C82B4" w:rsidR="00432E0B" w:rsidRPr="00432E0B" w:rsidRDefault="00CB1474" w:rsidP="00CB1474">
      <w:pPr>
        <w:ind w:left="1418" w:hanging="851"/>
        <w:jc w:val="both"/>
        <w:outlineLvl w:val="2"/>
        <w:rPr>
          <w:rFonts w:cs="Times New Roman"/>
          <w:szCs w:val="20"/>
        </w:rPr>
      </w:pPr>
      <w:r>
        <w:rPr>
          <w:szCs w:val="20"/>
        </w:rPr>
        <w:t>19.6.1</w:t>
      </w:r>
      <w:r>
        <w:rPr>
          <w:szCs w:val="20"/>
        </w:rPr>
        <w:tab/>
      </w:r>
      <w:r w:rsidR="00432E0B" w:rsidRPr="00432E0B">
        <w:rPr>
          <w:szCs w:val="20"/>
        </w:rPr>
        <w:t>loss of profits, loss of business, loss of revenue, loss of an opportunity, or loss of goodwill; and/or</w:t>
      </w:r>
    </w:p>
    <w:p w14:paraId="7F163C05" w14:textId="77777777" w:rsidR="00432E0B" w:rsidRPr="00432E0B" w:rsidRDefault="00432E0B" w:rsidP="00432E0B">
      <w:pPr>
        <w:tabs>
          <w:tab w:val="left" w:pos="1701"/>
        </w:tabs>
        <w:ind w:left="1701"/>
        <w:jc w:val="both"/>
        <w:rPr>
          <w:szCs w:val="20"/>
        </w:rPr>
      </w:pPr>
    </w:p>
    <w:p w14:paraId="7F163C06" w14:textId="6CC70630" w:rsidR="00432E0B" w:rsidRPr="00432E0B" w:rsidRDefault="00CB1474" w:rsidP="00CB1474">
      <w:pPr>
        <w:ind w:firstLine="567"/>
        <w:jc w:val="both"/>
        <w:outlineLvl w:val="2"/>
        <w:rPr>
          <w:rFonts w:cs="Times New Roman"/>
          <w:szCs w:val="20"/>
        </w:rPr>
      </w:pPr>
      <w:r>
        <w:rPr>
          <w:szCs w:val="20"/>
        </w:rPr>
        <w:t>19.6.2</w:t>
      </w:r>
      <w:r>
        <w:rPr>
          <w:szCs w:val="20"/>
        </w:rPr>
        <w:tab/>
      </w:r>
      <w:r w:rsidR="00432E0B" w:rsidRPr="00432E0B">
        <w:rPr>
          <w:szCs w:val="20"/>
        </w:rPr>
        <w:t xml:space="preserve">loss of savings (whether anticipated or otherwise); and/or  </w:t>
      </w:r>
    </w:p>
    <w:p w14:paraId="7F163C07" w14:textId="77777777" w:rsidR="00432E0B" w:rsidRPr="00432E0B" w:rsidRDefault="00432E0B" w:rsidP="00432E0B">
      <w:pPr>
        <w:tabs>
          <w:tab w:val="left" w:pos="1701"/>
        </w:tabs>
        <w:ind w:left="720"/>
        <w:jc w:val="both"/>
        <w:rPr>
          <w:szCs w:val="20"/>
        </w:rPr>
      </w:pPr>
    </w:p>
    <w:p w14:paraId="7F163C08" w14:textId="5407EACD" w:rsidR="00432E0B" w:rsidRPr="00CB1474" w:rsidRDefault="00432E0B" w:rsidP="00CB1474">
      <w:pPr>
        <w:pStyle w:val="ListParagraph"/>
        <w:numPr>
          <w:ilvl w:val="2"/>
          <w:numId w:val="128"/>
        </w:numPr>
        <w:ind w:left="1418" w:hanging="852"/>
        <w:jc w:val="both"/>
        <w:outlineLvl w:val="2"/>
        <w:rPr>
          <w:rFonts w:eastAsia="Times New Roman"/>
          <w:sz w:val="20"/>
          <w:szCs w:val="20"/>
          <w:lang w:eastAsia="en-GB"/>
        </w:rPr>
      </w:pPr>
      <w:r w:rsidRPr="00CB1474">
        <w:rPr>
          <w:rFonts w:eastAsia="Times New Roman"/>
          <w:sz w:val="20"/>
          <w:szCs w:val="20"/>
          <w:lang w:eastAsia="en-GB"/>
        </w:rPr>
        <w:t xml:space="preserve">indirect or consequential loss or damage. </w:t>
      </w:r>
    </w:p>
    <w:p w14:paraId="7F163C09" w14:textId="54771580" w:rsidR="00432E0B" w:rsidRPr="00432E0B" w:rsidRDefault="00CB1474" w:rsidP="00CB1474">
      <w:pPr>
        <w:tabs>
          <w:tab w:val="left" w:pos="567"/>
        </w:tabs>
        <w:spacing w:before="240"/>
        <w:jc w:val="both"/>
        <w:outlineLvl w:val="1"/>
        <w:rPr>
          <w:szCs w:val="20"/>
        </w:rPr>
      </w:pPr>
      <w:bookmarkStart w:id="215" w:name="_Ref313008585"/>
      <w:bookmarkStart w:id="216" w:name="_Ref318706845"/>
      <w:r>
        <w:rPr>
          <w:szCs w:val="20"/>
        </w:rPr>
        <w:t>19.7</w:t>
      </w:r>
      <w:r>
        <w:rPr>
          <w:szCs w:val="20"/>
        </w:rPr>
        <w:tab/>
      </w:r>
      <w:r w:rsidR="00432E0B" w:rsidRPr="00432E0B">
        <w:rPr>
          <w:szCs w:val="20"/>
        </w:rPr>
        <w:t>If the total Contract Price paid or payable by the Authority to the Contractor over the Term:</w:t>
      </w:r>
    </w:p>
    <w:p w14:paraId="7F163C0A" w14:textId="0FAD0589" w:rsidR="00432E0B" w:rsidRPr="00432E0B" w:rsidRDefault="00A93A78" w:rsidP="00A93A78">
      <w:pPr>
        <w:spacing w:before="240"/>
        <w:ind w:left="1418" w:hanging="851"/>
        <w:jc w:val="both"/>
        <w:outlineLvl w:val="1"/>
        <w:rPr>
          <w:szCs w:val="20"/>
        </w:rPr>
      </w:pPr>
      <w:bookmarkStart w:id="217" w:name="_Ref357757341"/>
      <w:r>
        <w:rPr>
          <w:szCs w:val="20"/>
        </w:rPr>
        <w:t>19.7.1</w:t>
      </w:r>
      <w:r>
        <w:rPr>
          <w:szCs w:val="20"/>
        </w:rPr>
        <w:tab/>
      </w:r>
      <w:r w:rsidR="00432E0B" w:rsidRPr="00432E0B">
        <w:rPr>
          <w:szCs w:val="20"/>
        </w:rPr>
        <w:t xml:space="preserve">is less than or equal to </w:t>
      </w:r>
      <w:r w:rsidR="00432E0B" w:rsidRPr="00601A7D">
        <w:rPr>
          <w:szCs w:val="20"/>
          <w:highlight w:val="yellow"/>
        </w:rPr>
        <w:t>[</w:t>
      </w:r>
      <w:r w:rsidR="00601A7D">
        <w:rPr>
          <w:b/>
          <w:szCs w:val="20"/>
          <w:highlight w:val="yellow"/>
        </w:rPr>
        <w:t>£1</w:t>
      </w:r>
      <w:r w:rsidR="00601A7D" w:rsidRPr="00601A7D">
        <w:rPr>
          <w:b/>
          <w:szCs w:val="20"/>
          <w:highlight w:val="yellow"/>
        </w:rPr>
        <w:t>,000,000]</w:t>
      </w:r>
      <w:r w:rsidR="00601A7D">
        <w:rPr>
          <w:b/>
          <w:szCs w:val="20"/>
        </w:rPr>
        <w:t xml:space="preserve"> </w:t>
      </w:r>
      <w:r w:rsidR="00432E0B" w:rsidRPr="00432E0B">
        <w:rPr>
          <w:szCs w:val="20"/>
        </w:rPr>
        <w:t xml:space="preserve">then the figure of </w:t>
      </w:r>
      <w:r w:rsidR="00432E0B" w:rsidRPr="00601A7D">
        <w:rPr>
          <w:szCs w:val="20"/>
          <w:highlight w:val="yellow"/>
        </w:rPr>
        <w:t>[</w:t>
      </w:r>
      <w:r w:rsidR="00601A7D" w:rsidRPr="00601A7D">
        <w:rPr>
          <w:b/>
          <w:szCs w:val="20"/>
          <w:highlight w:val="yellow"/>
        </w:rPr>
        <w:t>£5,000,000</w:t>
      </w:r>
      <w:r w:rsidR="00432E0B" w:rsidRPr="00601A7D">
        <w:rPr>
          <w:szCs w:val="20"/>
          <w:highlight w:val="yellow"/>
        </w:rPr>
        <w:t>]</w:t>
      </w:r>
      <w:r w:rsidR="00432E0B" w:rsidRPr="00432E0B">
        <w:rPr>
          <w:szCs w:val="20"/>
        </w:rPr>
        <w:t xml:space="preserve"> at Clause 19.5 of this Schedule 2 shall be replaced with </w:t>
      </w:r>
      <w:r w:rsidR="00432E0B" w:rsidRPr="00601A7D">
        <w:rPr>
          <w:szCs w:val="20"/>
          <w:highlight w:val="yellow"/>
        </w:rPr>
        <w:t>[</w:t>
      </w:r>
      <w:r w:rsidR="00601A7D" w:rsidRPr="00601A7D">
        <w:rPr>
          <w:b/>
          <w:szCs w:val="20"/>
          <w:highlight w:val="yellow"/>
        </w:rPr>
        <w:t>£1,000,000</w:t>
      </w:r>
      <w:r w:rsidR="00432E0B" w:rsidRPr="00601A7D">
        <w:rPr>
          <w:szCs w:val="20"/>
          <w:highlight w:val="yellow"/>
        </w:rPr>
        <w:t>];</w:t>
      </w:r>
      <w:bookmarkEnd w:id="217"/>
    </w:p>
    <w:p w14:paraId="7F163C0B" w14:textId="7803B961" w:rsidR="00432E0B" w:rsidRPr="00432E0B" w:rsidRDefault="00A93A78" w:rsidP="00A93A78">
      <w:pPr>
        <w:spacing w:before="240"/>
        <w:ind w:left="1418" w:hanging="851"/>
        <w:jc w:val="both"/>
        <w:outlineLvl w:val="1"/>
        <w:rPr>
          <w:szCs w:val="20"/>
        </w:rPr>
      </w:pPr>
      <w:r>
        <w:rPr>
          <w:szCs w:val="20"/>
        </w:rPr>
        <w:lastRenderedPageBreak/>
        <w:t>19.7.2</w:t>
      </w:r>
      <w:r>
        <w:rPr>
          <w:szCs w:val="20"/>
        </w:rPr>
        <w:tab/>
      </w:r>
      <w:r w:rsidR="00432E0B" w:rsidRPr="00432E0B">
        <w:rPr>
          <w:szCs w:val="20"/>
        </w:rPr>
        <w:t xml:space="preserve">is less than or equal to </w:t>
      </w:r>
      <w:r w:rsidR="00601A7D" w:rsidRPr="00601A7D">
        <w:rPr>
          <w:szCs w:val="20"/>
          <w:highlight w:val="yellow"/>
        </w:rPr>
        <w:t>[</w:t>
      </w:r>
      <w:r w:rsidR="00601A7D">
        <w:rPr>
          <w:b/>
          <w:szCs w:val="20"/>
          <w:highlight w:val="yellow"/>
        </w:rPr>
        <w:t>£3</w:t>
      </w:r>
      <w:r w:rsidR="00601A7D" w:rsidRPr="00601A7D">
        <w:rPr>
          <w:b/>
          <w:szCs w:val="20"/>
          <w:highlight w:val="yellow"/>
        </w:rPr>
        <w:t>,000,000]</w:t>
      </w:r>
      <w:r w:rsidR="00432E0B" w:rsidRPr="00432E0B">
        <w:rPr>
          <w:szCs w:val="20"/>
        </w:rPr>
        <w:t xml:space="preserve"> but greater than </w:t>
      </w:r>
      <w:r w:rsidR="00601A7D" w:rsidRPr="00601A7D">
        <w:rPr>
          <w:szCs w:val="20"/>
          <w:highlight w:val="yellow"/>
        </w:rPr>
        <w:t>[</w:t>
      </w:r>
      <w:r w:rsidR="00601A7D">
        <w:rPr>
          <w:b/>
          <w:szCs w:val="20"/>
          <w:highlight w:val="yellow"/>
        </w:rPr>
        <w:t>£1</w:t>
      </w:r>
      <w:r w:rsidR="00601A7D" w:rsidRPr="00601A7D">
        <w:rPr>
          <w:b/>
          <w:szCs w:val="20"/>
          <w:highlight w:val="yellow"/>
        </w:rPr>
        <w:t>,000,000]</w:t>
      </w:r>
      <w:r w:rsidR="00601A7D">
        <w:rPr>
          <w:b/>
          <w:szCs w:val="20"/>
        </w:rPr>
        <w:t xml:space="preserve">, </w:t>
      </w:r>
      <w:r w:rsidR="00432E0B" w:rsidRPr="00432E0B">
        <w:rPr>
          <w:szCs w:val="20"/>
        </w:rPr>
        <w:t xml:space="preserve">then the figure of </w:t>
      </w:r>
      <w:r w:rsidR="00601A7D" w:rsidRPr="00601A7D">
        <w:rPr>
          <w:szCs w:val="20"/>
          <w:highlight w:val="yellow"/>
        </w:rPr>
        <w:t>[</w:t>
      </w:r>
      <w:r w:rsidR="00601A7D">
        <w:rPr>
          <w:b/>
          <w:szCs w:val="20"/>
          <w:highlight w:val="yellow"/>
        </w:rPr>
        <w:t>£5</w:t>
      </w:r>
      <w:r w:rsidR="00601A7D" w:rsidRPr="00601A7D">
        <w:rPr>
          <w:b/>
          <w:szCs w:val="20"/>
          <w:highlight w:val="yellow"/>
        </w:rPr>
        <w:t>,000,000]</w:t>
      </w:r>
      <w:r w:rsidR="00601A7D">
        <w:rPr>
          <w:szCs w:val="20"/>
        </w:rPr>
        <w:t xml:space="preserve"> </w:t>
      </w:r>
      <w:r w:rsidR="00432E0B" w:rsidRPr="00432E0B">
        <w:rPr>
          <w:szCs w:val="20"/>
        </w:rPr>
        <w:t>at Clause 19.5 of this Sch</w:t>
      </w:r>
      <w:r w:rsidR="00601A7D">
        <w:rPr>
          <w:szCs w:val="20"/>
        </w:rPr>
        <w:t xml:space="preserve">edule 2 shall be replaced with </w:t>
      </w:r>
      <w:r w:rsidR="00601A7D" w:rsidRPr="00601A7D">
        <w:rPr>
          <w:szCs w:val="20"/>
          <w:highlight w:val="yellow"/>
        </w:rPr>
        <w:t>[</w:t>
      </w:r>
      <w:r w:rsidR="00601A7D">
        <w:rPr>
          <w:b/>
          <w:szCs w:val="20"/>
          <w:highlight w:val="yellow"/>
        </w:rPr>
        <w:t>£3</w:t>
      </w:r>
      <w:r w:rsidR="00601A7D" w:rsidRPr="00601A7D">
        <w:rPr>
          <w:b/>
          <w:szCs w:val="20"/>
          <w:highlight w:val="yellow"/>
        </w:rPr>
        <w:t>,000,000]</w:t>
      </w:r>
    </w:p>
    <w:p w14:paraId="7F163C0C" w14:textId="3FA5A421" w:rsidR="00A2497D" w:rsidRPr="00A2497D" w:rsidRDefault="00A93A78" w:rsidP="00A93A78">
      <w:pPr>
        <w:spacing w:before="240"/>
        <w:ind w:left="1418" w:hanging="851"/>
        <w:jc w:val="both"/>
        <w:outlineLvl w:val="1"/>
        <w:rPr>
          <w:szCs w:val="20"/>
        </w:rPr>
      </w:pPr>
      <w:r>
        <w:rPr>
          <w:szCs w:val="20"/>
        </w:rPr>
        <w:t>19.7.3</w:t>
      </w:r>
      <w:r>
        <w:rPr>
          <w:szCs w:val="20"/>
        </w:rPr>
        <w:tab/>
      </w:r>
      <w:r w:rsidR="00432E0B" w:rsidRPr="00432E0B">
        <w:rPr>
          <w:szCs w:val="20"/>
        </w:rPr>
        <w:t>is eq</w:t>
      </w:r>
      <w:r w:rsidR="00A2497D">
        <w:rPr>
          <w:szCs w:val="20"/>
        </w:rPr>
        <w:t xml:space="preserve">ual to, exceeds or will exceed </w:t>
      </w:r>
      <w:r w:rsidR="00A2497D" w:rsidRPr="00601A7D">
        <w:rPr>
          <w:szCs w:val="20"/>
          <w:highlight w:val="yellow"/>
        </w:rPr>
        <w:t>[</w:t>
      </w:r>
      <w:r w:rsidR="00A2497D">
        <w:rPr>
          <w:b/>
          <w:szCs w:val="20"/>
          <w:highlight w:val="yellow"/>
        </w:rPr>
        <w:t>£10</w:t>
      </w:r>
      <w:r w:rsidR="00A2497D" w:rsidRPr="00601A7D">
        <w:rPr>
          <w:b/>
          <w:szCs w:val="20"/>
          <w:highlight w:val="yellow"/>
        </w:rPr>
        <w:t>,000,000]</w:t>
      </w:r>
      <w:r w:rsidR="00A2497D">
        <w:rPr>
          <w:szCs w:val="20"/>
        </w:rPr>
        <w:t xml:space="preserve"> </w:t>
      </w:r>
      <w:r w:rsidR="00432E0B" w:rsidRPr="00432E0B">
        <w:rPr>
          <w:szCs w:val="20"/>
        </w:rPr>
        <w:t xml:space="preserve">then the figure of </w:t>
      </w:r>
      <w:r w:rsidR="00A2497D" w:rsidRPr="00601A7D">
        <w:rPr>
          <w:szCs w:val="20"/>
          <w:highlight w:val="yellow"/>
        </w:rPr>
        <w:t>[</w:t>
      </w:r>
      <w:r w:rsidR="00A2497D">
        <w:rPr>
          <w:b/>
          <w:szCs w:val="20"/>
          <w:highlight w:val="yellow"/>
        </w:rPr>
        <w:t>£5</w:t>
      </w:r>
      <w:r w:rsidR="00A2497D" w:rsidRPr="00601A7D">
        <w:rPr>
          <w:b/>
          <w:szCs w:val="20"/>
          <w:highlight w:val="yellow"/>
        </w:rPr>
        <w:t>,000,000]</w:t>
      </w:r>
      <w:r w:rsidR="00A2497D">
        <w:rPr>
          <w:b/>
          <w:szCs w:val="20"/>
        </w:rPr>
        <w:t xml:space="preserve"> </w:t>
      </w:r>
      <w:r w:rsidR="00432E0B" w:rsidRPr="00432E0B">
        <w:rPr>
          <w:szCs w:val="20"/>
        </w:rPr>
        <w:t xml:space="preserve">at Clause 19.5 of this Schedule 2 shall be replaced with </w:t>
      </w:r>
      <w:r w:rsidR="00A2497D" w:rsidRPr="00601A7D">
        <w:rPr>
          <w:szCs w:val="20"/>
          <w:highlight w:val="yellow"/>
        </w:rPr>
        <w:t>[</w:t>
      </w:r>
      <w:r w:rsidR="00A2497D">
        <w:rPr>
          <w:b/>
          <w:szCs w:val="20"/>
          <w:highlight w:val="yellow"/>
        </w:rPr>
        <w:t>£10</w:t>
      </w:r>
      <w:r w:rsidR="00A2497D" w:rsidRPr="00601A7D">
        <w:rPr>
          <w:b/>
          <w:szCs w:val="20"/>
          <w:highlight w:val="yellow"/>
        </w:rPr>
        <w:t>,000,000]</w:t>
      </w:r>
      <w:r w:rsidR="00A2497D">
        <w:rPr>
          <w:b/>
          <w:szCs w:val="20"/>
        </w:rPr>
        <w:t xml:space="preserve"> </w:t>
      </w:r>
      <w:r w:rsidR="00432E0B" w:rsidRPr="00432E0B">
        <w:rPr>
          <w:szCs w:val="20"/>
        </w:rPr>
        <w:t>and the figure of one hundred and twenty five percent (125%) at Clause 19.5 of this Schedule 2 shall be deemed to have been deleted and replaced with one hundred and fifteen percent (115%)</w:t>
      </w:r>
      <w:r w:rsidR="00A2497D">
        <w:rPr>
          <w:szCs w:val="20"/>
        </w:rPr>
        <w:t>.</w:t>
      </w:r>
    </w:p>
    <w:bookmarkEnd w:id="215"/>
    <w:bookmarkEnd w:id="216"/>
    <w:p w14:paraId="363EF4BE" w14:textId="77777777" w:rsidR="00A93A78" w:rsidRPr="009D5E49" w:rsidRDefault="00A93A78" w:rsidP="00A93A78">
      <w:pPr>
        <w:ind w:left="567"/>
        <w:jc w:val="both"/>
        <w:outlineLvl w:val="1"/>
        <w:rPr>
          <w:rFonts w:cs="Times New Roman"/>
          <w:szCs w:val="20"/>
        </w:rPr>
      </w:pPr>
    </w:p>
    <w:p w14:paraId="667257D2" w14:textId="09BF2F15" w:rsidR="004B7C78" w:rsidRPr="009D5E49" w:rsidRDefault="00A93A78" w:rsidP="004B7C78">
      <w:pPr>
        <w:autoSpaceDE w:val="0"/>
        <w:autoSpaceDN w:val="0"/>
        <w:adjustRightInd w:val="0"/>
        <w:ind w:left="567" w:hanging="567"/>
        <w:jc w:val="both"/>
        <w:rPr>
          <w:szCs w:val="20"/>
        </w:rPr>
      </w:pPr>
      <w:r w:rsidRPr="009D5E49">
        <w:rPr>
          <w:szCs w:val="20"/>
        </w:rPr>
        <w:t>19.8</w:t>
      </w:r>
      <w:r w:rsidRPr="009D5E49">
        <w:rPr>
          <w:szCs w:val="20"/>
        </w:rPr>
        <w:tab/>
      </w:r>
      <w:r w:rsidR="000323EA" w:rsidRPr="009D5E49">
        <w:rPr>
          <w:szCs w:val="20"/>
        </w:rPr>
        <w:t xml:space="preserve">Subject always to Clauses 19.1, 19.2, 19.6 and 19.9 </w:t>
      </w:r>
      <w:r w:rsidR="0048511D" w:rsidRPr="009D5E49">
        <w:rPr>
          <w:szCs w:val="20"/>
        </w:rPr>
        <w:t xml:space="preserve">of this Schedule 2 </w:t>
      </w:r>
      <w:r w:rsidR="000323EA" w:rsidRPr="009D5E49">
        <w:rPr>
          <w:szCs w:val="20"/>
        </w:rPr>
        <w:t>t</w:t>
      </w:r>
      <w:r w:rsidR="004B7C78" w:rsidRPr="009D5E49">
        <w:rPr>
          <w:szCs w:val="20"/>
        </w:rPr>
        <w:t xml:space="preserve">he </w:t>
      </w:r>
      <w:r w:rsidR="00EA05E0" w:rsidRPr="009D5E49">
        <w:rPr>
          <w:szCs w:val="20"/>
        </w:rPr>
        <w:t>Contractor</w:t>
      </w:r>
      <w:r w:rsidR="004B7C78" w:rsidRPr="009D5E49">
        <w:rPr>
          <w:szCs w:val="20"/>
        </w:rPr>
        <w:t xml:space="preserve">'s aggregate liability in respect of loss of or damage to Authority Data or breach of the Data Protection Legislation that is caused by Default of the </w:t>
      </w:r>
      <w:r w:rsidR="00EA05E0" w:rsidRPr="009D5E49">
        <w:rPr>
          <w:szCs w:val="20"/>
        </w:rPr>
        <w:t>Contractor</w:t>
      </w:r>
      <w:r w:rsidR="004B7C78" w:rsidRPr="009D5E49">
        <w:rPr>
          <w:szCs w:val="20"/>
        </w:rPr>
        <w:t xml:space="preserve"> occurring in each and any Contract Year shall in no event exceed [£10 million];</w:t>
      </w:r>
    </w:p>
    <w:p w14:paraId="13849502" w14:textId="77777777" w:rsidR="00DA335E" w:rsidRDefault="00DA335E" w:rsidP="00A93A78">
      <w:pPr>
        <w:ind w:left="567" w:hanging="567"/>
        <w:jc w:val="both"/>
        <w:outlineLvl w:val="1"/>
        <w:rPr>
          <w:szCs w:val="20"/>
        </w:rPr>
      </w:pPr>
    </w:p>
    <w:p w14:paraId="7F163C0F" w14:textId="09C6324E" w:rsidR="00432E0B" w:rsidRPr="00432E0B" w:rsidRDefault="00A93A78" w:rsidP="00A93A78">
      <w:pPr>
        <w:ind w:left="567" w:hanging="567"/>
        <w:jc w:val="both"/>
        <w:outlineLvl w:val="1"/>
        <w:rPr>
          <w:rFonts w:cs="Times New Roman"/>
          <w:szCs w:val="20"/>
        </w:rPr>
      </w:pPr>
      <w:r>
        <w:rPr>
          <w:szCs w:val="20"/>
        </w:rPr>
        <w:t>19.9</w:t>
      </w:r>
      <w:r>
        <w:rPr>
          <w:szCs w:val="20"/>
        </w:rPr>
        <w:tab/>
      </w:r>
      <w:r w:rsidR="00432E0B" w:rsidRPr="00432E0B">
        <w:rPr>
          <w:szCs w:val="20"/>
        </w:rPr>
        <w:t xml:space="preserve">The Contractor acknowledges that the Authority may, amongst other things, recover from the Contractor the following losses incurred by the Authority to the extent that they arise </w:t>
      </w:r>
      <w:proofErr w:type="gramStart"/>
      <w:r w:rsidR="00432E0B" w:rsidRPr="00432E0B">
        <w:rPr>
          <w:szCs w:val="20"/>
        </w:rPr>
        <w:t>as a result of</w:t>
      </w:r>
      <w:proofErr w:type="gramEnd"/>
      <w:r w:rsidR="00432E0B" w:rsidRPr="00432E0B">
        <w:rPr>
          <w:szCs w:val="20"/>
        </w:rPr>
        <w:t xml:space="preserve"> a Default by the Contractor:</w:t>
      </w:r>
    </w:p>
    <w:p w14:paraId="7F163C10" w14:textId="77777777" w:rsidR="00432E0B" w:rsidRPr="00432E0B" w:rsidRDefault="00432E0B" w:rsidP="00432E0B">
      <w:pPr>
        <w:ind w:left="576"/>
        <w:jc w:val="both"/>
        <w:rPr>
          <w:szCs w:val="20"/>
        </w:rPr>
      </w:pPr>
    </w:p>
    <w:p w14:paraId="7F163C11" w14:textId="23DB55E2" w:rsidR="00432E0B" w:rsidRPr="00432E0B" w:rsidRDefault="00A93A78" w:rsidP="00A93A78">
      <w:pPr>
        <w:ind w:left="1437" w:hanging="870"/>
        <w:jc w:val="both"/>
        <w:outlineLvl w:val="2"/>
        <w:rPr>
          <w:rFonts w:cs="Times New Roman"/>
          <w:szCs w:val="20"/>
        </w:rPr>
      </w:pPr>
      <w:r>
        <w:rPr>
          <w:szCs w:val="20"/>
        </w:rPr>
        <w:t>19.9.1</w:t>
      </w:r>
      <w:r>
        <w:rPr>
          <w:szCs w:val="20"/>
        </w:rPr>
        <w:tab/>
      </w:r>
      <w:r>
        <w:rPr>
          <w:szCs w:val="20"/>
        </w:rPr>
        <w:tab/>
      </w:r>
      <w:r w:rsidR="00432E0B" w:rsidRPr="00432E0B">
        <w:rPr>
          <w:szCs w:val="20"/>
        </w:rPr>
        <w:t>any additional operational and/or administrative costs and expenses incurred by the Authority, including costs relating to time spent by or on behalf of the Authority in dealing with the consequences of the Default;</w:t>
      </w:r>
    </w:p>
    <w:p w14:paraId="7F163C12" w14:textId="77777777" w:rsidR="00432E0B" w:rsidRPr="00432E0B" w:rsidRDefault="00432E0B" w:rsidP="00432E0B">
      <w:pPr>
        <w:tabs>
          <w:tab w:val="left" w:pos="1701"/>
        </w:tabs>
        <w:ind w:left="720"/>
        <w:jc w:val="both"/>
        <w:rPr>
          <w:szCs w:val="20"/>
        </w:rPr>
      </w:pPr>
    </w:p>
    <w:p w14:paraId="7F163C13" w14:textId="06EB9170" w:rsidR="00432E0B" w:rsidRPr="00432E0B" w:rsidRDefault="00A93A78" w:rsidP="00A93A78">
      <w:pPr>
        <w:ind w:firstLine="567"/>
        <w:jc w:val="both"/>
        <w:outlineLvl w:val="2"/>
        <w:rPr>
          <w:rFonts w:cs="Times New Roman"/>
          <w:szCs w:val="20"/>
        </w:rPr>
      </w:pPr>
      <w:r>
        <w:rPr>
          <w:szCs w:val="20"/>
        </w:rPr>
        <w:t>19.9.2</w:t>
      </w:r>
      <w:r>
        <w:rPr>
          <w:szCs w:val="20"/>
        </w:rPr>
        <w:tab/>
      </w:r>
      <w:r w:rsidR="00432E0B" w:rsidRPr="00432E0B">
        <w:rPr>
          <w:szCs w:val="20"/>
        </w:rPr>
        <w:t>any wasted expenditure or charges;</w:t>
      </w:r>
    </w:p>
    <w:p w14:paraId="7F163C14" w14:textId="77777777" w:rsidR="00432E0B" w:rsidRPr="00432E0B" w:rsidRDefault="00432E0B" w:rsidP="00432E0B">
      <w:pPr>
        <w:tabs>
          <w:tab w:val="left" w:pos="1701"/>
        </w:tabs>
        <w:ind w:left="720"/>
        <w:jc w:val="both"/>
        <w:rPr>
          <w:szCs w:val="20"/>
        </w:rPr>
      </w:pPr>
    </w:p>
    <w:p w14:paraId="7F163C15" w14:textId="5692463A" w:rsidR="00432E0B" w:rsidRPr="00432E0B" w:rsidRDefault="00A93A78" w:rsidP="00A93A78">
      <w:pPr>
        <w:ind w:left="1437" w:hanging="870"/>
        <w:jc w:val="both"/>
        <w:outlineLvl w:val="2"/>
        <w:rPr>
          <w:rFonts w:cs="Times New Roman"/>
          <w:szCs w:val="20"/>
        </w:rPr>
      </w:pPr>
      <w:r>
        <w:rPr>
          <w:szCs w:val="20"/>
        </w:rPr>
        <w:t>19.9.3</w:t>
      </w:r>
      <w:r>
        <w:rPr>
          <w:szCs w:val="20"/>
        </w:rPr>
        <w:tab/>
      </w:r>
      <w:r>
        <w:rPr>
          <w:szCs w:val="20"/>
        </w:rPr>
        <w:tab/>
      </w:r>
      <w:r w:rsidR="00432E0B" w:rsidRPr="00432E0B">
        <w:rPr>
          <w:szCs w:val="20"/>
        </w:rPr>
        <w:t>the additional costs of procuring replacement Services for the remainder of the Term, which shall include any incremental costs associated with such replacement Services above those which would have been payable under the Contract;</w:t>
      </w:r>
    </w:p>
    <w:p w14:paraId="7F163C16" w14:textId="77777777" w:rsidR="00432E0B" w:rsidRPr="00432E0B" w:rsidRDefault="00432E0B" w:rsidP="00432E0B">
      <w:pPr>
        <w:tabs>
          <w:tab w:val="left" w:pos="1701"/>
        </w:tabs>
        <w:ind w:left="720"/>
        <w:jc w:val="both"/>
        <w:rPr>
          <w:szCs w:val="20"/>
        </w:rPr>
      </w:pPr>
    </w:p>
    <w:p w14:paraId="7F163C17" w14:textId="7C7DC309" w:rsidR="00432E0B" w:rsidRPr="00432E0B" w:rsidRDefault="00A93A78" w:rsidP="00A93A78">
      <w:pPr>
        <w:ind w:firstLine="567"/>
        <w:jc w:val="both"/>
        <w:outlineLvl w:val="2"/>
        <w:rPr>
          <w:rFonts w:cs="Times New Roman"/>
          <w:szCs w:val="20"/>
        </w:rPr>
      </w:pPr>
      <w:r>
        <w:rPr>
          <w:szCs w:val="20"/>
        </w:rPr>
        <w:t>19.9.4</w:t>
      </w:r>
      <w:r>
        <w:rPr>
          <w:szCs w:val="20"/>
        </w:rPr>
        <w:tab/>
      </w:r>
      <w:r w:rsidR="00432E0B" w:rsidRPr="00432E0B">
        <w:rPr>
          <w:szCs w:val="20"/>
        </w:rPr>
        <w:t>any compensation or interest paid to a third party by the Authority; and</w:t>
      </w:r>
    </w:p>
    <w:p w14:paraId="7F163C18" w14:textId="77777777" w:rsidR="00432E0B" w:rsidRPr="00432E0B" w:rsidRDefault="00432E0B" w:rsidP="00432E0B">
      <w:pPr>
        <w:ind w:left="720"/>
        <w:contextualSpacing/>
        <w:jc w:val="both"/>
        <w:rPr>
          <w:szCs w:val="20"/>
        </w:rPr>
      </w:pPr>
    </w:p>
    <w:p w14:paraId="7F163C19" w14:textId="2FFC0347" w:rsidR="00432E0B" w:rsidRPr="00432E0B" w:rsidRDefault="00A93A78" w:rsidP="00A93A78">
      <w:pPr>
        <w:ind w:firstLine="567"/>
        <w:jc w:val="both"/>
        <w:outlineLvl w:val="2"/>
        <w:rPr>
          <w:rFonts w:cs="Times New Roman"/>
          <w:szCs w:val="20"/>
        </w:rPr>
      </w:pPr>
      <w:r>
        <w:rPr>
          <w:szCs w:val="20"/>
        </w:rPr>
        <w:t>19.9.5</w:t>
      </w:r>
      <w:r>
        <w:rPr>
          <w:szCs w:val="20"/>
        </w:rPr>
        <w:tab/>
      </w:r>
      <w:r w:rsidR="00432E0B" w:rsidRPr="00432E0B">
        <w:rPr>
          <w:szCs w:val="20"/>
        </w:rPr>
        <w:t>any fine, penalty or costs incurred by the Authority pursuant to Law.</w:t>
      </w:r>
    </w:p>
    <w:p w14:paraId="7F163C1A" w14:textId="77777777" w:rsidR="00432E0B" w:rsidRPr="00432E0B" w:rsidRDefault="00432E0B" w:rsidP="00432E0B">
      <w:pPr>
        <w:tabs>
          <w:tab w:val="left" w:pos="1701"/>
        </w:tabs>
        <w:ind w:left="720"/>
        <w:jc w:val="both"/>
        <w:rPr>
          <w:szCs w:val="20"/>
        </w:rPr>
      </w:pPr>
    </w:p>
    <w:p w14:paraId="7F163C1B" w14:textId="6349F865" w:rsidR="00432E0B" w:rsidRPr="00432E0B" w:rsidRDefault="00A93A78" w:rsidP="00A93A78">
      <w:pPr>
        <w:ind w:left="567" w:hanging="567"/>
        <w:jc w:val="both"/>
        <w:outlineLvl w:val="1"/>
        <w:rPr>
          <w:rFonts w:cs="Times New Roman"/>
          <w:szCs w:val="20"/>
        </w:rPr>
      </w:pPr>
      <w:r>
        <w:rPr>
          <w:szCs w:val="20"/>
        </w:rPr>
        <w:t>19.</w:t>
      </w:r>
      <w:r w:rsidR="004B7C78">
        <w:rPr>
          <w:szCs w:val="20"/>
        </w:rPr>
        <w:t>1</w:t>
      </w:r>
      <w:r>
        <w:rPr>
          <w:szCs w:val="20"/>
        </w:rPr>
        <w:t>0</w:t>
      </w:r>
      <w:r>
        <w:rPr>
          <w:szCs w:val="20"/>
        </w:rPr>
        <w:tab/>
      </w:r>
      <w:r w:rsidR="00432E0B" w:rsidRPr="00432E0B">
        <w:rPr>
          <w:szCs w:val="20"/>
        </w:rPr>
        <w:t>Each Party shall use its respective reasonable endeavours to mitigate any loss or damage suffered arising out of or connection with the Contract.</w:t>
      </w:r>
    </w:p>
    <w:p w14:paraId="7F163C1C" w14:textId="77777777" w:rsidR="00432E0B" w:rsidRPr="00432E0B" w:rsidRDefault="00432E0B" w:rsidP="00432E0B">
      <w:pPr>
        <w:keepNext/>
        <w:tabs>
          <w:tab w:val="left" w:pos="567"/>
        </w:tabs>
        <w:jc w:val="both"/>
        <w:outlineLvl w:val="0"/>
        <w:rPr>
          <w:b/>
          <w:bCs/>
          <w:szCs w:val="20"/>
          <w:highlight w:val="yellow"/>
        </w:rPr>
      </w:pPr>
    </w:p>
    <w:p w14:paraId="7F163C1D" w14:textId="4E969964" w:rsidR="00432E0B" w:rsidRPr="00432E0B" w:rsidRDefault="00A93A78" w:rsidP="00A93A78">
      <w:pPr>
        <w:ind w:left="567" w:hanging="567"/>
        <w:jc w:val="both"/>
        <w:outlineLvl w:val="1"/>
        <w:rPr>
          <w:rFonts w:cs="Times New Roman"/>
          <w:szCs w:val="20"/>
        </w:rPr>
      </w:pPr>
      <w:r>
        <w:rPr>
          <w:szCs w:val="20"/>
        </w:rPr>
        <w:t>19.11</w:t>
      </w:r>
      <w:r>
        <w:rPr>
          <w:szCs w:val="20"/>
        </w:rPr>
        <w:tab/>
      </w:r>
      <w:r w:rsidR="00432E0B" w:rsidRPr="00432E0B">
        <w:rPr>
          <w:szCs w:val="20"/>
        </w:rPr>
        <w:t xml:space="preserve">Where the Contractor is a consortium, for the avoidance of doubt, the organisations comprising the Contractor shall be jointly and severally liable </w:t>
      </w:r>
      <w:proofErr w:type="gramStart"/>
      <w:r w:rsidR="00432E0B" w:rsidRPr="00432E0B">
        <w:rPr>
          <w:szCs w:val="20"/>
        </w:rPr>
        <w:t>with regard to</w:t>
      </w:r>
      <w:proofErr w:type="gramEnd"/>
      <w:r w:rsidR="00432E0B" w:rsidRPr="00432E0B">
        <w:rPr>
          <w:szCs w:val="20"/>
        </w:rPr>
        <w:t xml:space="preserve"> the performance </w:t>
      </w:r>
      <w:r w:rsidR="00432E0B" w:rsidRPr="00432E0B">
        <w:rPr>
          <w:szCs w:val="20"/>
        </w:rPr>
        <w:lastRenderedPageBreak/>
        <w:t>by the Contractor of any and all of its obligations under the Contract and in respect of any losses incurred by the Authority under or in connection with this Contract as a result of Defaults by the Contractor.</w:t>
      </w:r>
    </w:p>
    <w:p w14:paraId="7F163C1E" w14:textId="77777777" w:rsidR="00432E0B" w:rsidRPr="00432E0B" w:rsidRDefault="00432E0B" w:rsidP="00432E0B">
      <w:pPr>
        <w:ind w:left="567"/>
        <w:jc w:val="both"/>
        <w:outlineLvl w:val="1"/>
        <w:rPr>
          <w:rFonts w:cs="Times New Roman"/>
          <w:szCs w:val="20"/>
        </w:rPr>
      </w:pPr>
    </w:p>
    <w:p w14:paraId="7F163C1F" w14:textId="49C64354" w:rsidR="00432E0B" w:rsidRPr="00432E0B" w:rsidRDefault="00432E0B" w:rsidP="00432E0B">
      <w:pPr>
        <w:ind w:left="567" w:hanging="567"/>
        <w:jc w:val="both"/>
        <w:outlineLvl w:val="1"/>
        <w:rPr>
          <w:rFonts w:cs="Times New Roman"/>
          <w:szCs w:val="20"/>
        </w:rPr>
      </w:pPr>
      <w:r w:rsidRPr="00432E0B">
        <w:rPr>
          <w:szCs w:val="20"/>
        </w:rPr>
        <w:t>19.1</w:t>
      </w:r>
      <w:r w:rsidR="0048511D">
        <w:rPr>
          <w:szCs w:val="20"/>
        </w:rPr>
        <w:t>2</w:t>
      </w:r>
      <w:r w:rsidRPr="00432E0B">
        <w:rPr>
          <w:szCs w:val="20"/>
        </w:rPr>
        <w:tab/>
        <w:t>Clause 19 of this Schedule 2 shall survive the expiry of or earlier termination of this Contract for any reason.</w:t>
      </w:r>
    </w:p>
    <w:p w14:paraId="7F163C20" w14:textId="77777777" w:rsidR="00432E0B" w:rsidRPr="00432E0B" w:rsidRDefault="00432E0B" w:rsidP="00432E0B">
      <w:pPr>
        <w:ind w:left="567" w:hanging="567"/>
        <w:jc w:val="both"/>
        <w:outlineLvl w:val="1"/>
        <w:rPr>
          <w:rFonts w:cs="Times New Roman"/>
          <w:szCs w:val="20"/>
        </w:rPr>
      </w:pPr>
    </w:p>
    <w:p w14:paraId="7F163C21" w14:textId="3848A0FC" w:rsidR="00432E0B" w:rsidRPr="00432E0B" w:rsidRDefault="006411E1" w:rsidP="006411E1">
      <w:pPr>
        <w:keepNext/>
        <w:keepLines/>
        <w:tabs>
          <w:tab w:val="left" w:pos="567"/>
        </w:tabs>
        <w:jc w:val="both"/>
        <w:rPr>
          <w:rFonts w:cs="Times New Roman"/>
          <w:color w:val="663366"/>
          <w:szCs w:val="20"/>
        </w:rPr>
      </w:pPr>
      <w:bookmarkStart w:id="218" w:name="_Toc426029804"/>
      <w:bookmarkStart w:id="219" w:name="_Ref428191696"/>
      <w:bookmarkStart w:id="220" w:name="_Ref428192134"/>
      <w:r>
        <w:rPr>
          <w:b/>
          <w:szCs w:val="20"/>
        </w:rPr>
        <w:t>20.</w:t>
      </w:r>
      <w:r>
        <w:rPr>
          <w:b/>
          <w:szCs w:val="20"/>
        </w:rPr>
        <w:tab/>
      </w:r>
      <w:r w:rsidR="00432E0B" w:rsidRPr="00432E0B">
        <w:rPr>
          <w:b/>
          <w:szCs w:val="20"/>
        </w:rPr>
        <w:t>INSURANCE</w:t>
      </w:r>
      <w:bookmarkEnd w:id="218"/>
      <w:bookmarkEnd w:id="219"/>
      <w:bookmarkEnd w:id="220"/>
    </w:p>
    <w:p w14:paraId="7F163C22" w14:textId="77777777" w:rsidR="00432E0B" w:rsidRPr="00432E0B" w:rsidRDefault="00432E0B" w:rsidP="00432E0B">
      <w:pPr>
        <w:keepNext/>
        <w:tabs>
          <w:tab w:val="left" w:pos="993"/>
        </w:tabs>
        <w:ind w:left="567" w:hanging="135"/>
        <w:jc w:val="both"/>
        <w:outlineLvl w:val="0"/>
        <w:rPr>
          <w:b/>
          <w:bCs/>
          <w:szCs w:val="20"/>
        </w:rPr>
      </w:pPr>
    </w:p>
    <w:p w14:paraId="7F163C23" w14:textId="7B7F1A32" w:rsidR="00432E0B" w:rsidRPr="00432E0B" w:rsidRDefault="006411E1" w:rsidP="006411E1">
      <w:pPr>
        <w:ind w:left="567" w:hanging="567"/>
        <w:jc w:val="both"/>
        <w:outlineLvl w:val="1"/>
        <w:rPr>
          <w:rFonts w:cs="Times New Roman"/>
          <w:szCs w:val="20"/>
        </w:rPr>
      </w:pPr>
      <w:r>
        <w:rPr>
          <w:szCs w:val="20"/>
        </w:rPr>
        <w:t>20.1</w:t>
      </w:r>
      <w:r>
        <w:rPr>
          <w:szCs w:val="20"/>
        </w:rPr>
        <w:tab/>
      </w:r>
      <w:r w:rsidR="00432E0B" w:rsidRPr="00432E0B">
        <w:rPr>
          <w:szCs w:val="20"/>
        </w:rPr>
        <w:t xml:space="preserve">The Contractor shall </w:t>
      </w:r>
      <w:proofErr w:type="gramStart"/>
      <w:r w:rsidR="00432E0B" w:rsidRPr="00432E0B">
        <w:rPr>
          <w:szCs w:val="20"/>
        </w:rPr>
        <w:t>effect</w:t>
      </w:r>
      <w:proofErr w:type="gramEnd"/>
      <w:r w:rsidR="00432E0B" w:rsidRPr="00432E0B">
        <w:rPr>
          <w:szCs w:val="20"/>
        </w:rPr>
        <w:t xml:space="preserve">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duration of the Term and for a minimum of six (6) years following the expiration or earlier termination of the Contract.</w:t>
      </w:r>
    </w:p>
    <w:p w14:paraId="7F163C24" w14:textId="77777777" w:rsidR="00432E0B" w:rsidRPr="00432E0B" w:rsidRDefault="00432E0B" w:rsidP="00432E0B">
      <w:pPr>
        <w:ind w:left="576"/>
        <w:jc w:val="both"/>
        <w:rPr>
          <w:szCs w:val="20"/>
        </w:rPr>
      </w:pPr>
    </w:p>
    <w:p w14:paraId="7F163C25" w14:textId="58F22C2D" w:rsidR="00432E0B" w:rsidRPr="00432E0B" w:rsidRDefault="00ED47D0" w:rsidP="00ED47D0">
      <w:pPr>
        <w:ind w:left="567" w:hanging="567"/>
        <w:jc w:val="both"/>
        <w:outlineLvl w:val="1"/>
        <w:rPr>
          <w:rFonts w:cs="Times New Roman"/>
          <w:szCs w:val="20"/>
        </w:rPr>
      </w:pPr>
      <w:r>
        <w:rPr>
          <w:szCs w:val="20"/>
        </w:rPr>
        <w:t>20.2</w:t>
      </w:r>
      <w:r>
        <w:rPr>
          <w:szCs w:val="20"/>
        </w:rPr>
        <w:tab/>
      </w:r>
      <w:r w:rsidR="00432E0B" w:rsidRPr="00432E0B">
        <w:rPr>
          <w:szCs w:val="20"/>
        </w:rPr>
        <w:t>The Contractor shall hold employer’s liability insurance in respect of Contractor Personnel in accordance with any legal requirement from time to time in force.</w:t>
      </w:r>
    </w:p>
    <w:p w14:paraId="7F163C26" w14:textId="77777777" w:rsidR="00432E0B" w:rsidRPr="00432E0B" w:rsidRDefault="00432E0B" w:rsidP="00432E0B">
      <w:pPr>
        <w:ind w:left="720"/>
        <w:contextualSpacing/>
        <w:jc w:val="both"/>
        <w:rPr>
          <w:szCs w:val="20"/>
        </w:rPr>
      </w:pPr>
    </w:p>
    <w:p w14:paraId="7F163C27" w14:textId="1B3AD03F" w:rsidR="00432E0B" w:rsidRPr="00432E0B" w:rsidRDefault="00ED47D0" w:rsidP="00ED47D0">
      <w:pPr>
        <w:ind w:left="567" w:hanging="567"/>
        <w:jc w:val="both"/>
        <w:outlineLvl w:val="1"/>
        <w:rPr>
          <w:rFonts w:cs="Times New Roman"/>
          <w:szCs w:val="20"/>
        </w:rPr>
      </w:pPr>
      <w:bookmarkStart w:id="221" w:name="_Ref350507834"/>
      <w:r>
        <w:rPr>
          <w:szCs w:val="20"/>
          <w:lang w:val="en-US"/>
        </w:rPr>
        <w:t>20.3</w:t>
      </w:r>
      <w:r>
        <w:rPr>
          <w:szCs w:val="20"/>
          <w:lang w:val="en-US"/>
        </w:rPr>
        <w:tab/>
      </w:r>
      <w:r w:rsidR="00432E0B" w:rsidRPr="00432E0B">
        <w:rPr>
          <w:szCs w:val="20"/>
          <w:lang w:val="en-US"/>
        </w:rPr>
        <w:t>Without limitation to any insurance arrangements as required by Law, the Contractor shall put in place and/or maintain the different types and/or levels of indemnity arrangements explicitly required by the Authority, if specified in the Key Provisions.</w:t>
      </w:r>
      <w:bookmarkEnd w:id="221"/>
      <w:r w:rsidR="00432E0B" w:rsidRPr="00432E0B">
        <w:rPr>
          <w:szCs w:val="20"/>
          <w:lang w:val="en-US"/>
        </w:rPr>
        <w:t xml:space="preserve"> </w:t>
      </w:r>
    </w:p>
    <w:p w14:paraId="7F163C28" w14:textId="77777777" w:rsidR="00432E0B" w:rsidRPr="00432E0B" w:rsidRDefault="00432E0B" w:rsidP="00432E0B">
      <w:pPr>
        <w:ind w:left="720"/>
        <w:contextualSpacing/>
        <w:rPr>
          <w:szCs w:val="20"/>
        </w:rPr>
      </w:pPr>
    </w:p>
    <w:p w14:paraId="7F163C29" w14:textId="6E830631" w:rsidR="00432E0B" w:rsidRPr="00432E0B" w:rsidRDefault="00ED47D0" w:rsidP="00ED47D0">
      <w:pPr>
        <w:ind w:left="567" w:hanging="567"/>
        <w:jc w:val="both"/>
        <w:outlineLvl w:val="1"/>
        <w:rPr>
          <w:rFonts w:cs="Times New Roman"/>
          <w:szCs w:val="20"/>
        </w:rPr>
      </w:pPr>
      <w:r>
        <w:rPr>
          <w:szCs w:val="20"/>
        </w:rPr>
        <w:t>20.4</w:t>
      </w:r>
      <w:r>
        <w:rPr>
          <w:szCs w:val="20"/>
        </w:rPr>
        <w:tab/>
      </w:r>
      <w:r w:rsidR="00432E0B" w:rsidRPr="00432E0B">
        <w:rPr>
          <w:szCs w:val="20"/>
        </w:rPr>
        <w:t xml:space="preserve">The Contractor shall from time to time and in any event within five (5) Working Days of written demand provide documentary evidence to the Authority that insurance arrangements taken out by the Contractor pursuant to Clause 20 </w:t>
      </w:r>
      <w:r w:rsidR="00432E0B" w:rsidRPr="00432E0B">
        <w:rPr>
          <w:szCs w:val="20"/>
          <w:lang w:val="en-US"/>
        </w:rPr>
        <w:t xml:space="preserve">of this Schedule 2 </w:t>
      </w:r>
      <w:r w:rsidR="00432E0B" w:rsidRPr="00432E0B">
        <w:rPr>
          <w:szCs w:val="20"/>
        </w:rPr>
        <w:t>and the Key Provisions are fully maintained and that any premiums on them and/or contributions in respect of them (if any) are fully paid.</w:t>
      </w:r>
    </w:p>
    <w:p w14:paraId="7F163C2A" w14:textId="77777777" w:rsidR="00432E0B" w:rsidRPr="00432E0B" w:rsidRDefault="00432E0B" w:rsidP="00432E0B">
      <w:pPr>
        <w:ind w:left="576"/>
        <w:jc w:val="both"/>
        <w:rPr>
          <w:szCs w:val="20"/>
        </w:rPr>
      </w:pPr>
    </w:p>
    <w:p w14:paraId="7F163C2B" w14:textId="0614837A" w:rsidR="00432E0B" w:rsidRPr="00432E0B" w:rsidRDefault="00ED47D0" w:rsidP="00ED47D0">
      <w:pPr>
        <w:ind w:left="567" w:hanging="567"/>
        <w:jc w:val="both"/>
        <w:outlineLvl w:val="1"/>
        <w:rPr>
          <w:rFonts w:cs="Times New Roman"/>
          <w:szCs w:val="20"/>
        </w:rPr>
      </w:pPr>
      <w:r>
        <w:rPr>
          <w:szCs w:val="20"/>
        </w:rPr>
        <w:t>20.5</w:t>
      </w:r>
      <w:r>
        <w:rPr>
          <w:szCs w:val="20"/>
        </w:rPr>
        <w:tab/>
      </w:r>
      <w:r w:rsidR="00432E0B" w:rsidRPr="00432E0B">
        <w:rPr>
          <w:szCs w:val="20"/>
        </w:rPr>
        <w:t>If, for whatever reason, the Contractor fails to give effect to and maintain the insurances required by the provisions of the Contract the Authority may make alternative arrangements to protect its interests and may recover the costs of such arrangements from the Contractor.</w:t>
      </w:r>
    </w:p>
    <w:p w14:paraId="7F163C2C" w14:textId="77777777" w:rsidR="00432E0B" w:rsidRPr="00432E0B" w:rsidRDefault="00432E0B" w:rsidP="00432E0B">
      <w:pPr>
        <w:ind w:left="720"/>
        <w:contextualSpacing/>
        <w:jc w:val="both"/>
        <w:rPr>
          <w:szCs w:val="20"/>
        </w:rPr>
      </w:pPr>
    </w:p>
    <w:p w14:paraId="7F163C2D" w14:textId="7942F844" w:rsidR="00432E0B" w:rsidRPr="00432E0B" w:rsidRDefault="00ED47D0" w:rsidP="00ED47D0">
      <w:pPr>
        <w:ind w:left="567" w:hanging="567"/>
        <w:jc w:val="both"/>
        <w:outlineLvl w:val="1"/>
        <w:rPr>
          <w:rFonts w:cs="Times New Roman"/>
          <w:szCs w:val="20"/>
        </w:rPr>
      </w:pPr>
      <w:r>
        <w:rPr>
          <w:szCs w:val="20"/>
        </w:rPr>
        <w:t>20.6</w:t>
      </w:r>
      <w:r>
        <w:rPr>
          <w:szCs w:val="20"/>
        </w:rPr>
        <w:tab/>
      </w:r>
      <w:r w:rsidR="00432E0B" w:rsidRPr="00432E0B">
        <w:rPr>
          <w:szCs w:val="20"/>
        </w:rPr>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19 (Liability) of this Schedule 2.   </w:t>
      </w:r>
    </w:p>
    <w:p w14:paraId="7F163C2E" w14:textId="77777777" w:rsidR="00432E0B" w:rsidRPr="00432E0B" w:rsidRDefault="00432E0B" w:rsidP="00432E0B">
      <w:pPr>
        <w:ind w:left="576"/>
        <w:jc w:val="both"/>
        <w:rPr>
          <w:szCs w:val="20"/>
        </w:rPr>
      </w:pPr>
    </w:p>
    <w:p w14:paraId="7F163C2F" w14:textId="763CF7DA" w:rsidR="00432E0B" w:rsidRPr="00432E0B" w:rsidRDefault="00ED47D0" w:rsidP="00ED47D0">
      <w:pPr>
        <w:keepNext/>
        <w:keepLines/>
        <w:tabs>
          <w:tab w:val="left" w:pos="567"/>
        </w:tabs>
        <w:jc w:val="both"/>
        <w:rPr>
          <w:rFonts w:cs="Times New Roman"/>
          <w:color w:val="663366"/>
          <w:szCs w:val="20"/>
        </w:rPr>
      </w:pPr>
      <w:bookmarkStart w:id="222" w:name="_Toc269726405"/>
      <w:bookmarkStart w:id="223" w:name="_Toc426029806"/>
      <w:r>
        <w:rPr>
          <w:b/>
          <w:szCs w:val="20"/>
        </w:rPr>
        <w:t>21.</w:t>
      </w:r>
      <w:r>
        <w:rPr>
          <w:b/>
          <w:szCs w:val="20"/>
        </w:rPr>
        <w:tab/>
      </w:r>
      <w:r w:rsidR="00432E0B" w:rsidRPr="00432E0B">
        <w:rPr>
          <w:b/>
          <w:szCs w:val="20"/>
        </w:rPr>
        <w:t>TRANSFER AND SUB-CONTRACTING</w:t>
      </w:r>
      <w:bookmarkEnd w:id="222"/>
      <w:bookmarkEnd w:id="223"/>
    </w:p>
    <w:p w14:paraId="7F163C30" w14:textId="77777777" w:rsidR="00432E0B" w:rsidRPr="00432E0B" w:rsidRDefault="00432E0B" w:rsidP="00432E0B">
      <w:pPr>
        <w:keepNext/>
        <w:tabs>
          <w:tab w:val="left" w:pos="567"/>
        </w:tabs>
        <w:ind w:left="432"/>
        <w:jc w:val="both"/>
        <w:outlineLvl w:val="0"/>
        <w:rPr>
          <w:b/>
          <w:bCs/>
          <w:szCs w:val="20"/>
        </w:rPr>
      </w:pPr>
    </w:p>
    <w:p w14:paraId="7F163C31" w14:textId="6AC94FC3" w:rsidR="00432E0B" w:rsidRPr="00432E0B" w:rsidRDefault="00ED47D0" w:rsidP="00ED47D0">
      <w:pPr>
        <w:ind w:left="567" w:hanging="567"/>
        <w:jc w:val="both"/>
        <w:outlineLvl w:val="1"/>
        <w:rPr>
          <w:rFonts w:cs="Times New Roman"/>
          <w:szCs w:val="20"/>
          <w:lang w:eastAsia="zh-CN"/>
        </w:rPr>
      </w:pPr>
      <w:bookmarkStart w:id="224" w:name="_Ref426730729"/>
      <w:r>
        <w:rPr>
          <w:szCs w:val="20"/>
          <w:lang w:eastAsia="zh-CN"/>
        </w:rPr>
        <w:t>21.1</w:t>
      </w:r>
      <w:r>
        <w:rPr>
          <w:szCs w:val="20"/>
          <w:lang w:eastAsia="zh-CN"/>
        </w:rPr>
        <w:tab/>
      </w:r>
      <w:r w:rsidR="00432E0B" w:rsidRPr="00432E0B">
        <w:rPr>
          <w:szCs w:val="20"/>
          <w:lang w:eastAsia="zh-CN"/>
        </w:rPr>
        <w:t xml:space="preserve">The Contractor shall not assign, novate, sub-contract or otherwise dispose of or create any trust in relation to any or </w:t>
      </w:r>
      <w:proofErr w:type="gramStart"/>
      <w:r w:rsidR="00432E0B" w:rsidRPr="00432E0B">
        <w:rPr>
          <w:szCs w:val="20"/>
          <w:lang w:eastAsia="zh-CN"/>
        </w:rPr>
        <w:t>all of</w:t>
      </w:r>
      <w:proofErr w:type="gramEnd"/>
      <w:r w:rsidR="00432E0B" w:rsidRPr="00432E0B">
        <w:rPr>
          <w:szCs w:val="20"/>
          <w:lang w:eastAsia="zh-CN"/>
        </w:rPr>
        <w:t xml:space="preserve"> its rights, obligations or liabilities under the Contract or any part of it without the prior written consent of the Authority. </w:t>
      </w:r>
    </w:p>
    <w:p w14:paraId="7F163C32" w14:textId="77777777" w:rsidR="00432E0B" w:rsidRPr="00432E0B" w:rsidRDefault="00432E0B" w:rsidP="00432E0B">
      <w:pPr>
        <w:ind w:left="576"/>
        <w:jc w:val="both"/>
        <w:rPr>
          <w:szCs w:val="20"/>
          <w:lang w:eastAsia="zh-CN"/>
        </w:rPr>
      </w:pPr>
    </w:p>
    <w:p w14:paraId="7F163C33" w14:textId="18AE828F" w:rsidR="00432E0B" w:rsidRPr="00432E0B" w:rsidRDefault="00ED47D0" w:rsidP="00ED47D0">
      <w:pPr>
        <w:ind w:left="567" w:hanging="567"/>
        <w:jc w:val="both"/>
        <w:outlineLvl w:val="1"/>
        <w:rPr>
          <w:rFonts w:cs="Times New Roman"/>
          <w:szCs w:val="20"/>
          <w:lang w:eastAsia="zh-CN"/>
        </w:rPr>
      </w:pPr>
      <w:bookmarkStart w:id="225" w:name="_Ref360698826"/>
      <w:r>
        <w:rPr>
          <w:szCs w:val="20"/>
          <w:lang w:eastAsia="zh-CN"/>
        </w:rPr>
        <w:t>21.2</w:t>
      </w:r>
      <w:r>
        <w:rPr>
          <w:szCs w:val="20"/>
          <w:lang w:eastAsia="zh-CN"/>
        </w:rPr>
        <w:tab/>
      </w:r>
      <w:r w:rsidR="00432E0B" w:rsidRPr="00432E0B">
        <w:rPr>
          <w:szCs w:val="20"/>
          <w:lang w:eastAsia="zh-CN"/>
        </w:rPr>
        <w:t xml:space="preserve">The Authority may assign, novate or otherwise dispose of any or </w:t>
      </w:r>
      <w:proofErr w:type="gramStart"/>
      <w:r w:rsidR="00432E0B" w:rsidRPr="00432E0B">
        <w:rPr>
          <w:szCs w:val="20"/>
          <w:lang w:eastAsia="zh-CN"/>
        </w:rPr>
        <w:t>all of</w:t>
      </w:r>
      <w:proofErr w:type="gramEnd"/>
      <w:r w:rsidR="00432E0B" w:rsidRPr="00432E0B">
        <w:rPr>
          <w:szCs w:val="20"/>
          <w:lang w:eastAsia="zh-CN"/>
        </w:rPr>
        <w:t xml:space="preserve"> its rights, liabilities and obligations under the Contract or any part thereof to:</w:t>
      </w:r>
      <w:bookmarkEnd w:id="225"/>
    </w:p>
    <w:p w14:paraId="7F163C34" w14:textId="77777777" w:rsidR="00432E0B" w:rsidRPr="00432E0B" w:rsidRDefault="00432E0B" w:rsidP="00432E0B">
      <w:pPr>
        <w:ind w:left="720"/>
        <w:contextualSpacing/>
        <w:jc w:val="both"/>
        <w:rPr>
          <w:szCs w:val="20"/>
          <w:lang w:eastAsia="zh-CN"/>
        </w:rPr>
      </w:pPr>
    </w:p>
    <w:p w14:paraId="7F163C35" w14:textId="6701078B" w:rsidR="00432E0B" w:rsidRPr="00432E0B" w:rsidRDefault="00ED47D0" w:rsidP="00ED47D0">
      <w:pPr>
        <w:ind w:firstLine="567"/>
        <w:jc w:val="both"/>
        <w:outlineLvl w:val="2"/>
        <w:rPr>
          <w:rFonts w:cs="Times New Roman"/>
          <w:szCs w:val="20"/>
          <w:lang w:eastAsia="zh-CN"/>
        </w:rPr>
      </w:pPr>
      <w:r>
        <w:rPr>
          <w:szCs w:val="20"/>
          <w:lang w:eastAsia="zh-CN"/>
        </w:rPr>
        <w:t>21.2.1</w:t>
      </w:r>
      <w:r>
        <w:rPr>
          <w:szCs w:val="20"/>
          <w:lang w:eastAsia="zh-CN"/>
        </w:rPr>
        <w:tab/>
      </w:r>
      <w:r w:rsidR="00432E0B" w:rsidRPr="00432E0B">
        <w:rPr>
          <w:szCs w:val="20"/>
          <w:lang w:eastAsia="zh-CN"/>
        </w:rPr>
        <w:t>any other body established by the Crown; or</w:t>
      </w:r>
    </w:p>
    <w:p w14:paraId="7F163C36" w14:textId="77777777" w:rsidR="00432E0B" w:rsidRPr="00432E0B" w:rsidRDefault="00432E0B" w:rsidP="00432E0B">
      <w:pPr>
        <w:tabs>
          <w:tab w:val="left" w:pos="1701"/>
        </w:tabs>
        <w:ind w:left="4974"/>
        <w:jc w:val="both"/>
        <w:rPr>
          <w:szCs w:val="20"/>
          <w:lang w:eastAsia="zh-CN"/>
        </w:rPr>
      </w:pPr>
    </w:p>
    <w:p w14:paraId="7F163C37" w14:textId="095FE30F" w:rsidR="00432E0B" w:rsidRPr="00432E0B" w:rsidRDefault="00ED47D0" w:rsidP="00ED47D0">
      <w:pPr>
        <w:ind w:left="1437" w:hanging="870"/>
        <w:jc w:val="both"/>
        <w:outlineLvl w:val="2"/>
        <w:rPr>
          <w:rFonts w:cs="Times New Roman"/>
          <w:szCs w:val="20"/>
          <w:lang w:eastAsia="zh-CN"/>
        </w:rPr>
      </w:pPr>
      <w:r>
        <w:rPr>
          <w:szCs w:val="20"/>
          <w:lang w:eastAsia="zh-CN"/>
        </w:rPr>
        <w:t>21.2.2</w:t>
      </w:r>
      <w:r>
        <w:rPr>
          <w:szCs w:val="20"/>
          <w:lang w:eastAsia="zh-CN"/>
        </w:rPr>
        <w:tab/>
      </w:r>
      <w:r>
        <w:rPr>
          <w:szCs w:val="20"/>
          <w:lang w:eastAsia="zh-CN"/>
        </w:rPr>
        <w:tab/>
      </w:r>
      <w:r w:rsidR="00432E0B" w:rsidRPr="00432E0B">
        <w:rPr>
          <w:szCs w:val="20"/>
          <w:lang w:eastAsia="zh-CN"/>
        </w:rPr>
        <w:t>under statute in order substantially to perform any of the functions that had previously been performed by the Authority; or</w:t>
      </w:r>
    </w:p>
    <w:p w14:paraId="7F163C38" w14:textId="77777777" w:rsidR="00432E0B" w:rsidRPr="00432E0B" w:rsidRDefault="00432E0B" w:rsidP="00432E0B">
      <w:pPr>
        <w:ind w:left="720"/>
        <w:contextualSpacing/>
        <w:jc w:val="both"/>
        <w:rPr>
          <w:rFonts w:cs="Times New Roman"/>
          <w:szCs w:val="20"/>
          <w:lang w:eastAsia="zh-CN"/>
        </w:rPr>
      </w:pPr>
    </w:p>
    <w:p w14:paraId="7F163C39" w14:textId="40180774" w:rsidR="00432E0B" w:rsidRPr="00432E0B" w:rsidRDefault="00ED47D0" w:rsidP="00ED47D0">
      <w:pPr>
        <w:ind w:firstLine="567"/>
        <w:jc w:val="both"/>
        <w:outlineLvl w:val="2"/>
        <w:rPr>
          <w:rFonts w:cs="Times New Roman"/>
          <w:szCs w:val="20"/>
          <w:lang w:eastAsia="zh-CN"/>
        </w:rPr>
      </w:pPr>
      <w:bookmarkStart w:id="226" w:name="_Ref427334374"/>
      <w:r>
        <w:rPr>
          <w:szCs w:val="20"/>
          <w:lang w:eastAsia="zh-CN"/>
        </w:rPr>
        <w:t>21.2.3</w:t>
      </w:r>
      <w:r>
        <w:rPr>
          <w:szCs w:val="20"/>
          <w:lang w:eastAsia="zh-CN"/>
        </w:rPr>
        <w:tab/>
      </w:r>
      <w:r w:rsidR="00432E0B" w:rsidRPr="00432E0B">
        <w:rPr>
          <w:szCs w:val="20"/>
          <w:lang w:eastAsia="zh-CN"/>
        </w:rPr>
        <w:t>any private sector body which substantially performs the functions of the Authority,</w:t>
      </w:r>
      <w:bookmarkEnd w:id="226"/>
      <w:r w:rsidR="00432E0B" w:rsidRPr="00432E0B">
        <w:rPr>
          <w:szCs w:val="20"/>
          <w:lang w:eastAsia="zh-CN"/>
        </w:rPr>
        <w:t xml:space="preserve"> </w:t>
      </w:r>
    </w:p>
    <w:p w14:paraId="7F163C3A" w14:textId="77777777" w:rsidR="00432E0B" w:rsidRPr="00432E0B" w:rsidRDefault="00432E0B" w:rsidP="00432E0B">
      <w:pPr>
        <w:tabs>
          <w:tab w:val="left" w:pos="1701"/>
        </w:tabs>
        <w:ind w:left="1701"/>
        <w:jc w:val="both"/>
        <w:rPr>
          <w:szCs w:val="20"/>
          <w:lang w:eastAsia="zh-CN"/>
        </w:rPr>
      </w:pPr>
    </w:p>
    <w:p w14:paraId="7F163C3B" w14:textId="346B7E50" w:rsidR="00432E0B" w:rsidRPr="00432E0B" w:rsidRDefault="00432E0B" w:rsidP="00ED47D0">
      <w:pPr>
        <w:tabs>
          <w:tab w:val="left" w:pos="567"/>
          <w:tab w:val="left" w:pos="2127"/>
        </w:tabs>
        <w:adjustRightInd w:val="0"/>
        <w:ind w:left="1440"/>
        <w:jc w:val="both"/>
        <w:rPr>
          <w:szCs w:val="20"/>
          <w:lang w:eastAsia="zh-CN"/>
        </w:rPr>
      </w:pPr>
      <w:r w:rsidRPr="00432E0B">
        <w:rPr>
          <w:szCs w:val="20"/>
          <w:lang w:eastAsia="zh-CN"/>
        </w:rPr>
        <w:t>and the Contractor shall, at the Authority’s request, enter into a novation agreement in such form as the Authority shall reasonably specify in order to enable the Authority to exercise its rights pursuant to this Clause </w:t>
      </w:r>
      <w:r w:rsidRPr="00432E0B">
        <w:rPr>
          <w:szCs w:val="20"/>
          <w:lang w:eastAsia="zh-CN"/>
        </w:rPr>
        <w:fldChar w:fldCharType="begin"/>
      </w:r>
      <w:r w:rsidRPr="00432E0B">
        <w:rPr>
          <w:szCs w:val="20"/>
          <w:lang w:eastAsia="zh-CN"/>
        </w:rPr>
        <w:instrText xml:space="preserve"> REF _Ref360698826 \r \h  \* MERGEFORMAT </w:instrText>
      </w:r>
      <w:r w:rsidRPr="00432E0B">
        <w:rPr>
          <w:szCs w:val="20"/>
          <w:lang w:eastAsia="zh-CN"/>
        </w:rPr>
      </w:r>
      <w:r w:rsidRPr="00432E0B">
        <w:rPr>
          <w:szCs w:val="20"/>
          <w:lang w:eastAsia="zh-CN"/>
        </w:rPr>
        <w:fldChar w:fldCharType="separate"/>
      </w:r>
      <w:r w:rsidR="00DD16A7">
        <w:rPr>
          <w:szCs w:val="20"/>
          <w:lang w:eastAsia="zh-CN"/>
        </w:rPr>
        <w:t>0</w:t>
      </w:r>
      <w:r w:rsidRPr="00432E0B">
        <w:rPr>
          <w:szCs w:val="20"/>
          <w:lang w:eastAsia="zh-CN"/>
        </w:rPr>
        <w:fldChar w:fldCharType="end"/>
      </w:r>
      <w:r w:rsidRPr="00432E0B">
        <w:rPr>
          <w:szCs w:val="20"/>
          <w:lang w:eastAsia="zh-CN"/>
        </w:rPr>
        <w:t>.</w:t>
      </w:r>
    </w:p>
    <w:p w14:paraId="7F163C3C" w14:textId="77777777" w:rsidR="00432E0B" w:rsidRPr="00432E0B" w:rsidRDefault="00432E0B" w:rsidP="00432E0B">
      <w:pPr>
        <w:tabs>
          <w:tab w:val="left" w:pos="709"/>
          <w:tab w:val="left" w:pos="2127"/>
        </w:tabs>
        <w:adjustRightInd w:val="0"/>
        <w:ind w:left="709"/>
        <w:jc w:val="both"/>
        <w:rPr>
          <w:szCs w:val="20"/>
          <w:lang w:eastAsia="zh-CN"/>
        </w:rPr>
      </w:pPr>
    </w:p>
    <w:p w14:paraId="7F163C3D" w14:textId="2AACCCD9" w:rsidR="00432E0B" w:rsidRPr="00432E0B" w:rsidRDefault="00ED47D0" w:rsidP="00ED47D0">
      <w:pPr>
        <w:ind w:left="567" w:hanging="567"/>
        <w:jc w:val="both"/>
        <w:outlineLvl w:val="1"/>
        <w:rPr>
          <w:rFonts w:cs="Times New Roman"/>
          <w:szCs w:val="20"/>
          <w:lang w:eastAsia="zh-CN"/>
        </w:rPr>
      </w:pPr>
      <w:r>
        <w:rPr>
          <w:szCs w:val="20"/>
          <w:lang w:eastAsia="zh-CN"/>
        </w:rPr>
        <w:t>21.3</w:t>
      </w:r>
      <w:r>
        <w:rPr>
          <w:szCs w:val="20"/>
          <w:lang w:eastAsia="zh-CN"/>
        </w:rPr>
        <w:tab/>
      </w:r>
      <w:r w:rsidR="00432E0B" w:rsidRPr="00432E0B">
        <w:rPr>
          <w:szCs w:val="20"/>
          <w:lang w:eastAsia="zh-CN"/>
        </w:rPr>
        <w:t xml:space="preserve">A change in the legal status of the Authority shall not, subject to Clause </w:t>
      </w:r>
      <w:r w:rsidR="00432E0B" w:rsidRPr="00432E0B">
        <w:rPr>
          <w:szCs w:val="20"/>
          <w:lang w:eastAsia="zh-CN"/>
        </w:rPr>
        <w:fldChar w:fldCharType="begin"/>
      </w:r>
      <w:r w:rsidR="00432E0B" w:rsidRPr="00432E0B">
        <w:rPr>
          <w:szCs w:val="20"/>
          <w:lang w:eastAsia="zh-CN"/>
        </w:rPr>
        <w:instrText xml:space="preserve"> REF _Ref360698945 \r \h  \* MERGEFORMAT </w:instrText>
      </w:r>
      <w:r w:rsidR="00432E0B" w:rsidRPr="00432E0B">
        <w:rPr>
          <w:szCs w:val="20"/>
          <w:lang w:eastAsia="zh-CN"/>
        </w:rPr>
      </w:r>
      <w:r w:rsidR="00432E0B" w:rsidRPr="00432E0B">
        <w:rPr>
          <w:szCs w:val="20"/>
          <w:lang w:eastAsia="zh-CN"/>
        </w:rPr>
        <w:fldChar w:fldCharType="separate"/>
      </w:r>
      <w:r w:rsidR="00DD16A7">
        <w:rPr>
          <w:szCs w:val="20"/>
          <w:lang w:eastAsia="zh-CN"/>
        </w:rPr>
        <w:t>0</w:t>
      </w:r>
      <w:r w:rsidR="00432E0B" w:rsidRPr="00432E0B">
        <w:rPr>
          <w:szCs w:val="20"/>
          <w:lang w:eastAsia="zh-CN"/>
        </w:rPr>
        <w:fldChar w:fldCharType="end"/>
      </w:r>
      <w:r w:rsidR="00432E0B" w:rsidRPr="00432E0B">
        <w:rPr>
          <w:szCs w:val="20"/>
          <w:lang w:eastAsia="zh-CN"/>
        </w:rPr>
        <w:t xml:space="preserve"> of this Schedule 2 affect the validity of the Contract and the Contract shall be binding on any successor body to the Authority.</w:t>
      </w:r>
    </w:p>
    <w:p w14:paraId="7F163C3E" w14:textId="77777777" w:rsidR="00432E0B" w:rsidRPr="00432E0B" w:rsidRDefault="00432E0B" w:rsidP="00432E0B">
      <w:pPr>
        <w:ind w:left="576"/>
        <w:jc w:val="both"/>
        <w:rPr>
          <w:szCs w:val="20"/>
          <w:lang w:eastAsia="zh-CN"/>
        </w:rPr>
      </w:pPr>
    </w:p>
    <w:p w14:paraId="7F163C3F" w14:textId="7D627B39" w:rsidR="00432E0B" w:rsidRPr="00432E0B" w:rsidRDefault="00ED47D0" w:rsidP="00ED47D0">
      <w:pPr>
        <w:ind w:left="567" w:hanging="567"/>
        <w:jc w:val="both"/>
        <w:outlineLvl w:val="1"/>
        <w:rPr>
          <w:rFonts w:cs="Times New Roman"/>
          <w:szCs w:val="20"/>
          <w:lang w:eastAsia="zh-CN"/>
        </w:rPr>
      </w:pPr>
      <w:r>
        <w:rPr>
          <w:szCs w:val="20"/>
          <w:lang w:eastAsia="zh-CN"/>
        </w:rPr>
        <w:t>21.4</w:t>
      </w:r>
      <w:r>
        <w:rPr>
          <w:szCs w:val="20"/>
          <w:lang w:eastAsia="zh-CN"/>
        </w:rPr>
        <w:tab/>
      </w:r>
      <w:r w:rsidR="00432E0B" w:rsidRPr="00432E0B">
        <w:rPr>
          <w:szCs w:val="20"/>
          <w:lang w:eastAsia="zh-CN"/>
        </w:rPr>
        <w:t xml:space="preserve">If the Authority assigns, novates or otherwise disposes of any of its rights, obligations or liabilities under the Contract to a private sector body in accordance with Clause </w:t>
      </w:r>
      <w:r w:rsidR="00432E0B" w:rsidRPr="00432E0B">
        <w:rPr>
          <w:szCs w:val="20"/>
          <w:lang w:eastAsia="zh-CN"/>
        </w:rPr>
        <w:fldChar w:fldCharType="begin"/>
      </w:r>
      <w:r w:rsidR="00432E0B" w:rsidRPr="00432E0B">
        <w:rPr>
          <w:szCs w:val="20"/>
          <w:lang w:eastAsia="zh-CN"/>
        </w:rPr>
        <w:instrText xml:space="preserve"> REF _Ref427334374 \r \h  \* MERGEFORMAT </w:instrText>
      </w:r>
      <w:r w:rsidR="00432E0B" w:rsidRPr="00432E0B">
        <w:rPr>
          <w:szCs w:val="20"/>
          <w:lang w:eastAsia="zh-CN"/>
        </w:rPr>
      </w:r>
      <w:r w:rsidR="00432E0B" w:rsidRPr="00432E0B">
        <w:rPr>
          <w:szCs w:val="20"/>
          <w:lang w:eastAsia="zh-CN"/>
        </w:rPr>
        <w:fldChar w:fldCharType="separate"/>
      </w:r>
      <w:r w:rsidR="00DD16A7">
        <w:rPr>
          <w:szCs w:val="20"/>
          <w:lang w:eastAsia="zh-CN"/>
        </w:rPr>
        <w:t>0</w:t>
      </w:r>
      <w:r w:rsidR="00432E0B" w:rsidRPr="00432E0B">
        <w:rPr>
          <w:szCs w:val="20"/>
          <w:lang w:eastAsia="zh-CN"/>
        </w:rPr>
        <w:fldChar w:fldCharType="end"/>
      </w:r>
      <w:r w:rsidR="00432E0B" w:rsidRPr="00432E0B">
        <w:rPr>
          <w:szCs w:val="20"/>
          <w:lang w:eastAsia="zh-CN"/>
        </w:rPr>
        <w:t xml:space="preserve"> of this Schedule 2 (the </w:t>
      </w:r>
      <w:bookmarkStart w:id="227" w:name="_Ref360698945"/>
      <w:r w:rsidR="00432E0B" w:rsidRPr="00432E0B">
        <w:rPr>
          <w:szCs w:val="20"/>
          <w:lang w:eastAsia="zh-CN"/>
        </w:rPr>
        <w:t>“</w:t>
      </w:r>
      <w:r w:rsidR="00432E0B" w:rsidRPr="00432E0B">
        <w:rPr>
          <w:b/>
          <w:szCs w:val="20"/>
          <w:lang w:eastAsia="zh-CN"/>
        </w:rPr>
        <w:t>Transferee</w:t>
      </w:r>
      <w:r w:rsidR="00432E0B" w:rsidRPr="00432E0B">
        <w:rPr>
          <w:szCs w:val="20"/>
          <w:lang w:eastAsia="zh-CN"/>
        </w:rPr>
        <w:t>” in the rest of this Clause)</w:t>
      </w:r>
      <w:bookmarkEnd w:id="227"/>
      <w:r w:rsidR="00432E0B" w:rsidRPr="00432E0B">
        <w:rPr>
          <w:szCs w:val="20"/>
          <w:lang w:eastAsia="zh-CN"/>
        </w:rPr>
        <w:t xml:space="preserve"> the right of termination of the Authority in Clause 22 (Termination on Insolvency and Change of Control) of this Schedule 2 shall be available to the Contractor in the event of insolvency of the Transferee (as if the references to Contractor in Clause 22 (Termination on Insolvency and Change of Control) of this Schedule 2 were references to the Transferee).</w:t>
      </w:r>
    </w:p>
    <w:p w14:paraId="7F163C40" w14:textId="77777777" w:rsidR="00432E0B" w:rsidRPr="00432E0B" w:rsidRDefault="00432E0B" w:rsidP="00432E0B">
      <w:pPr>
        <w:ind w:left="576"/>
        <w:jc w:val="both"/>
        <w:rPr>
          <w:szCs w:val="20"/>
          <w:lang w:eastAsia="zh-CN"/>
        </w:rPr>
      </w:pPr>
    </w:p>
    <w:p w14:paraId="7F163C41" w14:textId="7BCBD4E5" w:rsidR="00432E0B" w:rsidRPr="00432E0B" w:rsidRDefault="00ED47D0" w:rsidP="00ED47D0">
      <w:pPr>
        <w:ind w:left="567" w:hanging="567"/>
        <w:jc w:val="both"/>
        <w:outlineLvl w:val="1"/>
        <w:rPr>
          <w:rFonts w:cs="Times New Roman"/>
          <w:szCs w:val="20"/>
        </w:rPr>
      </w:pPr>
      <w:r>
        <w:rPr>
          <w:szCs w:val="20"/>
        </w:rPr>
        <w:t>21.5</w:t>
      </w:r>
      <w:r>
        <w:rPr>
          <w:szCs w:val="20"/>
        </w:rPr>
        <w:tab/>
      </w:r>
      <w:r w:rsidR="00432E0B" w:rsidRPr="00432E0B">
        <w:rPr>
          <w:szCs w:val="20"/>
        </w:rPr>
        <w:t>The Contractor shall exercise due skill and care in the selection of any Sub-contractors to ensure that the Contractor is able to:</w:t>
      </w:r>
    </w:p>
    <w:p w14:paraId="7F163C42" w14:textId="77777777" w:rsidR="00432E0B" w:rsidRPr="00432E0B" w:rsidRDefault="00432E0B" w:rsidP="00432E0B">
      <w:pPr>
        <w:ind w:left="720"/>
        <w:contextualSpacing/>
        <w:jc w:val="both"/>
        <w:rPr>
          <w:szCs w:val="20"/>
        </w:rPr>
      </w:pPr>
    </w:p>
    <w:p w14:paraId="7F163C43" w14:textId="77777777" w:rsidR="00432E0B" w:rsidRPr="00432E0B" w:rsidRDefault="00432E0B" w:rsidP="00432E0B">
      <w:pPr>
        <w:tabs>
          <w:tab w:val="left" w:pos="1418"/>
        </w:tabs>
        <w:ind w:left="1418" w:hanging="851"/>
        <w:jc w:val="both"/>
        <w:rPr>
          <w:szCs w:val="20"/>
        </w:rPr>
      </w:pPr>
      <w:r w:rsidRPr="00432E0B">
        <w:rPr>
          <w:szCs w:val="20"/>
        </w:rPr>
        <w:t>21.5.1</w:t>
      </w:r>
      <w:r w:rsidRPr="00432E0B">
        <w:rPr>
          <w:szCs w:val="20"/>
        </w:rPr>
        <w:tab/>
        <w:t>manage any Sub-contractors in accordance with Good Industry Practice;</w:t>
      </w:r>
    </w:p>
    <w:p w14:paraId="7F163C44" w14:textId="77777777" w:rsidR="00432E0B" w:rsidRPr="00432E0B" w:rsidRDefault="00432E0B" w:rsidP="00432E0B">
      <w:pPr>
        <w:tabs>
          <w:tab w:val="left" w:pos="1701"/>
        </w:tabs>
        <w:ind w:left="1701" w:hanging="1134"/>
        <w:jc w:val="both"/>
        <w:rPr>
          <w:szCs w:val="20"/>
        </w:rPr>
      </w:pPr>
    </w:p>
    <w:p w14:paraId="7F163C45" w14:textId="77777777" w:rsidR="00432E0B" w:rsidRPr="00432E0B" w:rsidRDefault="00432E0B" w:rsidP="00432E0B">
      <w:pPr>
        <w:tabs>
          <w:tab w:val="left" w:pos="1418"/>
        </w:tabs>
        <w:ind w:left="1418" w:hanging="851"/>
        <w:jc w:val="both"/>
        <w:rPr>
          <w:szCs w:val="20"/>
        </w:rPr>
      </w:pPr>
      <w:r w:rsidRPr="00432E0B">
        <w:rPr>
          <w:szCs w:val="20"/>
        </w:rPr>
        <w:t>21.5.2</w:t>
      </w:r>
      <w:r w:rsidRPr="00432E0B">
        <w:rPr>
          <w:szCs w:val="20"/>
        </w:rPr>
        <w:tab/>
        <w:t>comply with its obligations under the Contract in the provision of the Services; and</w:t>
      </w:r>
    </w:p>
    <w:p w14:paraId="7F163C46" w14:textId="77777777" w:rsidR="00432E0B" w:rsidRPr="00432E0B" w:rsidRDefault="00432E0B" w:rsidP="00432E0B">
      <w:pPr>
        <w:tabs>
          <w:tab w:val="left" w:pos="1701"/>
        </w:tabs>
        <w:ind w:left="1701" w:hanging="1134"/>
        <w:jc w:val="both"/>
        <w:rPr>
          <w:szCs w:val="20"/>
        </w:rPr>
      </w:pPr>
    </w:p>
    <w:p w14:paraId="7F163C47" w14:textId="77777777" w:rsidR="00432E0B" w:rsidRPr="00432E0B" w:rsidRDefault="00432E0B" w:rsidP="00432E0B">
      <w:pPr>
        <w:tabs>
          <w:tab w:val="left" w:pos="1418"/>
        </w:tabs>
        <w:ind w:left="1418" w:hanging="851"/>
        <w:jc w:val="both"/>
        <w:rPr>
          <w:szCs w:val="20"/>
        </w:rPr>
      </w:pPr>
      <w:r w:rsidRPr="00432E0B">
        <w:rPr>
          <w:szCs w:val="20"/>
        </w:rPr>
        <w:t>21.5.3</w:t>
      </w:r>
      <w:r w:rsidRPr="00432E0B">
        <w:rPr>
          <w:szCs w:val="20"/>
        </w:rPr>
        <w:tab/>
        <w:t>assign, novate or otherwise transfer to the Authority or any Replacement Contractor any of its rights and/or obligations under each Sub-contract that relates exclusively to the Contract.</w:t>
      </w:r>
    </w:p>
    <w:p w14:paraId="7F163C48" w14:textId="77777777" w:rsidR="00432E0B" w:rsidRPr="00432E0B" w:rsidRDefault="00432E0B" w:rsidP="00432E0B">
      <w:pPr>
        <w:tabs>
          <w:tab w:val="left" w:pos="1701"/>
        </w:tabs>
        <w:ind w:left="1701" w:hanging="1134"/>
        <w:jc w:val="both"/>
        <w:rPr>
          <w:szCs w:val="20"/>
        </w:rPr>
      </w:pPr>
    </w:p>
    <w:p w14:paraId="7F163C49" w14:textId="6B308968" w:rsidR="00432E0B" w:rsidRPr="00432E0B" w:rsidRDefault="00ED47D0" w:rsidP="00ED47D0">
      <w:pPr>
        <w:ind w:left="567" w:hanging="567"/>
        <w:jc w:val="both"/>
        <w:outlineLvl w:val="1"/>
        <w:rPr>
          <w:rFonts w:cs="Times New Roman"/>
          <w:szCs w:val="20"/>
        </w:rPr>
      </w:pPr>
      <w:bookmarkStart w:id="228" w:name="_Ref359425071"/>
      <w:r>
        <w:rPr>
          <w:szCs w:val="20"/>
        </w:rPr>
        <w:t>21.6</w:t>
      </w:r>
      <w:r>
        <w:rPr>
          <w:szCs w:val="20"/>
        </w:rPr>
        <w:tab/>
      </w:r>
      <w:r w:rsidR="00432E0B" w:rsidRPr="00432E0B">
        <w:rPr>
          <w:szCs w:val="20"/>
        </w:rPr>
        <w:t>Prior to sub-contacting any of its obligations under the Contract, the Contractor shall notify the Authority and provide the Authority with:</w:t>
      </w:r>
      <w:bookmarkEnd w:id="228"/>
    </w:p>
    <w:p w14:paraId="7F163C4A" w14:textId="77777777" w:rsidR="00432E0B" w:rsidRPr="00432E0B" w:rsidRDefault="00432E0B" w:rsidP="00432E0B">
      <w:pPr>
        <w:ind w:left="576"/>
        <w:jc w:val="both"/>
        <w:rPr>
          <w:szCs w:val="20"/>
        </w:rPr>
      </w:pPr>
    </w:p>
    <w:p w14:paraId="7F163C4B" w14:textId="77777777" w:rsidR="00432E0B" w:rsidRPr="00432E0B" w:rsidRDefault="00432E0B" w:rsidP="00432E0B">
      <w:pPr>
        <w:tabs>
          <w:tab w:val="left" w:pos="1276"/>
          <w:tab w:val="left" w:pos="1560"/>
        </w:tabs>
        <w:adjustRightInd w:val="0"/>
        <w:ind w:left="1560" w:hanging="993"/>
        <w:jc w:val="both"/>
        <w:rPr>
          <w:szCs w:val="20"/>
          <w:lang w:eastAsia="zh-CN"/>
        </w:rPr>
      </w:pPr>
      <w:r w:rsidRPr="00432E0B">
        <w:rPr>
          <w:szCs w:val="20"/>
          <w:lang w:eastAsia="zh-CN"/>
        </w:rPr>
        <w:t>21.6.1</w:t>
      </w:r>
      <w:r w:rsidRPr="00432E0B">
        <w:rPr>
          <w:szCs w:val="20"/>
          <w:lang w:eastAsia="zh-CN"/>
        </w:rPr>
        <w:tab/>
      </w:r>
      <w:r w:rsidRPr="00432E0B">
        <w:rPr>
          <w:szCs w:val="20"/>
          <w:lang w:eastAsia="zh-CN"/>
        </w:rPr>
        <w:tab/>
        <w:t>the proposed Sub-contractor’s name, registered office and company registration number; and</w:t>
      </w:r>
    </w:p>
    <w:p w14:paraId="7F163C4C" w14:textId="77777777" w:rsidR="00432E0B" w:rsidRPr="00432E0B" w:rsidRDefault="00432E0B" w:rsidP="00432E0B">
      <w:pPr>
        <w:tabs>
          <w:tab w:val="left" w:pos="1134"/>
          <w:tab w:val="left" w:pos="1701"/>
        </w:tabs>
        <w:adjustRightInd w:val="0"/>
        <w:ind w:left="1701" w:hanging="1134"/>
        <w:jc w:val="both"/>
        <w:rPr>
          <w:szCs w:val="20"/>
          <w:lang w:eastAsia="zh-CN"/>
        </w:rPr>
      </w:pPr>
    </w:p>
    <w:p w14:paraId="7F163C4D" w14:textId="23E4F986" w:rsidR="00432E0B" w:rsidRPr="006165BE" w:rsidRDefault="00ED47D0" w:rsidP="006165BE">
      <w:pPr>
        <w:pStyle w:val="ListParagraph"/>
        <w:numPr>
          <w:ilvl w:val="2"/>
          <w:numId w:val="129"/>
        </w:numPr>
        <w:tabs>
          <w:tab w:val="left" w:pos="1134"/>
        </w:tabs>
        <w:adjustRightInd w:val="0"/>
        <w:ind w:left="1560" w:hanging="993"/>
        <w:jc w:val="both"/>
        <w:rPr>
          <w:rFonts w:eastAsia="Times New Roman"/>
          <w:sz w:val="20"/>
          <w:szCs w:val="20"/>
        </w:rPr>
      </w:pPr>
      <w:r w:rsidRPr="006165BE">
        <w:rPr>
          <w:rFonts w:eastAsia="Times New Roman"/>
          <w:sz w:val="20"/>
          <w:szCs w:val="20"/>
        </w:rPr>
        <w:tab/>
      </w:r>
      <w:r w:rsidR="00432E0B" w:rsidRPr="006165BE">
        <w:rPr>
          <w:rFonts w:eastAsia="Times New Roman"/>
          <w:sz w:val="20"/>
          <w:szCs w:val="20"/>
        </w:rPr>
        <w:t>the scope of any Services to be provided by the proposed Sub-contractor.</w:t>
      </w:r>
    </w:p>
    <w:p w14:paraId="7F163C4E" w14:textId="77777777" w:rsidR="00432E0B" w:rsidRPr="00432E0B" w:rsidRDefault="00432E0B" w:rsidP="00432E0B">
      <w:pPr>
        <w:tabs>
          <w:tab w:val="left" w:pos="1134"/>
        </w:tabs>
        <w:adjustRightInd w:val="0"/>
        <w:ind w:left="1701" w:hanging="1134"/>
        <w:jc w:val="both"/>
        <w:rPr>
          <w:szCs w:val="20"/>
          <w:lang w:eastAsia="zh-CN"/>
        </w:rPr>
      </w:pPr>
    </w:p>
    <w:p w14:paraId="7F163C4F" w14:textId="1197A646" w:rsidR="00432E0B" w:rsidRPr="00432E0B" w:rsidRDefault="006165BE" w:rsidP="006165BE">
      <w:pPr>
        <w:ind w:left="566" w:hanging="566"/>
        <w:jc w:val="both"/>
        <w:outlineLvl w:val="1"/>
        <w:rPr>
          <w:rFonts w:cs="Times New Roman"/>
          <w:szCs w:val="20"/>
        </w:rPr>
      </w:pPr>
      <w:bookmarkStart w:id="229" w:name="_Ref359336661"/>
      <w:r>
        <w:rPr>
          <w:szCs w:val="20"/>
        </w:rPr>
        <w:t>21.7</w:t>
      </w:r>
      <w:r>
        <w:rPr>
          <w:szCs w:val="20"/>
        </w:rPr>
        <w:tab/>
      </w:r>
      <w:r w:rsidR="00432E0B" w:rsidRPr="00432E0B">
        <w:rPr>
          <w:szCs w:val="20"/>
        </w:rPr>
        <w:t xml:space="preserve">If requested by the Authority within ten (10) Working Days of receipt of the Contractor’s notice issued pursuant to Clause </w:t>
      </w:r>
      <w:r w:rsidR="00432E0B" w:rsidRPr="00432E0B">
        <w:rPr>
          <w:szCs w:val="20"/>
        </w:rPr>
        <w:fldChar w:fldCharType="begin"/>
      </w:r>
      <w:r w:rsidR="00432E0B" w:rsidRPr="00432E0B">
        <w:rPr>
          <w:szCs w:val="20"/>
        </w:rPr>
        <w:instrText xml:space="preserve"> REF _Ref359425071 \r \h  \* MERGEFORMAT </w:instrText>
      </w:r>
      <w:r w:rsidR="00432E0B" w:rsidRPr="00432E0B">
        <w:rPr>
          <w:szCs w:val="20"/>
        </w:rPr>
      </w:r>
      <w:r w:rsidR="00432E0B" w:rsidRPr="00432E0B">
        <w:rPr>
          <w:szCs w:val="20"/>
        </w:rPr>
        <w:fldChar w:fldCharType="separate"/>
      </w:r>
      <w:r w:rsidR="00DD16A7">
        <w:rPr>
          <w:szCs w:val="20"/>
        </w:rPr>
        <w:t>0</w:t>
      </w:r>
      <w:r w:rsidR="00432E0B" w:rsidRPr="00432E0B">
        <w:rPr>
          <w:szCs w:val="20"/>
        </w:rPr>
        <w:fldChar w:fldCharType="end"/>
      </w:r>
      <w:r w:rsidR="00432E0B" w:rsidRPr="00432E0B">
        <w:rPr>
          <w:szCs w:val="20"/>
        </w:rPr>
        <w:t xml:space="preserve"> of this Schedule 2, the Contractor shall also provide:</w:t>
      </w:r>
      <w:bookmarkEnd w:id="229"/>
    </w:p>
    <w:p w14:paraId="3C34DBCC" w14:textId="77777777" w:rsidR="006165BE" w:rsidRDefault="006165BE" w:rsidP="006165BE">
      <w:pPr>
        <w:jc w:val="both"/>
        <w:outlineLvl w:val="2"/>
        <w:rPr>
          <w:szCs w:val="20"/>
        </w:rPr>
      </w:pPr>
    </w:p>
    <w:p w14:paraId="7F163C51" w14:textId="026F015D" w:rsidR="00432E0B" w:rsidRDefault="00432E0B" w:rsidP="006165BE">
      <w:pPr>
        <w:pStyle w:val="ListParagraph"/>
        <w:numPr>
          <w:ilvl w:val="2"/>
          <w:numId w:val="130"/>
        </w:numPr>
        <w:jc w:val="both"/>
        <w:outlineLvl w:val="2"/>
        <w:rPr>
          <w:rFonts w:eastAsia="Times New Roman"/>
          <w:sz w:val="20"/>
          <w:szCs w:val="20"/>
          <w:lang w:eastAsia="en-GB"/>
        </w:rPr>
      </w:pPr>
      <w:r w:rsidRPr="006165BE">
        <w:rPr>
          <w:rFonts w:eastAsia="Times New Roman"/>
          <w:sz w:val="20"/>
          <w:szCs w:val="20"/>
          <w:lang w:eastAsia="en-GB"/>
        </w:rPr>
        <w:t>a copy of the proposed Sub-contract; and</w:t>
      </w:r>
    </w:p>
    <w:p w14:paraId="779402CE" w14:textId="77777777" w:rsidR="006165BE" w:rsidRPr="006165BE" w:rsidRDefault="006165BE" w:rsidP="006165BE">
      <w:pPr>
        <w:pStyle w:val="ListParagraph"/>
        <w:ind w:left="1286"/>
        <w:jc w:val="both"/>
        <w:outlineLvl w:val="2"/>
        <w:rPr>
          <w:rFonts w:eastAsia="Times New Roman"/>
          <w:sz w:val="20"/>
          <w:szCs w:val="20"/>
          <w:lang w:eastAsia="en-GB"/>
        </w:rPr>
      </w:pPr>
    </w:p>
    <w:p w14:paraId="7F163C53" w14:textId="778D9F8D" w:rsidR="00432E0B" w:rsidRPr="006165BE" w:rsidRDefault="00432E0B" w:rsidP="006165BE">
      <w:pPr>
        <w:pStyle w:val="ListParagraph"/>
        <w:numPr>
          <w:ilvl w:val="2"/>
          <w:numId w:val="130"/>
        </w:numPr>
        <w:jc w:val="both"/>
        <w:outlineLvl w:val="2"/>
        <w:rPr>
          <w:rFonts w:eastAsia="Times New Roman"/>
          <w:sz w:val="20"/>
          <w:szCs w:val="20"/>
          <w:lang w:eastAsia="en-GB"/>
        </w:rPr>
      </w:pPr>
      <w:r w:rsidRPr="006165BE">
        <w:rPr>
          <w:rFonts w:eastAsia="Times New Roman"/>
          <w:sz w:val="20"/>
          <w:szCs w:val="20"/>
          <w:lang w:eastAsia="en-GB"/>
        </w:rPr>
        <w:t>any further information reasonably requested by the Authority.</w:t>
      </w:r>
    </w:p>
    <w:p w14:paraId="7F163C54" w14:textId="77777777" w:rsidR="00432E0B" w:rsidRPr="00432E0B" w:rsidRDefault="00432E0B" w:rsidP="00432E0B">
      <w:pPr>
        <w:ind w:left="720"/>
        <w:contextualSpacing/>
        <w:jc w:val="both"/>
        <w:rPr>
          <w:szCs w:val="20"/>
        </w:rPr>
      </w:pPr>
    </w:p>
    <w:p w14:paraId="7F163C55" w14:textId="58381608" w:rsidR="00432E0B" w:rsidRPr="00432E0B" w:rsidRDefault="006165BE" w:rsidP="006165BE">
      <w:pPr>
        <w:ind w:left="566" w:hanging="566"/>
        <w:jc w:val="both"/>
        <w:outlineLvl w:val="1"/>
        <w:rPr>
          <w:rFonts w:cs="Times New Roman"/>
          <w:szCs w:val="20"/>
        </w:rPr>
      </w:pPr>
      <w:r>
        <w:rPr>
          <w:szCs w:val="20"/>
        </w:rPr>
        <w:t>21.8</w:t>
      </w:r>
      <w:r>
        <w:rPr>
          <w:szCs w:val="20"/>
        </w:rPr>
        <w:tab/>
      </w:r>
      <w:r w:rsidR="00432E0B" w:rsidRPr="00432E0B">
        <w:rPr>
          <w:szCs w:val="20"/>
        </w:rPr>
        <w:t xml:space="preserve">The Authority may, within ten (10) Working Days of receipt of the Contractor’s notice issued pursuant to Clause </w:t>
      </w:r>
      <w:r w:rsidR="00432E0B" w:rsidRPr="00432E0B">
        <w:rPr>
          <w:szCs w:val="20"/>
        </w:rPr>
        <w:fldChar w:fldCharType="begin"/>
      </w:r>
      <w:r w:rsidR="00432E0B" w:rsidRPr="00432E0B">
        <w:rPr>
          <w:szCs w:val="20"/>
        </w:rPr>
        <w:instrText xml:space="preserve"> REF _Ref359425071 \r \h  \* MERGEFORMAT </w:instrText>
      </w:r>
      <w:r w:rsidR="00432E0B" w:rsidRPr="00432E0B">
        <w:rPr>
          <w:szCs w:val="20"/>
        </w:rPr>
      </w:r>
      <w:r w:rsidR="00432E0B" w:rsidRPr="00432E0B">
        <w:rPr>
          <w:szCs w:val="20"/>
        </w:rPr>
        <w:fldChar w:fldCharType="separate"/>
      </w:r>
      <w:r w:rsidR="00DD16A7">
        <w:rPr>
          <w:szCs w:val="20"/>
        </w:rPr>
        <w:t>0</w:t>
      </w:r>
      <w:r w:rsidR="00432E0B" w:rsidRPr="00432E0B">
        <w:rPr>
          <w:szCs w:val="20"/>
        </w:rPr>
        <w:fldChar w:fldCharType="end"/>
      </w:r>
      <w:r w:rsidR="00432E0B" w:rsidRPr="00432E0B">
        <w:rPr>
          <w:szCs w:val="20"/>
        </w:rPr>
        <w:t xml:space="preserve"> of this Schedule 2 (or, if later, receipt of any further information requested pursuant to Clause </w:t>
      </w:r>
      <w:r w:rsidR="00432E0B" w:rsidRPr="00432E0B">
        <w:rPr>
          <w:szCs w:val="20"/>
        </w:rPr>
        <w:fldChar w:fldCharType="begin"/>
      </w:r>
      <w:r w:rsidR="00432E0B" w:rsidRPr="00432E0B">
        <w:rPr>
          <w:szCs w:val="20"/>
        </w:rPr>
        <w:instrText xml:space="preserve"> REF _Ref359336661 \r \h  \* MERGEFORMAT </w:instrText>
      </w:r>
      <w:r w:rsidR="00432E0B" w:rsidRPr="00432E0B">
        <w:rPr>
          <w:szCs w:val="20"/>
        </w:rPr>
      </w:r>
      <w:r w:rsidR="00432E0B" w:rsidRPr="00432E0B">
        <w:rPr>
          <w:szCs w:val="20"/>
        </w:rPr>
        <w:fldChar w:fldCharType="separate"/>
      </w:r>
      <w:r w:rsidR="00DD16A7">
        <w:rPr>
          <w:szCs w:val="20"/>
        </w:rPr>
        <w:t>0</w:t>
      </w:r>
      <w:r w:rsidR="00432E0B" w:rsidRPr="00432E0B">
        <w:rPr>
          <w:szCs w:val="20"/>
        </w:rPr>
        <w:fldChar w:fldCharType="end"/>
      </w:r>
      <w:r w:rsidR="00432E0B" w:rsidRPr="00432E0B">
        <w:rPr>
          <w:szCs w:val="20"/>
        </w:rPr>
        <w:t xml:space="preserve"> of this Schedule 2), object to the appointment of the relevant Sub-contractor if they consider that:</w:t>
      </w:r>
    </w:p>
    <w:p w14:paraId="7F163C56" w14:textId="77777777" w:rsidR="00432E0B" w:rsidRPr="00432E0B" w:rsidRDefault="00432E0B" w:rsidP="00432E0B">
      <w:pPr>
        <w:ind w:left="576"/>
        <w:jc w:val="both"/>
        <w:rPr>
          <w:szCs w:val="20"/>
        </w:rPr>
      </w:pPr>
    </w:p>
    <w:p w14:paraId="7F163C57" w14:textId="7F738D25" w:rsidR="00432E0B" w:rsidRPr="00432E0B" w:rsidRDefault="006165BE" w:rsidP="006165BE">
      <w:pPr>
        <w:ind w:left="1287" w:hanging="721"/>
        <w:jc w:val="both"/>
        <w:outlineLvl w:val="2"/>
        <w:rPr>
          <w:rFonts w:cs="Times New Roman"/>
          <w:szCs w:val="20"/>
        </w:rPr>
      </w:pPr>
      <w:r>
        <w:rPr>
          <w:szCs w:val="20"/>
        </w:rPr>
        <w:t>21.8.1</w:t>
      </w:r>
      <w:r>
        <w:rPr>
          <w:szCs w:val="20"/>
        </w:rPr>
        <w:tab/>
      </w:r>
      <w:r w:rsidR="00432E0B" w:rsidRPr="00432E0B">
        <w:rPr>
          <w:szCs w:val="20"/>
        </w:rPr>
        <w:t xml:space="preserve">the appointment of a proposed Sub-contractor may prejudice the provision of the Services or may be contrary to the interests respectively of the Authority under the Contract; </w:t>
      </w:r>
    </w:p>
    <w:p w14:paraId="7F163C58" w14:textId="77777777" w:rsidR="00432E0B" w:rsidRPr="00432E0B" w:rsidRDefault="00432E0B" w:rsidP="00432E0B">
      <w:pPr>
        <w:ind w:left="1701"/>
        <w:jc w:val="both"/>
        <w:rPr>
          <w:szCs w:val="20"/>
        </w:rPr>
      </w:pPr>
    </w:p>
    <w:p w14:paraId="7F163C59" w14:textId="01A86F0C" w:rsidR="00432E0B" w:rsidRPr="00432E0B" w:rsidRDefault="006165BE" w:rsidP="006165BE">
      <w:pPr>
        <w:ind w:left="1287" w:hanging="721"/>
        <w:jc w:val="both"/>
        <w:outlineLvl w:val="2"/>
        <w:rPr>
          <w:rFonts w:cs="Times New Roman"/>
          <w:szCs w:val="20"/>
        </w:rPr>
      </w:pPr>
      <w:r>
        <w:rPr>
          <w:szCs w:val="20"/>
        </w:rPr>
        <w:t>21.8.2</w:t>
      </w:r>
      <w:r>
        <w:rPr>
          <w:szCs w:val="20"/>
        </w:rPr>
        <w:tab/>
      </w:r>
      <w:r w:rsidR="00432E0B" w:rsidRPr="00432E0B">
        <w:rPr>
          <w:szCs w:val="20"/>
        </w:rPr>
        <w:t xml:space="preserve">the proposed Sub-contractor is unreliable and/or has not provided reliable goods and or reasonable services to its other customers; </w:t>
      </w:r>
    </w:p>
    <w:p w14:paraId="7F163C5A" w14:textId="77777777" w:rsidR="00432E0B" w:rsidRPr="00432E0B" w:rsidRDefault="00432E0B" w:rsidP="00432E0B">
      <w:pPr>
        <w:ind w:left="720"/>
        <w:contextualSpacing/>
        <w:jc w:val="both"/>
        <w:rPr>
          <w:szCs w:val="20"/>
        </w:rPr>
      </w:pPr>
    </w:p>
    <w:p w14:paraId="7F163C5B" w14:textId="6A8780AB" w:rsidR="00432E0B" w:rsidRPr="006165BE" w:rsidRDefault="00432E0B" w:rsidP="006165BE">
      <w:pPr>
        <w:pStyle w:val="ListParagraph"/>
        <w:numPr>
          <w:ilvl w:val="2"/>
          <w:numId w:val="131"/>
        </w:numPr>
        <w:jc w:val="both"/>
        <w:outlineLvl w:val="2"/>
        <w:rPr>
          <w:rFonts w:cs="Times New Roman" w:hint="eastAsia"/>
          <w:spacing w:val="-3"/>
          <w:sz w:val="20"/>
          <w:szCs w:val="20"/>
        </w:rPr>
      </w:pPr>
      <w:r w:rsidRPr="006165BE">
        <w:rPr>
          <w:sz w:val="20"/>
          <w:szCs w:val="20"/>
        </w:rPr>
        <w:t>the proposed Sub-contractor</w:t>
      </w:r>
      <w:r w:rsidRPr="006165BE">
        <w:rPr>
          <w:spacing w:val="-3"/>
          <w:sz w:val="20"/>
          <w:szCs w:val="20"/>
        </w:rPr>
        <w:t xml:space="preserve"> employs unfit persons; and/or</w:t>
      </w:r>
    </w:p>
    <w:p w14:paraId="7F163C5C" w14:textId="77777777" w:rsidR="00432E0B" w:rsidRPr="00432E0B" w:rsidRDefault="00432E0B" w:rsidP="00432E0B">
      <w:pPr>
        <w:ind w:left="720"/>
        <w:contextualSpacing/>
        <w:rPr>
          <w:spacing w:val="-3"/>
          <w:szCs w:val="20"/>
        </w:rPr>
      </w:pPr>
    </w:p>
    <w:p w14:paraId="7F163C5D" w14:textId="5724EE59" w:rsidR="00432E0B" w:rsidRPr="00432E0B" w:rsidRDefault="006165BE" w:rsidP="006165BE">
      <w:pPr>
        <w:ind w:left="1286" w:hanging="720"/>
        <w:jc w:val="both"/>
        <w:outlineLvl w:val="2"/>
        <w:rPr>
          <w:rFonts w:cs="Times New Roman"/>
          <w:spacing w:val="-3"/>
          <w:szCs w:val="20"/>
        </w:rPr>
      </w:pPr>
      <w:r>
        <w:rPr>
          <w:spacing w:val="-3"/>
          <w:szCs w:val="20"/>
        </w:rPr>
        <w:lastRenderedPageBreak/>
        <w:t>21.8.4</w:t>
      </w:r>
      <w:r>
        <w:rPr>
          <w:spacing w:val="-3"/>
          <w:szCs w:val="20"/>
        </w:rPr>
        <w:tab/>
      </w:r>
      <w:r w:rsidR="00432E0B" w:rsidRPr="00432E0B">
        <w:rPr>
          <w:spacing w:val="-3"/>
          <w:szCs w:val="20"/>
        </w:rPr>
        <w:t>the proposed Sub-contractor should be excluded in accordance with Clause 21.14 of this Schedule 2,</w:t>
      </w:r>
    </w:p>
    <w:p w14:paraId="7F163C5E" w14:textId="77777777" w:rsidR="00432E0B" w:rsidRPr="00432E0B" w:rsidRDefault="00432E0B" w:rsidP="00432E0B">
      <w:pPr>
        <w:ind w:left="720"/>
        <w:contextualSpacing/>
        <w:jc w:val="both"/>
        <w:rPr>
          <w:spacing w:val="-3"/>
          <w:szCs w:val="20"/>
        </w:rPr>
      </w:pPr>
    </w:p>
    <w:p w14:paraId="7F163C5F" w14:textId="77777777" w:rsidR="00432E0B" w:rsidRPr="00432E0B" w:rsidRDefault="00432E0B" w:rsidP="00432E0B">
      <w:pPr>
        <w:tabs>
          <w:tab w:val="left" w:pos="709"/>
        </w:tabs>
        <w:adjustRightInd w:val="0"/>
        <w:ind w:left="709" w:hanging="142"/>
        <w:jc w:val="both"/>
        <w:rPr>
          <w:szCs w:val="20"/>
          <w:lang w:eastAsia="zh-CN"/>
        </w:rPr>
      </w:pPr>
      <w:r w:rsidRPr="00432E0B">
        <w:rPr>
          <w:szCs w:val="20"/>
          <w:lang w:eastAsia="zh-CN"/>
        </w:rPr>
        <w:t>in which case, the Contractor shall not proceed with the proposed appointment.</w:t>
      </w:r>
    </w:p>
    <w:p w14:paraId="7F163C60" w14:textId="77777777" w:rsidR="00432E0B" w:rsidRPr="00432E0B" w:rsidRDefault="00432E0B" w:rsidP="00432E0B">
      <w:pPr>
        <w:tabs>
          <w:tab w:val="left" w:pos="567"/>
        </w:tabs>
        <w:adjustRightInd w:val="0"/>
        <w:jc w:val="both"/>
        <w:rPr>
          <w:szCs w:val="20"/>
          <w:lang w:eastAsia="zh-CN"/>
        </w:rPr>
      </w:pPr>
    </w:p>
    <w:p w14:paraId="7F163C61" w14:textId="77777777" w:rsidR="00432E0B" w:rsidRPr="00432E0B" w:rsidRDefault="00432E0B" w:rsidP="00432E0B">
      <w:pPr>
        <w:ind w:left="567" w:hanging="567"/>
        <w:jc w:val="both"/>
        <w:rPr>
          <w:szCs w:val="20"/>
        </w:rPr>
      </w:pPr>
      <w:r w:rsidRPr="00432E0B">
        <w:rPr>
          <w:szCs w:val="20"/>
        </w:rPr>
        <w:t>21.9</w:t>
      </w:r>
      <w:r w:rsidRPr="00432E0B">
        <w:rPr>
          <w:szCs w:val="20"/>
        </w:rPr>
        <w:tab/>
        <w:t xml:space="preserve">If </w:t>
      </w:r>
      <w:r w:rsidRPr="00432E0B">
        <w:rPr>
          <w:rFonts w:eastAsia="STZhongsong"/>
          <w:szCs w:val="20"/>
        </w:rPr>
        <w:t>the Authority has not notified the Contractor that it objects to the proposed Sub-contractor’s</w:t>
      </w:r>
      <w:r w:rsidRPr="00432E0B">
        <w:rPr>
          <w:szCs w:val="20"/>
        </w:rPr>
        <w:t xml:space="preserve"> appointment by the later of ten (10) Working Days of receipt of:</w:t>
      </w:r>
    </w:p>
    <w:p w14:paraId="7F163C62" w14:textId="77777777" w:rsidR="00432E0B" w:rsidRPr="00432E0B" w:rsidRDefault="00432E0B" w:rsidP="00432E0B">
      <w:pPr>
        <w:tabs>
          <w:tab w:val="left" w:pos="1701"/>
        </w:tabs>
        <w:ind w:left="1701"/>
        <w:jc w:val="both"/>
        <w:rPr>
          <w:szCs w:val="20"/>
        </w:rPr>
      </w:pPr>
    </w:p>
    <w:p w14:paraId="7F163C63" w14:textId="1DAEB7E7" w:rsidR="00432E0B" w:rsidRPr="00432E0B" w:rsidRDefault="00432E0B" w:rsidP="00432E0B">
      <w:pPr>
        <w:tabs>
          <w:tab w:val="left" w:pos="1418"/>
        </w:tabs>
        <w:ind w:left="1418" w:hanging="851"/>
        <w:jc w:val="both"/>
        <w:rPr>
          <w:szCs w:val="20"/>
        </w:rPr>
      </w:pPr>
      <w:r w:rsidRPr="00432E0B">
        <w:rPr>
          <w:szCs w:val="20"/>
        </w:rPr>
        <w:t>21.9.1</w:t>
      </w:r>
      <w:r w:rsidRPr="00432E0B">
        <w:rPr>
          <w:szCs w:val="20"/>
        </w:rPr>
        <w:tab/>
        <w:t xml:space="preserve">the Contractor’s notice issued pursuant to Clause </w:t>
      </w:r>
      <w:r w:rsidRPr="00432E0B">
        <w:rPr>
          <w:szCs w:val="20"/>
        </w:rPr>
        <w:fldChar w:fldCharType="begin"/>
      </w:r>
      <w:r w:rsidRPr="00432E0B">
        <w:rPr>
          <w:szCs w:val="20"/>
        </w:rPr>
        <w:instrText xml:space="preserve"> REF _Ref359425071 \r \h  \* MERGEFORMAT </w:instrText>
      </w:r>
      <w:r w:rsidRPr="00432E0B">
        <w:rPr>
          <w:szCs w:val="20"/>
        </w:rPr>
      </w:r>
      <w:r w:rsidRPr="00432E0B">
        <w:rPr>
          <w:szCs w:val="20"/>
        </w:rPr>
        <w:fldChar w:fldCharType="separate"/>
      </w:r>
      <w:r w:rsidR="00DD16A7">
        <w:rPr>
          <w:szCs w:val="20"/>
        </w:rPr>
        <w:t>0</w:t>
      </w:r>
      <w:r w:rsidRPr="00432E0B">
        <w:rPr>
          <w:szCs w:val="20"/>
        </w:rPr>
        <w:fldChar w:fldCharType="end"/>
      </w:r>
      <w:r w:rsidRPr="00432E0B">
        <w:rPr>
          <w:szCs w:val="20"/>
        </w:rPr>
        <w:t xml:space="preserve"> of this Schedule 2; and</w:t>
      </w:r>
    </w:p>
    <w:p w14:paraId="7F163C64" w14:textId="77777777" w:rsidR="00432E0B" w:rsidRPr="00432E0B" w:rsidRDefault="00432E0B" w:rsidP="00432E0B">
      <w:pPr>
        <w:tabs>
          <w:tab w:val="left" w:pos="1134"/>
          <w:tab w:val="left" w:pos="2268"/>
        </w:tabs>
        <w:adjustRightInd w:val="0"/>
        <w:ind w:left="2268"/>
        <w:jc w:val="both"/>
        <w:rPr>
          <w:szCs w:val="20"/>
          <w:lang w:eastAsia="zh-CN"/>
        </w:rPr>
      </w:pPr>
    </w:p>
    <w:p w14:paraId="7F163C65" w14:textId="581373E9" w:rsidR="00432E0B" w:rsidRPr="00432E0B" w:rsidRDefault="00432E0B" w:rsidP="00432E0B">
      <w:pPr>
        <w:tabs>
          <w:tab w:val="left" w:pos="1134"/>
          <w:tab w:val="left" w:pos="1418"/>
        </w:tabs>
        <w:adjustRightInd w:val="0"/>
        <w:ind w:left="1418" w:hanging="851"/>
        <w:jc w:val="both"/>
        <w:rPr>
          <w:szCs w:val="20"/>
          <w:lang w:eastAsia="zh-CN"/>
        </w:rPr>
      </w:pPr>
      <w:r w:rsidRPr="00432E0B">
        <w:rPr>
          <w:szCs w:val="20"/>
          <w:lang w:eastAsia="zh-CN"/>
        </w:rPr>
        <w:t>21.9.2</w:t>
      </w:r>
      <w:r w:rsidRPr="00432E0B">
        <w:rPr>
          <w:szCs w:val="20"/>
          <w:lang w:eastAsia="zh-CN"/>
        </w:rPr>
        <w:tab/>
      </w:r>
      <w:r w:rsidR="006165BE">
        <w:rPr>
          <w:szCs w:val="20"/>
          <w:lang w:eastAsia="zh-CN"/>
        </w:rPr>
        <w:tab/>
      </w:r>
      <w:r w:rsidRPr="00432E0B">
        <w:rPr>
          <w:szCs w:val="20"/>
          <w:lang w:eastAsia="zh-CN"/>
        </w:rPr>
        <w:t xml:space="preserve">any further information requested by the Authority pursuant to Clause </w:t>
      </w:r>
      <w:r w:rsidRPr="00432E0B">
        <w:rPr>
          <w:szCs w:val="20"/>
          <w:lang w:eastAsia="zh-CN"/>
        </w:rPr>
        <w:fldChar w:fldCharType="begin"/>
      </w:r>
      <w:r w:rsidRPr="00432E0B">
        <w:rPr>
          <w:szCs w:val="20"/>
          <w:lang w:eastAsia="zh-CN"/>
        </w:rPr>
        <w:instrText xml:space="preserve"> REF _Ref359336661 \r \h  \* MERGEFORMAT </w:instrText>
      </w:r>
      <w:r w:rsidRPr="00432E0B">
        <w:rPr>
          <w:szCs w:val="20"/>
          <w:lang w:eastAsia="zh-CN"/>
        </w:rPr>
      </w:r>
      <w:r w:rsidRPr="00432E0B">
        <w:rPr>
          <w:szCs w:val="20"/>
          <w:lang w:eastAsia="zh-CN"/>
        </w:rPr>
        <w:fldChar w:fldCharType="separate"/>
      </w:r>
      <w:r w:rsidR="00DD16A7">
        <w:rPr>
          <w:szCs w:val="20"/>
          <w:lang w:eastAsia="zh-CN"/>
        </w:rPr>
        <w:t>0</w:t>
      </w:r>
      <w:r w:rsidRPr="00432E0B">
        <w:rPr>
          <w:szCs w:val="20"/>
          <w:lang w:eastAsia="zh-CN"/>
        </w:rPr>
        <w:fldChar w:fldCharType="end"/>
      </w:r>
      <w:r w:rsidRPr="00432E0B">
        <w:rPr>
          <w:szCs w:val="20"/>
          <w:lang w:eastAsia="zh-CN"/>
        </w:rPr>
        <w:t xml:space="preserve"> of this Schedule 2</w:t>
      </w:r>
    </w:p>
    <w:p w14:paraId="7F163C66" w14:textId="77777777" w:rsidR="00432E0B" w:rsidRPr="00432E0B" w:rsidRDefault="00432E0B" w:rsidP="00432E0B">
      <w:pPr>
        <w:ind w:left="720"/>
        <w:contextualSpacing/>
        <w:jc w:val="both"/>
        <w:rPr>
          <w:szCs w:val="20"/>
        </w:rPr>
      </w:pPr>
    </w:p>
    <w:p w14:paraId="7F163C67" w14:textId="77777777" w:rsidR="00432E0B" w:rsidRPr="00432E0B" w:rsidRDefault="00432E0B" w:rsidP="00432E0B">
      <w:pPr>
        <w:tabs>
          <w:tab w:val="left" w:pos="2127"/>
        </w:tabs>
        <w:adjustRightInd w:val="0"/>
        <w:ind w:left="2127" w:hanging="1560"/>
        <w:jc w:val="both"/>
        <w:rPr>
          <w:szCs w:val="20"/>
          <w:lang w:eastAsia="zh-CN"/>
        </w:rPr>
      </w:pPr>
      <w:r w:rsidRPr="00432E0B">
        <w:rPr>
          <w:szCs w:val="20"/>
          <w:lang w:eastAsia="zh-CN"/>
        </w:rPr>
        <w:t>the Contractor may proceed with the proposed appointment.</w:t>
      </w:r>
    </w:p>
    <w:p w14:paraId="7F163C68" w14:textId="77777777" w:rsidR="00432E0B" w:rsidRPr="00432E0B" w:rsidRDefault="00432E0B" w:rsidP="00432E0B">
      <w:pPr>
        <w:tabs>
          <w:tab w:val="left" w:pos="2127"/>
        </w:tabs>
        <w:adjustRightInd w:val="0"/>
        <w:ind w:left="2127" w:hanging="1560"/>
        <w:jc w:val="both"/>
        <w:rPr>
          <w:szCs w:val="20"/>
          <w:lang w:eastAsia="zh-CN"/>
        </w:rPr>
      </w:pPr>
    </w:p>
    <w:p w14:paraId="7F163C69" w14:textId="77777777" w:rsidR="00432E0B" w:rsidRPr="00432E0B" w:rsidRDefault="00432E0B" w:rsidP="00432E0B">
      <w:pPr>
        <w:autoSpaceDE w:val="0"/>
        <w:autoSpaceDN w:val="0"/>
        <w:adjustRightInd w:val="0"/>
        <w:ind w:left="567" w:hanging="567"/>
        <w:jc w:val="both"/>
        <w:rPr>
          <w:szCs w:val="20"/>
        </w:rPr>
      </w:pPr>
      <w:r w:rsidRPr="00432E0B">
        <w:rPr>
          <w:szCs w:val="20"/>
        </w:rPr>
        <w:t>21.10</w:t>
      </w:r>
      <w:r w:rsidRPr="00432E0B">
        <w:rPr>
          <w:szCs w:val="20"/>
        </w:rPr>
        <w:tab/>
        <w:t xml:space="preserve">The Contractor shall ensure that all Sub-contracts (which in this sub-clause includes any contract in the Contractor’s supply chain made wholly or substantially </w:t>
      </w:r>
      <w:proofErr w:type="gramStart"/>
      <w:r w:rsidRPr="00432E0B">
        <w:rPr>
          <w:szCs w:val="20"/>
        </w:rPr>
        <w:t>for the purpose of</w:t>
      </w:r>
      <w:proofErr w:type="gramEnd"/>
      <w:r w:rsidRPr="00432E0B">
        <w:rPr>
          <w:szCs w:val="20"/>
        </w:rPr>
        <w:t xml:space="preserve"> performing or contributing to the performance of the whole or any part of this Contract) contain provisions:</w:t>
      </w:r>
    </w:p>
    <w:p w14:paraId="7F163C6A" w14:textId="77777777" w:rsidR="00432E0B" w:rsidRPr="00432E0B" w:rsidRDefault="00432E0B" w:rsidP="00432E0B">
      <w:pPr>
        <w:autoSpaceDE w:val="0"/>
        <w:autoSpaceDN w:val="0"/>
        <w:adjustRightInd w:val="0"/>
        <w:ind w:left="567" w:hanging="567"/>
        <w:jc w:val="both"/>
        <w:rPr>
          <w:szCs w:val="20"/>
        </w:rPr>
      </w:pPr>
    </w:p>
    <w:p w14:paraId="7F163C6B" w14:textId="77777777" w:rsidR="00432E0B" w:rsidRPr="00432E0B" w:rsidRDefault="00432E0B" w:rsidP="00432E0B">
      <w:pPr>
        <w:autoSpaceDE w:val="0"/>
        <w:autoSpaceDN w:val="0"/>
        <w:adjustRightInd w:val="0"/>
        <w:ind w:left="1560" w:hanging="993"/>
        <w:jc w:val="both"/>
        <w:rPr>
          <w:szCs w:val="20"/>
        </w:rPr>
      </w:pPr>
      <w:r w:rsidRPr="00432E0B">
        <w:rPr>
          <w:szCs w:val="20"/>
        </w:rPr>
        <w:t>21.10.1</w:t>
      </w:r>
      <w:r w:rsidRPr="00432E0B">
        <w:rPr>
          <w:szCs w:val="20"/>
        </w:rPr>
        <w:tab/>
        <w:t>requiring the Contractor or other party receiving goods or services under the contract to consider and verify invoices under that contract in a timely fashion;</w:t>
      </w:r>
    </w:p>
    <w:p w14:paraId="7F163C6C" w14:textId="77777777" w:rsidR="00432E0B" w:rsidRPr="00432E0B" w:rsidRDefault="00432E0B" w:rsidP="00432E0B">
      <w:pPr>
        <w:autoSpaceDE w:val="0"/>
        <w:autoSpaceDN w:val="0"/>
        <w:adjustRightInd w:val="0"/>
        <w:ind w:left="1437" w:hanging="870"/>
        <w:jc w:val="both"/>
        <w:rPr>
          <w:szCs w:val="20"/>
        </w:rPr>
      </w:pPr>
    </w:p>
    <w:p w14:paraId="7F163C6D" w14:textId="77777777" w:rsidR="00432E0B" w:rsidRPr="00432E0B" w:rsidRDefault="00432E0B" w:rsidP="00432E0B">
      <w:pPr>
        <w:autoSpaceDE w:val="0"/>
        <w:autoSpaceDN w:val="0"/>
        <w:adjustRightInd w:val="0"/>
        <w:ind w:left="1560" w:hanging="993"/>
        <w:jc w:val="both"/>
        <w:rPr>
          <w:szCs w:val="20"/>
        </w:rPr>
      </w:pPr>
      <w:r w:rsidRPr="00432E0B">
        <w:rPr>
          <w:szCs w:val="20"/>
        </w:rPr>
        <w:t>21.10.2</w:t>
      </w:r>
      <w:r w:rsidRPr="00432E0B">
        <w:rPr>
          <w:szCs w:val="20"/>
        </w:rPr>
        <w:tab/>
        <w:t xml:space="preserve">that if the Contractor or other party fails to consider and verify an invoice in accordance with Clause 21.10.1 of this Schedule 2, the invoice shall be regarded as valid and undisputed </w:t>
      </w:r>
      <w:proofErr w:type="gramStart"/>
      <w:r w:rsidRPr="00432E0B">
        <w:rPr>
          <w:szCs w:val="20"/>
        </w:rPr>
        <w:t>for the purpose of</w:t>
      </w:r>
      <w:proofErr w:type="gramEnd"/>
      <w:r w:rsidRPr="00432E0B">
        <w:rPr>
          <w:szCs w:val="20"/>
        </w:rPr>
        <w:t xml:space="preserve"> Clause 21.10.3 of this Schedule 2 after a reasonable time has passed;</w:t>
      </w:r>
    </w:p>
    <w:p w14:paraId="7F163C6E" w14:textId="77777777" w:rsidR="00432E0B" w:rsidRPr="00432E0B" w:rsidRDefault="00432E0B" w:rsidP="00432E0B">
      <w:pPr>
        <w:autoSpaceDE w:val="0"/>
        <w:autoSpaceDN w:val="0"/>
        <w:adjustRightInd w:val="0"/>
        <w:jc w:val="both"/>
        <w:rPr>
          <w:szCs w:val="20"/>
        </w:rPr>
      </w:pPr>
    </w:p>
    <w:p w14:paraId="7F163C6F" w14:textId="77777777" w:rsidR="00432E0B" w:rsidRPr="00432E0B" w:rsidRDefault="00432E0B" w:rsidP="00432E0B">
      <w:pPr>
        <w:autoSpaceDE w:val="0"/>
        <w:autoSpaceDN w:val="0"/>
        <w:adjustRightInd w:val="0"/>
        <w:ind w:left="1560" w:hanging="993"/>
        <w:jc w:val="both"/>
        <w:rPr>
          <w:szCs w:val="20"/>
        </w:rPr>
      </w:pPr>
      <w:r w:rsidRPr="00432E0B">
        <w:rPr>
          <w:szCs w:val="20"/>
        </w:rPr>
        <w:t>21.10.3</w:t>
      </w:r>
      <w:r w:rsidRPr="00432E0B">
        <w:rPr>
          <w:szCs w:val="20"/>
        </w:rPr>
        <w:tab/>
        <w:t>requiring the Contractor or other party to pay any undisputed sums which are due from it to the Sub-contractor within a specified period not exceeding thirty (30) days of verifying that the invoice is valid and undisputed; and</w:t>
      </w:r>
    </w:p>
    <w:p w14:paraId="7F163C70" w14:textId="77777777" w:rsidR="00432E0B" w:rsidRPr="00432E0B" w:rsidRDefault="00432E0B" w:rsidP="00432E0B">
      <w:pPr>
        <w:autoSpaceDE w:val="0"/>
        <w:autoSpaceDN w:val="0"/>
        <w:adjustRightInd w:val="0"/>
        <w:ind w:left="1437" w:hanging="870"/>
        <w:jc w:val="both"/>
        <w:rPr>
          <w:szCs w:val="20"/>
        </w:rPr>
      </w:pPr>
    </w:p>
    <w:p w14:paraId="7F163C71" w14:textId="77777777" w:rsidR="00432E0B" w:rsidRPr="00432E0B" w:rsidRDefault="00432E0B" w:rsidP="00432E0B">
      <w:pPr>
        <w:autoSpaceDE w:val="0"/>
        <w:autoSpaceDN w:val="0"/>
        <w:adjustRightInd w:val="0"/>
        <w:ind w:left="1560" w:hanging="993"/>
        <w:jc w:val="both"/>
        <w:rPr>
          <w:szCs w:val="20"/>
        </w:rPr>
      </w:pPr>
      <w:r w:rsidRPr="00432E0B">
        <w:rPr>
          <w:szCs w:val="20"/>
        </w:rPr>
        <w:t>21.10.4</w:t>
      </w:r>
      <w:r w:rsidRPr="00432E0B">
        <w:rPr>
          <w:szCs w:val="20"/>
        </w:rPr>
        <w:tab/>
        <w:t>giving the Authority a right to publish the Contractor’s compliance with its obligation to pay undisputed invoices within the specified payment period; and</w:t>
      </w:r>
    </w:p>
    <w:p w14:paraId="7F163C72" w14:textId="77777777" w:rsidR="00432E0B" w:rsidRPr="00432E0B" w:rsidRDefault="00432E0B" w:rsidP="00432E0B">
      <w:pPr>
        <w:autoSpaceDE w:val="0"/>
        <w:autoSpaceDN w:val="0"/>
        <w:adjustRightInd w:val="0"/>
        <w:ind w:left="1437" w:hanging="870"/>
        <w:jc w:val="both"/>
        <w:rPr>
          <w:szCs w:val="20"/>
        </w:rPr>
      </w:pPr>
    </w:p>
    <w:p w14:paraId="7F163C73" w14:textId="77777777" w:rsidR="00432E0B" w:rsidRPr="00432E0B" w:rsidRDefault="00432E0B" w:rsidP="00432E0B">
      <w:pPr>
        <w:autoSpaceDE w:val="0"/>
        <w:autoSpaceDN w:val="0"/>
        <w:adjustRightInd w:val="0"/>
        <w:ind w:left="1560" w:hanging="993"/>
        <w:jc w:val="both"/>
        <w:rPr>
          <w:szCs w:val="20"/>
        </w:rPr>
      </w:pPr>
      <w:r w:rsidRPr="00432E0B">
        <w:rPr>
          <w:szCs w:val="20"/>
        </w:rPr>
        <w:t>21.10.5</w:t>
      </w:r>
      <w:r w:rsidRPr="00432E0B">
        <w:rPr>
          <w:szCs w:val="20"/>
        </w:rPr>
        <w:tab/>
        <w:t xml:space="preserve">requiring the Sub-contractor to include a clause to the same effect as this Clause 21.10 in any contracts it enters into wholly or substantially </w:t>
      </w:r>
      <w:proofErr w:type="gramStart"/>
      <w:r w:rsidRPr="00432E0B">
        <w:rPr>
          <w:szCs w:val="20"/>
        </w:rPr>
        <w:t>for the purpose of</w:t>
      </w:r>
      <w:proofErr w:type="gramEnd"/>
      <w:r w:rsidRPr="00432E0B">
        <w:rPr>
          <w:szCs w:val="20"/>
        </w:rPr>
        <w:t xml:space="preserve"> </w:t>
      </w:r>
      <w:r w:rsidRPr="00432E0B">
        <w:rPr>
          <w:szCs w:val="20"/>
        </w:rPr>
        <w:lastRenderedPageBreak/>
        <w:t>performing or contributing to the performance of the whole or any part of this Contract.</w:t>
      </w:r>
    </w:p>
    <w:p w14:paraId="7F163C74" w14:textId="77777777" w:rsidR="00432E0B" w:rsidRPr="00432E0B" w:rsidRDefault="00432E0B" w:rsidP="00432E0B">
      <w:pPr>
        <w:autoSpaceDE w:val="0"/>
        <w:autoSpaceDN w:val="0"/>
        <w:adjustRightInd w:val="0"/>
        <w:ind w:left="1437" w:hanging="870"/>
        <w:jc w:val="both"/>
        <w:rPr>
          <w:szCs w:val="20"/>
        </w:rPr>
      </w:pPr>
    </w:p>
    <w:p w14:paraId="7F163C75" w14:textId="77777777" w:rsidR="00432E0B" w:rsidRPr="00432E0B" w:rsidRDefault="00432E0B" w:rsidP="00432E0B">
      <w:pPr>
        <w:ind w:left="567" w:hanging="567"/>
        <w:jc w:val="both"/>
        <w:outlineLvl w:val="1"/>
        <w:rPr>
          <w:rFonts w:cs="Times New Roman"/>
          <w:szCs w:val="20"/>
        </w:rPr>
      </w:pPr>
      <w:r w:rsidRPr="00432E0B">
        <w:rPr>
          <w:szCs w:val="20"/>
        </w:rPr>
        <w:t>21.11</w:t>
      </w:r>
      <w:r w:rsidRPr="00432E0B">
        <w:rPr>
          <w:szCs w:val="20"/>
        </w:rPr>
        <w:tab/>
      </w:r>
      <w:bookmarkStart w:id="230" w:name="_Ref359339111"/>
      <w:r w:rsidRPr="00432E0B">
        <w:rPr>
          <w:szCs w:val="20"/>
        </w:rPr>
        <w:t xml:space="preserve">The Contractor shall </w:t>
      </w:r>
      <w:bookmarkEnd w:id="230"/>
      <w:r w:rsidRPr="00432E0B">
        <w:rPr>
          <w:szCs w:val="20"/>
        </w:rPr>
        <w:t>pay any undisputed sums which are due from it to a Sub-contractor within thirty (30) days of verifying that the invoice is valid and undisputed.</w:t>
      </w:r>
    </w:p>
    <w:p w14:paraId="7F163C76" w14:textId="77777777" w:rsidR="00432E0B" w:rsidRPr="00432E0B" w:rsidRDefault="00432E0B" w:rsidP="00432E0B">
      <w:pPr>
        <w:ind w:left="567"/>
        <w:jc w:val="both"/>
        <w:rPr>
          <w:szCs w:val="20"/>
        </w:rPr>
      </w:pPr>
    </w:p>
    <w:p w14:paraId="7F163C77" w14:textId="77777777" w:rsidR="00432E0B" w:rsidRPr="00432E0B" w:rsidRDefault="00432E0B" w:rsidP="007F790E">
      <w:pPr>
        <w:numPr>
          <w:ilvl w:val="1"/>
          <w:numId w:val="71"/>
        </w:numPr>
        <w:ind w:left="567" w:hanging="567"/>
        <w:jc w:val="both"/>
        <w:outlineLvl w:val="1"/>
        <w:rPr>
          <w:rFonts w:cs="Times New Roman"/>
          <w:szCs w:val="20"/>
        </w:rPr>
      </w:pPr>
      <w:r w:rsidRPr="00432E0B">
        <w:rPr>
          <w:szCs w:val="20"/>
        </w:rPr>
        <w:t>Notwithstanding any provision of Clauses 15 (Confidential Information) and 30 (Publicity) of this Schedule 2 if the Contractor notifies the Authority that the Contractor has failed to pay an undisputed Sub-contractor’s invoice within thirty (30) days of receipt, or the Authority otherwise discovers the same, the Authority shall be entitled to publish the details of the late or non-payment (including on government websites and in the press).</w:t>
      </w:r>
    </w:p>
    <w:p w14:paraId="7F163C78" w14:textId="77777777" w:rsidR="00432E0B" w:rsidRPr="00432E0B" w:rsidRDefault="00432E0B" w:rsidP="00432E0B">
      <w:pPr>
        <w:ind w:left="720"/>
        <w:contextualSpacing/>
        <w:jc w:val="both"/>
        <w:rPr>
          <w:szCs w:val="20"/>
        </w:rPr>
      </w:pPr>
    </w:p>
    <w:p w14:paraId="7F163C79" w14:textId="77777777" w:rsidR="00432E0B" w:rsidRPr="00432E0B" w:rsidRDefault="00432E0B" w:rsidP="00432E0B">
      <w:pPr>
        <w:ind w:left="567" w:hanging="567"/>
        <w:jc w:val="both"/>
        <w:rPr>
          <w:szCs w:val="20"/>
        </w:rPr>
      </w:pPr>
      <w:r w:rsidRPr="00432E0B">
        <w:rPr>
          <w:szCs w:val="20"/>
        </w:rPr>
        <w:t>21.13</w:t>
      </w:r>
      <w:r w:rsidRPr="00432E0B">
        <w:rPr>
          <w:szCs w:val="20"/>
        </w:rPr>
        <w:tab/>
        <w:t>Notwithstanding the Contractor's right to sub-contract pursuant to this Clause 21, the Contractor shall remain responsible for all acts and omissions of its Sub-contractors and the acts and omissions of those employed or engaged by the Sub-contractors as if they were its own.</w:t>
      </w:r>
    </w:p>
    <w:p w14:paraId="7F163C7A" w14:textId="77777777" w:rsidR="00432E0B" w:rsidRPr="00432E0B" w:rsidRDefault="00432E0B" w:rsidP="00432E0B">
      <w:pPr>
        <w:ind w:left="709" w:hanging="709"/>
        <w:jc w:val="both"/>
        <w:rPr>
          <w:szCs w:val="20"/>
        </w:rPr>
      </w:pPr>
    </w:p>
    <w:p w14:paraId="7F163C7B" w14:textId="77777777" w:rsidR="00432E0B" w:rsidRPr="00432E0B" w:rsidRDefault="00432E0B" w:rsidP="00432E0B">
      <w:pPr>
        <w:ind w:left="567" w:hanging="567"/>
        <w:jc w:val="both"/>
        <w:rPr>
          <w:szCs w:val="20"/>
        </w:rPr>
      </w:pPr>
      <w:r w:rsidRPr="00432E0B">
        <w:rPr>
          <w:szCs w:val="20"/>
        </w:rPr>
        <w:t>21.14</w:t>
      </w:r>
      <w:r w:rsidRPr="00432E0B">
        <w:rPr>
          <w:szCs w:val="20"/>
        </w:rPr>
        <w:tab/>
        <w:t>Where the Authority considers whether there are grounds for exclusion of a Sub-contractor under Regulation 57 of the Regulations, then:</w:t>
      </w:r>
    </w:p>
    <w:p w14:paraId="7F163C7C" w14:textId="77777777" w:rsidR="00432E0B" w:rsidRPr="00432E0B" w:rsidRDefault="00432E0B" w:rsidP="00432E0B">
      <w:pPr>
        <w:ind w:left="709" w:hanging="709"/>
        <w:jc w:val="both"/>
        <w:rPr>
          <w:szCs w:val="20"/>
        </w:rPr>
      </w:pPr>
    </w:p>
    <w:p w14:paraId="7F163C7D" w14:textId="77777777" w:rsidR="00432E0B" w:rsidRPr="00432E0B" w:rsidRDefault="00432E0B" w:rsidP="00432E0B">
      <w:pPr>
        <w:tabs>
          <w:tab w:val="left" w:pos="1560"/>
        </w:tabs>
        <w:ind w:left="1560" w:hanging="993"/>
        <w:jc w:val="both"/>
        <w:rPr>
          <w:szCs w:val="20"/>
        </w:rPr>
      </w:pPr>
      <w:r w:rsidRPr="00432E0B">
        <w:rPr>
          <w:szCs w:val="20"/>
        </w:rPr>
        <w:t>21.14.1</w:t>
      </w:r>
      <w:r w:rsidRPr="00432E0B">
        <w:rPr>
          <w:szCs w:val="20"/>
        </w:rPr>
        <w:tab/>
        <w:t>if the Authority finds there are compulsory grounds for exclusion, the Contractor shall replace or shall not appoint the Sub-contractor;</w:t>
      </w:r>
    </w:p>
    <w:p w14:paraId="7F163C7E" w14:textId="77777777" w:rsidR="00432E0B" w:rsidRPr="00432E0B" w:rsidRDefault="00432E0B" w:rsidP="00432E0B">
      <w:pPr>
        <w:ind w:left="567" w:hanging="567"/>
        <w:jc w:val="both"/>
        <w:rPr>
          <w:szCs w:val="20"/>
        </w:rPr>
      </w:pPr>
    </w:p>
    <w:p w14:paraId="7F163C7F" w14:textId="77777777" w:rsidR="00432E0B" w:rsidRPr="00432E0B" w:rsidRDefault="00432E0B" w:rsidP="00432E0B">
      <w:pPr>
        <w:ind w:left="1560" w:hanging="993"/>
        <w:jc w:val="both"/>
        <w:rPr>
          <w:szCs w:val="20"/>
        </w:rPr>
      </w:pPr>
      <w:r w:rsidRPr="00432E0B">
        <w:rPr>
          <w:szCs w:val="20"/>
        </w:rPr>
        <w:t>21.14.2</w:t>
      </w:r>
      <w:r w:rsidRPr="00432E0B">
        <w:rPr>
          <w:szCs w:val="20"/>
        </w:rPr>
        <w:tab/>
        <w:t xml:space="preserve">if the Authority finds there are non-compulsory grounds for exclusion, the Authority may require the Contractor to replace or not appoint the Sub-contractor </w:t>
      </w:r>
    </w:p>
    <w:p w14:paraId="7F163C80" w14:textId="77777777" w:rsidR="00432E0B" w:rsidRPr="00432E0B" w:rsidRDefault="00432E0B" w:rsidP="00432E0B">
      <w:pPr>
        <w:ind w:left="709" w:hanging="709"/>
        <w:jc w:val="both"/>
        <w:rPr>
          <w:szCs w:val="20"/>
        </w:rPr>
      </w:pPr>
    </w:p>
    <w:p w14:paraId="7F163C81" w14:textId="77777777" w:rsidR="00432E0B" w:rsidRPr="00432E0B" w:rsidRDefault="00432E0B" w:rsidP="00432E0B">
      <w:pPr>
        <w:ind w:left="709" w:hanging="142"/>
        <w:jc w:val="both"/>
        <w:rPr>
          <w:szCs w:val="20"/>
        </w:rPr>
      </w:pPr>
      <w:r w:rsidRPr="00432E0B">
        <w:rPr>
          <w:szCs w:val="20"/>
        </w:rPr>
        <w:t>and the Contractor shall comply with such a requirement.</w:t>
      </w:r>
    </w:p>
    <w:bookmarkEnd w:id="224"/>
    <w:p w14:paraId="7F163C82" w14:textId="77777777" w:rsidR="00432E0B" w:rsidRPr="00432E0B" w:rsidRDefault="00432E0B" w:rsidP="00432E0B">
      <w:pPr>
        <w:jc w:val="both"/>
        <w:rPr>
          <w:szCs w:val="20"/>
        </w:rPr>
      </w:pPr>
    </w:p>
    <w:p w14:paraId="7F163C83" w14:textId="77777777" w:rsidR="00432E0B" w:rsidRPr="00432E0B" w:rsidRDefault="00432E0B" w:rsidP="007F790E">
      <w:pPr>
        <w:keepNext/>
        <w:keepLines/>
        <w:numPr>
          <w:ilvl w:val="0"/>
          <w:numId w:val="71"/>
        </w:numPr>
        <w:ind w:left="567" w:hanging="567"/>
        <w:jc w:val="both"/>
        <w:rPr>
          <w:rFonts w:cs="Times New Roman"/>
          <w:color w:val="663366"/>
          <w:szCs w:val="20"/>
        </w:rPr>
      </w:pPr>
      <w:bookmarkStart w:id="231" w:name="_Toc426029807"/>
      <w:bookmarkStart w:id="232" w:name="_Ref426729859"/>
      <w:bookmarkStart w:id="233" w:name="_Ref426730500"/>
      <w:bookmarkStart w:id="234" w:name="_Toc269726408"/>
      <w:r w:rsidRPr="00432E0B">
        <w:rPr>
          <w:b/>
          <w:szCs w:val="20"/>
        </w:rPr>
        <w:t>TERMINATION ON INSOLVENCY AND CHANGE OF CONTROL</w:t>
      </w:r>
      <w:bookmarkEnd w:id="231"/>
      <w:bookmarkEnd w:id="232"/>
      <w:bookmarkEnd w:id="233"/>
      <w:r w:rsidRPr="00432E0B">
        <w:rPr>
          <w:b/>
          <w:szCs w:val="20"/>
        </w:rPr>
        <w:t xml:space="preserve"> </w:t>
      </w:r>
    </w:p>
    <w:p w14:paraId="7F163C84" w14:textId="77777777" w:rsidR="00432E0B" w:rsidRPr="00432E0B" w:rsidRDefault="00432E0B" w:rsidP="00432E0B">
      <w:pPr>
        <w:keepNext/>
        <w:ind w:left="432"/>
        <w:jc w:val="both"/>
        <w:outlineLvl w:val="0"/>
        <w:rPr>
          <w:b/>
          <w:bCs/>
          <w:szCs w:val="20"/>
        </w:rPr>
      </w:pPr>
    </w:p>
    <w:p w14:paraId="7F163C85" w14:textId="77777777" w:rsidR="00432E0B" w:rsidRPr="00432E0B" w:rsidRDefault="00432E0B" w:rsidP="007F790E">
      <w:pPr>
        <w:numPr>
          <w:ilvl w:val="1"/>
          <w:numId w:val="72"/>
        </w:numPr>
        <w:ind w:left="567" w:hanging="567"/>
        <w:jc w:val="both"/>
        <w:outlineLvl w:val="1"/>
        <w:rPr>
          <w:rFonts w:cs="Times New Roman"/>
          <w:szCs w:val="20"/>
        </w:rPr>
      </w:pPr>
      <w:bookmarkStart w:id="235" w:name="_Ref426729876"/>
      <w:r w:rsidRPr="00432E0B">
        <w:rPr>
          <w:szCs w:val="20"/>
        </w:rPr>
        <w:t>The Authority may terminate the Contract with immediate effect by giving written notice where the Contractor is a company and in respect of the Contractor:</w:t>
      </w:r>
      <w:bookmarkEnd w:id="235"/>
    </w:p>
    <w:p w14:paraId="7F163C86" w14:textId="77777777" w:rsidR="00432E0B" w:rsidRPr="00432E0B" w:rsidRDefault="00432E0B" w:rsidP="00432E0B">
      <w:pPr>
        <w:ind w:left="576"/>
        <w:jc w:val="both"/>
        <w:rPr>
          <w:szCs w:val="20"/>
        </w:rPr>
      </w:pPr>
    </w:p>
    <w:p w14:paraId="7F163C87" w14:textId="77777777" w:rsidR="00432E0B" w:rsidRPr="00432E0B" w:rsidRDefault="00432E0B" w:rsidP="007F790E">
      <w:pPr>
        <w:numPr>
          <w:ilvl w:val="2"/>
          <w:numId w:val="72"/>
        </w:numPr>
        <w:ind w:left="1560" w:hanging="993"/>
        <w:jc w:val="both"/>
        <w:outlineLvl w:val="2"/>
        <w:rPr>
          <w:rFonts w:cs="Times New Roman"/>
          <w:szCs w:val="20"/>
        </w:rPr>
      </w:pPr>
      <w:bookmarkStart w:id="236" w:name="_Ref313368858"/>
      <w:bookmarkStart w:id="237" w:name="_Ref426730866"/>
      <w:r w:rsidRPr="00432E0B">
        <w:rPr>
          <w:szCs w:val="20"/>
        </w:rPr>
        <w:t>a proposal is made for a voluntary arrangement within Part I of the Insolvency Act 1986 or of any other composition scheme or arrangement with, or assignment for the benefit of, the Contractor’s creditors; or</w:t>
      </w:r>
      <w:bookmarkEnd w:id="236"/>
    </w:p>
    <w:p w14:paraId="7F163C88" w14:textId="77777777" w:rsidR="00432E0B" w:rsidRPr="00432E0B" w:rsidRDefault="00432E0B" w:rsidP="00432E0B">
      <w:pPr>
        <w:tabs>
          <w:tab w:val="left" w:pos="1701"/>
        </w:tabs>
        <w:ind w:left="1701"/>
        <w:jc w:val="both"/>
        <w:rPr>
          <w:szCs w:val="20"/>
        </w:rPr>
      </w:pPr>
    </w:p>
    <w:p w14:paraId="7F163C89" w14:textId="77777777" w:rsidR="00432E0B" w:rsidRPr="00432E0B" w:rsidRDefault="00432E0B" w:rsidP="007F790E">
      <w:pPr>
        <w:numPr>
          <w:ilvl w:val="2"/>
          <w:numId w:val="72"/>
        </w:numPr>
        <w:ind w:left="1560" w:hanging="993"/>
        <w:jc w:val="both"/>
        <w:outlineLvl w:val="2"/>
        <w:rPr>
          <w:rFonts w:cs="Times New Roman"/>
          <w:szCs w:val="20"/>
        </w:rPr>
      </w:pPr>
      <w:r w:rsidRPr="00432E0B">
        <w:rPr>
          <w:szCs w:val="20"/>
        </w:rPr>
        <w:lastRenderedPageBreak/>
        <w:t xml:space="preserve">a shareholders', members’ or partners’ meeting is convened </w:t>
      </w:r>
      <w:proofErr w:type="gramStart"/>
      <w:r w:rsidRPr="00432E0B">
        <w:rPr>
          <w:szCs w:val="20"/>
        </w:rPr>
        <w:t>for the purpose of</w:t>
      </w:r>
      <w:proofErr w:type="gramEnd"/>
      <w:r w:rsidRPr="00432E0B">
        <w:rPr>
          <w:szCs w:val="20"/>
        </w:rPr>
        <w:t xml:space="preserve"> considering a resolution that the Contractor be wound up or a resolution for the winding-up of the Contractor is passed (other than as part of, and exclusively for the purpose of, a bona fide reconstruction or amalgamation); or</w:t>
      </w:r>
    </w:p>
    <w:p w14:paraId="7F163C8A" w14:textId="77777777" w:rsidR="00432E0B" w:rsidRPr="00432E0B" w:rsidRDefault="00432E0B" w:rsidP="00432E0B">
      <w:pPr>
        <w:ind w:left="720"/>
        <w:contextualSpacing/>
        <w:jc w:val="both"/>
        <w:rPr>
          <w:szCs w:val="20"/>
        </w:rPr>
      </w:pPr>
    </w:p>
    <w:p w14:paraId="7F163C8B" w14:textId="77777777" w:rsidR="00432E0B" w:rsidRPr="00432E0B" w:rsidRDefault="00432E0B" w:rsidP="007F790E">
      <w:pPr>
        <w:numPr>
          <w:ilvl w:val="2"/>
          <w:numId w:val="72"/>
        </w:numPr>
        <w:ind w:left="1560" w:hanging="993"/>
        <w:jc w:val="both"/>
        <w:outlineLvl w:val="2"/>
        <w:rPr>
          <w:rFonts w:cs="Times New Roman"/>
          <w:szCs w:val="20"/>
        </w:rPr>
      </w:pPr>
      <w:r w:rsidRPr="00432E0B">
        <w:rPr>
          <w:szCs w:val="20"/>
        </w:rPr>
        <w:t xml:space="preserve">a petition is presented for the winding-up of the Contractor (which is not dismissed within five (5) Working Days of its service) or an application is made for the appointment of a provisional liquidator or a creditors' meeting is convened in respect of the Contractor pursuant to section 98 of the Insolvency Act 1986; or </w:t>
      </w:r>
    </w:p>
    <w:p w14:paraId="7F163C8C" w14:textId="77777777" w:rsidR="00432E0B" w:rsidRPr="00432E0B" w:rsidRDefault="00432E0B" w:rsidP="00432E0B">
      <w:pPr>
        <w:ind w:left="720"/>
        <w:contextualSpacing/>
        <w:jc w:val="both"/>
        <w:rPr>
          <w:szCs w:val="20"/>
        </w:rPr>
      </w:pPr>
    </w:p>
    <w:p w14:paraId="7F163C8D" w14:textId="77777777" w:rsidR="00432E0B" w:rsidRPr="00432E0B" w:rsidRDefault="00432E0B" w:rsidP="007F790E">
      <w:pPr>
        <w:numPr>
          <w:ilvl w:val="2"/>
          <w:numId w:val="72"/>
        </w:numPr>
        <w:ind w:left="1560" w:hanging="993"/>
        <w:jc w:val="both"/>
        <w:outlineLvl w:val="2"/>
        <w:rPr>
          <w:rFonts w:cs="Times New Roman"/>
          <w:szCs w:val="20"/>
        </w:rPr>
      </w:pPr>
      <w:r w:rsidRPr="00432E0B">
        <w:rPr>
          <w:szCs w:val="20"/>
        </w:rPr>
        <w:t>a receiver, administrative receiver or similar officer is appointed over the whole or any part of the Contractor’s business or assets; or</w:t>
      </w:r>
    </w:p>
    <w:p w14:paraId="7F163C8E" w14:textId="77777777" w:rsidR="00432E0B" w:rsidRPr="00432E0B" w:rsidRDefault="00432E0B" w:rsidP="00432E0B">
      <w:pPr>
        <w:ind w:left="720"/>
        <w:contextualSpacing/>
        <w:jc w:val="both"/>
        <w:rPr>
          <w:szCs w:val="20"/>
        </w:rPr>
      </w:pPr>
    </w:p>
    <w:p w14:paraId="7F163C8F" w14:textId="77777777" w:rsidR="00432E0B" w:rsidRPr="00432E0B" w:rsidRDefault="00432E0B" w:rsidP="007F790E">
      <w:pPr>
        <w:numPr>
          <w:ilvl w:val="2"/>
          <w:numId w:val="72"/>
        </w:numPr>
        <w:ind w:left="1560" w:hanging="993"/>
        <w:jc w:val="both"/>
        <w:outlineLvl w:val="2"/>
        <w:rPr>
          <w:rFonts w:cs="Times New Roman"/>
          <w:szCs w:val="20"/>
        </w:rPr>
      </w:pPr>
      <w:r w:rsidRPr="00432E0B">
        <w:rPr>
          <w:szCs w:val="20"/>
        </w:rPr>
        <w:t>a creditor or encumbrancer attaches or takes possession of, or a distress, execution, sequestration or other such process is levied or enforced on or sued against, the whole or any part of the Contractor’s assets and such attachment or process is not discharged within ten (10) Working Days;</w:t>
      </w:r>
    </w:p>
    <w:p w14:paraId="7F163C90" w14:textId="77777777" w:rsidR="00432E0B" w:rsidRPr="00432E0B" w:rsidRDefault="00432E0B" w:rsidP="00432E0B">
      <w:pPr>
        <w:ind w:left="720"/>
        <w:contextualSpacing/>
        <w:jc w:val="both"/>
        <w:rPr>
          <w:szCs w:val="20"/>
        </w:rPr>
      </w:pPr>
    </w:p>
    <w:p w14:paraId="7F163C91" w14:textId="77777777" w:rsidR="00432E0B" w:rsidRPr="00432E0B" w:rsidRDefault="00432E0B" w:rsidP="007F790E">
      <w:pPr>
        <w:numPr>
          <w:ilvl w:val="2"/>
          <w:numId w:val="72"/>
        </w:numPr>
        <w:ind w:left="1560" w:hanging="993"/>
        <w:jc w:val="both"/>
        <w:outlineLvl w:val="2"/>
        <w:rPr>
          <w:rFonts w:cs="Times New Roman"/>
          <w:szCs w:val="20"/>
        </w:rPr>
      </w:pPr>
      <w:r w:rsidRPr="00432E0B">
        <w:rPr>
          <w:szCs w:val="20"/>
        </w:rPr>
        <w:t>an application is made in respect of the Contractor either for the appointment of an administrator or for an administration order and an administrator is appointed, or notice of intention to appoint an administrator is given; or</w:t>
      </w:r>
    </w:p>
    <w:p w14:paraId="7F163C92" w14:textId="77777777" w:rsidR="00432E0B" w:rsidRPr="00432E0B" w:rsidRDefault="00432E0B" w:rsidP="00432E0B">
      <w:pPr>
        <w:ind w:left="720"/>
        <w:contextualSpacing/>
        <w:jc w:val="both"/>
        <w:rPr>
          <w:szCs w:val="20"/>
        </w:rPr>
      </w:pPr>
    </w:p>
    <w:p w14:paraId="7F163C93" w14:textId="77777777" w:rsidR="00432E0B" w:rsidRPr="00432E0B" w:rsidRDefault="00432E0B" w:rsidP="007F790E">
      <w:pPr>
        <w:numPr>
          <w:ilvl w:val="2"/>
          <w:numId w:val="72"/>
        </w:numPr>
        <w:ind w:left="1560" w:hanging="993"/>
        <w:jc w:val="both"/>
        <w:outlineLvl w:val="2"/>
        <w:rPr>
          <w:rFonts w:cs="Times New Roman"/>
          <w:szCs w:val="20"/>
        </w:rPr>
      </w:pPr>
      <w:r w:rsidRPr="00432E0B">
        <w:rPr>
          <w:szCs w:val="20"/>
        </w:rPr>
        <w:t>if the Contractor is or becomes insolvent within the meaning of section 123 of the Insolvency Act 1986; or</w:t>
      </w:r>
    </w:p>
    <w:p w14:paraId="7F163C94" w14:textId="77777777" w:rsidR="00432E0B" w:rsidRPr="00432E0B" w:rsidRDefault="00432E0B" w:rsidP="00432E0B">
      <w:pPr>
        <w:ind w:left="720"/>
        <w:contextualSpacing/>
        <w:jc w:val="both"/>
        <w:rPr>
          <w:szCs w:val="20"/>
        </w:rPr>
      </w:pPr>
    </w:p>
    <w:p w14:paraId="7F163C95" w14:textId="77777777" w:rsidR="00432E0B" w:rsidRPr="00432E0B" w:rsidRDefault="00432E0B" w:rsidP="007F790E">
      <w:pPr>
        <w:numPr>
          <w:ilvl w:val="2"/>
          <w:numId w:val="72"/>
        </w:numPr>
        <w:ind w:left="1560" w:hanging="993"/>
        <w:jc w:val="both"/>
        <w:outlineLvl w:val="2"/>
        <w:rPr>
          <w:rFonts w:cs="Times New Roman"/>
          <w:szCs w:val="20"/>
        </w:rPr>
      </w:pPr>
      <w:r w:rsidRPr="00432E0B">
        <w:rPr>
          <w:szCs w:val="20"/>
        </w:rPr>
        <w:t>the Contractor suspends or ceases, or threatens to suspend or cease, to carry on all or a substantial part of his business; or</w:t>
      </w:r>
    </w:p>
    <w:p w14:paraId="7F163C96" w14:textId="77777777" w:rsidR="00432E0B" w:rsidRPr="00432E0B" w:rsidRDefault="00432E0B" w:rsidP="00432E0B">
      <w:pPr>
        <w:ind w:left="864"/>
        <w:jc w:val="both"/>
        <w:rPr>
          <w:szCs w:val="20"/>
        </w:rPr>
      </w:pPr>
    </w:p>
    <w:p w14:paraId="7F163C97" w14:textId="77777777" w:rsidR="00432E0B" w:rsidRPr="00432E0B" w:rsidRDefault="00432E0B" w:rsidP="007F790E">
      <w:pPr>
        <w:numPr>
          <w:ilvl w:val="2"/>
          <w:numId w:val="72"/>
        </w:numPr>
        <w:ind w:left="1560" w:hanging="993"/>
        <w:jc w:val="both"/>
        <w:outlineLvl w:val="2"/>
        <w:rPr>
          <w:rFonts w:cs="Times New Roman"/>
          <w:szCs w:val="20"/>
        </w:rPr>
      </w:pPr>
      <w:r w:rsidRPr="00432E0B">
        <w:rPr>
          <w:szCs w:val="20"/>
        </w:rPr>
        <w:t>in the reasonable opinion of the Authority, there is a material detrimental change in the financial standing and/or the credit rating of the Contractor which:</w:t>
      </w:r>
    </w:p>
    <w:p w14:paraId="7F163C98" w14:textId="77777777" w:rsidR="00432E0B" w:rsidRPr="00432E0B" w:rsidRDefault="00432E0B" w:rsidP="00432E0B">
      <w:pPr>
        <w:ind w:left="720"/>
        <w:contextualSpacing/>
        <w:jc w:val="both"/>
        <w:rPr>
          <w:szCs w:val="20"/>
        </w:rPr>
      </w:pPr>
    </w:p>
    <w:p w14:paraId="7F163C99" w14:textId="77777777" w:rsidR="00432E0B" w:rsidRPr="00432E0B" w:rsidRDefault="00432E0B" w:rsidP="00432E0B">
      <w:pPr>
        <w:ind w:left="2410" w:hanging="850"/>
        <w:jc w:val="both"/>
        <w:outlineLvl w:val="4"/>
        <w:rPr>
          <w:szCs w:val="20"/>
        </w:rPr>
      </w:pPr>
      <w:r w:rsidRPr="00432E0B">
        <w:rPr>
          <w:szCs w:val="20"/>
        </w:rPr>
        <w:t>(a)</w:t>
      </w:r>
      <w:r w:rsidRPr="00432E0B">
        <w:rPr>
          <w:szCs w:val="20"/>
        </w:rPr>
        <w:tab/>
        <w:t>adversely impacts on the Contractor’s ability to supply the Services in accordance with the Contract; or</w:t>
      </w:r>
    </w:p>
    <w:p w14:paraId="7F163C9A" w14:textId="77777777" w:rsidR="00432E0B" w:rsidRPr="00432E0B" w:rsidRDefault="00432E0B" w:rsidP="00432E0B">
      <w:pPr>
        <w:adjustRightInd w:val="0"/>
        <w:ind w:left="2694"/>
        <w:jc w:val="both"/>
        <w:outlineLvl w:val="4"/>
        <w:rPr>
          <w:szCs w:val="20"/>
        </w:rPr>
      </w:pPr>
    </w:p>
    <w:p w14:paraId="7F163C9B" w14:textId="77777777" w:rsidR="00432E0B" w:rsidRPr="00432E0B" w:rsidRDefault="00432E0B" w:rsidP="00432E0B">
      <w:pPr>
        <w:ind w:left="2410" w:hanging="850"/>
        <w:jc w:val="both"/>
        <w:outlineLvl w:val="4"/>
        <w:rPr>
          <w:szCs w:val="20"/>
        </w:rPr>
      </w:pPr>
      <w:r w:rsidRPr="00432E0B">
        <w:rPr>
          <w:szCs w:val="20"/>
        </w:rPr>
        <w:t>(b)</w:t>
      </w:r>
      <w:r w:rsidRPr="00432E0B">
        <w:rPr>
          <w:szCs w:val="20"/>
        </w:rPr>
        <w:tab/>
        <w:t>could reasonably be expected to have an adverse impact on the Contractor’s ability to supply the Services in accordance with the Contract; or</w:t>
      </w:r>
    </w:p>
    <w:p w14:paraId="7F163C9C" w14:textId="77777777" w:rsidR="00432E0B" w:rsidRPr="00432E0B" w:rsidRDefault="00432E0B" w:rsidP="00432E0B">
      <w:pPr>
        <w:ind w:left="720"/>
        <w:contextualSpacing/>
        <w:jc w:val="both"/>
        <w:rPr>
          <w:szCs w:val="20"/>
        </w:rPr>
      </w:pPr>
    </w:p>
    <w:p w14:paraId="7F163C9D" w14:textId="77777777" w:rsidR="00432E0B" w:rsidRPr="00432E0B" w:rsidRDefault="00432E0B" w:rsidP="007F790E">
      <w:pPr>
        <w:numPr>
          <w:ilvl w:val="2"/>
          <w:numId w:val="72"/>
        </w:numPr>
        <w:ind w:left="1560" w:hanging="993"/>
        <w:jc w:val="both"/>
        <w:outlineLvl w:val="2"/>
        <w:rPr>
          <w:rFonts w:cs="Times New Roman"/>
          <w:szCs w:val="20"/>
        </w:rPr>
      </w:pPr>
      <w:r w:rsidRPr="00432E0B">
        <w:rPr>
          <w:szCs w:val="20"/>
        </w:rPr>
        <w:t>the Contractor demerges into two or more firms, merges with another firm, incorporates or otherwise changes its legal form and the new entity has or could reasonably be expected to have a materially less good financial standing or weaker credit rating than the Contractor; or</w:t>
      </w:r>
    </w:p>
    <w:p w14:paraId="7F163C9E" w14:textId="77777777" w:rsidR="00432E0B" w:rsidRPr="00432E0B" w:rsidRDefault="00432E0B" w:rsidP="00432E0B">
      <w:pPr>
        <w:tabs>
          <w:tab w:val="left" w:pos="1701"/>
        </w:tabs>
        <w:ind w:left="1701"/>
        <w:jc w:val="both"/>
        <w:rPr>
          <w:szCs w:val="20"/>
        </w:rPr>
      </w:pPr>
    </w:p>
    <w:p w14:paraId="7F163C9F" w14:textId="77777777" w:rsidR="00432E0B" w:rsidRPr="00432E0B" w:rsidRDefault="00432E0B" w:rsidP="007F790E">
      <w:pPr>
        <w:numPr>
          <w:ilvl w:val="2"/>
          <w:numId w:val="72"/>
        </w:numPr>
        <w:ind w:left="1560" w:hanging="993"/>
        <w:jc w:val="both"/>
        <w:outlineLvl w:val="2"/>
        <w:rPr>
          <w:rFonts w:cs="Times New Roman"/>
          <w:szCs w:val="20"/>
        </w:rPr>
      </w:pPr>
      <w:bookmarkStart w:id="238" w:name="_Ref313368863"/>
      <w:r w:rsidRPr="00432E0B">
        <w:rPr>
          <w:szCs w:val="20"/>
        </w:rPr>
        <w:t>being a "small company" within the meaning of section 382(3) of the Companies Act 2006, a moratorium in respect of the Contractor comes into force pursuant to Schedule A1 of the Insolvency Act 1986; or</w:t>
      </w:r>
      <w:bookmarkEnd w:id="238"/>
    </w:p>
    <w:p w14:paraId="7F163CA0" w14:textId="77777777" w:rsidR="00432E0B" w:rsidRPr="00432E0B" w:rsidRDefault="00432E0B" w:rsidP="00432E0B">
      <w:pPr>
        <w:ind w:left="720"/>
        <w:contextualSpacing/>
        <w:jc w:val="both"/>
        <w:rPr>
          <w:szCs w:val="20"/>
        </w:rPr>
      </w:pPr>
    </w:p>
    <w:p w14:paraId="7F163CA1" w14:textId="77777777" w:rsidR="00432E0B" w:rsidRPr="00432E0B" w:rsidRDefault="00432E0B" w:rsidP="007F790E">
      <w:pPr>
        <w:numPr>
          <w:ilvl w:val="2"/>
          <w:numId w:val="72"/>
        </w:numPr>
        <w:ind w:left="1560" w:hanging="993"/>
        <w:jc w:val="both"/>
        <w:outlineLvl w:val="2"/>
        <w:rPr>
          <w:rFonts w:cs="Times New Roman"/>
          <w:szCs w:val="20"/>
        </w:rPr>
      </w:pPr>
      <w:r w:rsidRPr="00432E0B">
        <w:rPr>
          <w:szCs w:val="20"/>
        </w:rPr>
        <w:t xml:space="preserve">the Contractor being an </w:t>
      </w:r>
      <w:proofErr w:type="gramStart"/>
      <w:r w:rsidRPr="00432E0B">
        <w:rPr>
          <w:szCs w:val="20"/>
        </w:rPr>
        <w:t>individual dies</w:t>
      </w:r>
      <w:proofErr w:type="gramEnd"/>
      <w:r w:rsidRPr="00432E0B">
        <w:rPr>
          <w:szCs w:val="20"/>
        </w:rPr>
        <w:t xml:space="preserve"> or is adjudged incapable of managing his affairs within the meaning of Part VII of the Mental Health Act 1983; or</w:t>
      </w:r>
    </w:p>
    <w:p w14:paraId="7F163CA2" w14:textId="77777777" w:rsidR="00432E0B" w:rsidRPr="00432E0B" w:rsidRDefault="00432E0B" w:rsidP="00432E0B">
      <w:pPr>
        <w:tabs>
          <w:tab w:val="left" w:pos="1701"/>
        </w:tabs>
        <w:ind w:left="1701"/>
        <w:jc w:val="both"/>
        <w:rPr>
          <w:szCs w:val="20"/>
        </w:rPr>
      </w:pPr>
    </w:p>
    <w:p w14:paraId="7F163CA3" w14:textId="77777777" w:rsidR="00432E0B" w:rsidRPr="00432E0B" w:rsidRDefault="00432E0B" w:rsidP="007F790E">
      <w:pPr>
        <w:numPr>
          <w:ilvl w:val="2"/>
          <w:numId w:val="72"/>
        </w:numPr>
        <w:ind w:left="1560" w:hanging="993"/>
        <w:jc w:val="both"/>
        <w:outlineLvl w:val="2"/>
        <w:rPr>
          <w:rFonts w:cs="Times New Roman"/>
          <w:szCs w:val="20"/>
        </w:rPr>
      </w:pPr>
      <w:r w:rsidRPr="00432E0B">
        <w:rPr>
          <w:szCs w:val="20"/>
        </w:rPr>
        <w:t xml:space="preserve">the Contractor being an individual or any partner or partners in the Contractor who together are able to exercise control of the Contractor where the Contractor is a firm shall at any time become bankrupt or shall have a receiving order or administration order made against him or them, or shall make any composition or arrangement with or for the benefit for his or their creditors, or shall make any conveyance or assignment for the benefit of his or their creditors, or shall purport to do any of these things, or appears or appear </w:t>
      </w:r>
      <w:bookmarkStart w:id="239" w:name="_Ref313369072"/>
      <w:r w:rsidRPr="00432E0B">
        <w:rPr>
          <w:szCs w:val="20"/>
        </w:rPr>
        <w:t>unable to pay or to have no reasonable prospect of being able to pay a debt within the meaning of section 268 of the Insolvency Act 1986, or he or they shall become apparently insolvent within the meaning of the Bankruptcy (Scotland) Act 1985, or any application shall be made under any bankruptcy or insolvency act for the time being in force for sequestration of his or their estate(s) or a trust deed shall be granted by him or them on behalf of his or their creditors; or</w:t>
      </w:r>
    </w:p>
    <w:p w14:paraId="7F163CA4" w14:textId="77777777" w:rsidR="00432E0B" w:rsidRPr="00432E0B" w:rsidRDefault="00432E0B" w:rsidP="00432E0B">
      <w:pPr>
        <w:ind w:left="720"/>
        <w:contextualSpacing/>
        <w:jc w:val="both"/>
        <w:rPr>
          <w:szCs w:val="20"/>
        </w:rPr>
      </w:pPr>
    </w:p>
    <w:p w14:paraId="7F163CA5" w14:textId="77777777" w:rsidR="00432E0B" w:rsidRPr="00432E0B" w:rsidRDefault="00432E0B" w:rsidP="007F790E">
      <w:pPr>
        <w:numPr>
          <w:ilvl w:val="2"/>
          <w:numId w:val="72"/>
        </w:numPr>
        <w:ind w:left="1560" w:hanging="993"/>
        <w:jc w:val="both"/>
        <w:outlineLvl w:val="2"/>
        <w:rPr>
          <w:rFonts w:cs="Times New Roman"/>
          <w:szCs w:val="20"/>
        </w:rPr>
      </w:pPr>
      <w:r w:rsidRPr="00432E0B">
        <w:rPr>
          <w:szCs w:val="20"/>
        </w:rPr>
        <w:t xml:space="preserve">any event </w:t>
      </w:r>
      <w:proofErr w:type="gramStart"/>
      <w:r w:rsidRPr="00432E0B">
        <w:rPr>
          <w:szCs w:val="20"/>
        </w:rPr>
        <w:t>similar to</w:t>
      </w:r>
      <w:proofErr w:type="gramEnd"/>
      <w:r w:rsidRPr="00432E0B">
        <w:rPr>
          <w:szCs w:val="20"/>
        </w:rPr>
        <w:t xml:space="preserve"> those listed in Clauses 22.1.1 to 22.1.13 occurs under the law of any other jurisdiction</w:t>
      </w:r>
      <w:bookmarkEnd w:id="239"/>
      <w:r w:rsidRPr="00432E0B">
        <w:rPr>
          <w:szCs w:val="20"/>
        </w:rPr>
        <w:t>.</w:t>
      </w:r>
    </w:p>
    <w:p w14:paraId="7F163CA6" w14:textId="77777777" w:rsidR="00432E0B" w:rsidRPr="00432E0B" w:rsidRDefault="00432E0B" w:rsidP="00432E0B">
      <w:pPr>
        <w:tabs>
          <w:tab w:val="left" w:pos="1701"/>
        </w:tabs>
        <w:ind w:left="1701"/>
        <w:jc w:val="both"/>
        <w:rPr>
          <w:szCs w:val="20"/>
        </w:rPr>
      </w:pPr>
    </w:p>
    <w:bookmarkEnd w:id="237"/>
    <w:p w14:paraId="7F163CA7" w14:textId="77777777" w:rsidR="00432E0B" w:rsidRPr="00432E0B" w:rsidRDefault="00432E0B" w:rsidP="007F790E">
      <w:pPr>
        <w:numPr>
          <w:ilvl w:val="1"/>
          <w:numId w:val="72"/>
        </w:numPr>
        <w:ind w:left="567" w:hanging="567"/>
        <w:jc w:val="both"/>
        <w:outlineLvl w:val="1"/>
        <w:rPr>
          <w:rFonts w:cs="Times New Roman"/>
          <w:szCs w:val="20"/>
        </w:rPr>
      </w:pPr>
      <w:r w:rsidRPr="00432E0B">
        <w:rPr>
          <w:szCs w:val="20"/>
        </w:rPr>
        <w:t>The Contractor shall notify the Authority immediately if the Contractor undergoes a change of control within the meaning of sections 450 and 451 of the Corporation Tax Act 2010 (“</w:t>
      </w:r>
      <w:r w:rsidRPr="00432E0B">
        <w:rPr>
          <w:b/>
          <w:szCs w:val="20"/>
        </w:rPr>
        <w:t>Change of Control</w:t>
      </w:r>
      <w:r w:rsidRPr="00432E0B">
        <w:rPr>
          <w:szCs w:val="20"/>
        </w:rPr>
        <w:t>”). The Authority may terminate the Contract by notice in writing with immediate effect within six (6) Months of:</w:t>
      </w:r>
    </w:p>
    <w:p w14:paraId="7F163CA8" w14:textId="77777777" w:rsidR="00432E0B" w:rsidRPr="00432E0B" w:rsidRDefault="00432E0B" w:rsidP="00432E0B">
      <w:pPr>
        <w:ind w:left="576"/>
        <w:jc w:val="both"/>
        <w:rPr>
          <w:szCs w:val="20"/>
        </w:rPr>
      </w:pPr>
    </w:p>
    <w:p w14:paraId="7F163CA9" w14:textId="77777777" w:rsidR="00432E0B" w:rsidRPr="00432E0B" w:rsidRDefault="00432E0B" w:rsidP="007F790E">
      <w:pPr>
        <w:numPr>
          <w:ilvl w:val="2"/>
          <w:numId w:val="72"/>
        </w:numPr>
        <w:ind w:left="1560" w:hanging="993"/>
        <w:jc w:val="both"/>
        <w:outlineLvl w:val="2"/>
        <w:rPr>
          <w:rFonts w:cs="Times New Roman"/>
          <w:szCs w:val="20"/>
        </w:rPr>
      </w:pPr>
      <w:r w:rsidRPr="00432E0B">
        <w:rPr>
          <w:szCs w:val="20"/>
        </w:rPr>
        <w:t>being notified that a Change of Control has occurred or is planned or is in contemplation; or</w:t>
      </w:r>
    </w:p>
    <w:p w14:paraId="7F163CAA" w14:textId="77777777" w:rsidR="00432E0B" w:rsidRPr="00432E0B" w:rsidRDefault="00432E0B" w:rsidP="00432E0B">
      <w:pPr>
        <w:tabs>
          <w:tab w:val="left" w:pos="1701"/>
        </w:tabs>
        <w:ind w:left="720"/>
        <w:jc w:val="both"/>
        <w:rPr>
          <w:szCs w:val="20"/>
        </w:rPr>
      </w:pPr>
    </w:p>
    <w:p w14:paraId="7F163CAB" w14:textId="77777777" w:rsidR="00432E0B" w:rsidRPr="00432E0B" w:rsidRDefault="00432E0B" w:rsidP="007F790E">
      <w:pPr>
        <w:numPr>
          <w:ilvl w:val="2"/>
          <w:numId w:val="72"/>
        </w:numPr>
        <w:ind w:left="1560" w:hanging="993"/>
        <w:jc w:val="both"/>
        <w:outlineLvl w:val="2"/>
        <w:rPr>
          <w:rFonts w:cs="Times New Roman"/>
          <w:szCs w:val="20"/>
        </w:rPr>
      </w:pPr>
      <w:r w:rsidRPr="00432E0B">
        <w:rPr>
          <w:szCs w:val="20"/>
        </w:rPr>
        <w:t xml:space="preserve">where no notification has been made, the date that the Authority becomes aware of the Change of Control, </w:t>
      </w:r>
    </w:p>
    <w:p w14:paraId="7F163CAC" w14:textId="77777777" w:rsidR="00432E0B" w:rsidRPr="00432E0B" w:rsidRDefault="00432E0B" w:rsidP="00432E0B">
      <w:pPr>
        <w:ind w:left="720"/>
        <w:contextualSpacing/>
        <w:jc w:val="both"/>
        <w:rPr>
          <w:szCs w:val="20"/>
        </w:rPr>
      </w:pPr>
    </w:p>
    <w:p w14:paraId="7F163CAD" w14:textId="77777777" w:rsidR="00432E0B" w:rsidRPr="00432E0B" w:rsidRDefault="00432E0B" w:rsidP="00432E0B">
      <w:pPr>
        <w:tabs>
          <w:tab w:val="num" w:pos="2564"/>
        </w:tabs>
        <w:ind w:left="567"/>
        <w:jc w:val="both"/>
        <w:rPr>
          <w:szCs w:val="20"/>
        </w:rPr>
      </w:pPr>
      <w:r w:rsidRPr="00432E0B">
        <w:rPr>
          <w:szCs w:val="20"/>
        </w:rPr>
        <w:t>but shall not be permitted to terminate where the Authority’s written consent to the continuation of the Contract was granted prior to the Change of Control.</w:t>
      </w:r>
    </w:p>
    <w:p w14:paraId="7F163CAE" w14:textId="77777777" w:rsidR="00432E0B" w:rsidRPr="00432E0B" w:rsidRDefault="00432E0B" w:rsidP="00432E0B">
      <w:pPr>
        <w:ind w:left="720"/>
        <w:contextualSpacing/>
        <w:jc w:val="both"/>
        <w:rPr>
          <w:szCs w:val="20"/>
        </w:rPr>
      </w:pPr>
    </w:p>
    <w:p w14:paraId="7F163CAF" w14:textId="77777777" w:rsidR="00432E0B" w:rsidRPr="00432E0B" w:rsidRDefault="00432E0B" w:rsidP="007F790E">
      <w:pPr>
        <w:keepNext/>
        <w:keepLines/>
        <w:numPr>
          <w:ilvl w:val="0"/>
          <w:numId w:val="72"/>
        </w:numPr>
        <w:ind w:left="567" w:hanging="567"/>
        <w:jc w:val="both"/>
        <w:rPr>
          <w:rFonts w:cs="Times New Roman"/>
          <w:color w:val="663366"/>
          <w:szCs w:val="20"/>
        </w:rPr>
      </w:pPr>
      <w:bookmarkStart w:id="240" w:name="_Toc426029808"/>
      <w:bookmarkStart w:id="241" w:name="_Ref427678359"/>
      <w:bookmarkStart w:id="242" w:name="_Ref427681695"/>
      <w:bookmarkStart w:id="243" w:name="_Ref427681738"/>
      <w:bookmarkStart w:id="244" w:name="_Ref428190845"/>
      <w:bookmarkStart w:id="245" w:name="_Ref428192363"/>
      <w:bookmarkStart w:id="246" w:name="_Ref428192392"/>
      <w:r w:rsidRPr="00432E0B">
        <w:rPr>
          <w:b/>
          <w:szCs w:val="20"/>
        </w:rPr>
        <w:t>TERMINATION ON DEFAULT</w:t>
      </w:r>
      <w:bookmarkEnd w:id="240"/>
      <w:bookmarkEnd w:id="241"/>
      <w:bookmarkEnd w:id="242"/>
      <w:bookmarkEnd w:id="243"/>
      <w:bookmarkEnd w:id="244"/>
      <w:bookmarkEnd w:id="245"/>
      <w:bookmarkEnd w:id="246"/>
    </w:p>
    <w:p w14:paraId="7F163CB0" w14:textId="77777777" w:rsidR="00432E0B" w:rsidRPr="00432E0B" w:rsidRDefault="00432E0B" w:rsidP="00432E0B">
      <w:pPr>
        <w:keepNext/>
        <w:tabs>
          <w:tab w:val="left" w:pos="567"/>
        </w:tabs>
        <w:ind w:left="432"/>
        <w:jc w:val="both"/>
        <w:outlineLvl w:val="0"/>
        <w:rPr>
          <w:b/>
          <w:bCs/>
          <w:szCs w:val="20"/>
        </w:rPr>
      </w:pPr>
    </w:p>
    <w:p w14:paraId="7F163CB1" w14:textId="77777777" w:rsidR="00432E0B" w:rsidRPr="00432E0B" w:rsidRDefault="00432E0B" w:rsidP="00432E0B">
      <w:pPr>
        <w:ind w:left="567" w:hanging="567"/>
        <w:jc w:val="both"/>
        <w:outlineLvl w:val="1"/>
        <w:rPr>
          <w:rFonts w:cs="Times New Roman"/>
          <w:w w:val="0"/>
          <w:szCs w:val="20"/>
        </w:rPr>
      </w:pPr>
      <w:bookmarkStart w:id="247" w:name="_Ref323826028"/>
      <w:r w:rsidRPr="00432E0B">
        <w:rPr>
          <w:rFonts w:cs="Times New Roman"/>
          <w:w w:val="0"/>
          <w:szCs w:val="20"/>
        </w:rPr>
        <w:t>23.1</w:t>
      </w:r>
      <w:r w:rsidRPr="00432E0B">
        <w:rPr>
          <w:rFonts w:cs="Times New Roman"/>
          <w:w w:val="0"/>
          <w:szCs w:val="20"/>
        </w:rPr>
        <w:tab/>
      </w:r>
      <w:bookmarkStart w:id="248" w:name="_Ref348702851"/>
      <w:r w:rsidRPr="00432E0B">
        <w:rPr>
          <w:rFonts w:cs="Times New Roman"/>
          <w:w w:val="0"/>
          <w:szCs w:val="20"/>
        </w:rPr>
        <w:t>In the case of a breach of any of the terms of this Contract by the Contractor that is capable of remedy (including, without limitation any failure to pay any sums due under this Contract), the Authority shall, without prejudice to its other rights and remedies under this Contract, issue notice of the breach and allow the Contractor the opportunity to remedy such breach in the first instance via a remedial proposal put forward by the Contractor (“</w:t>
      </w:r>
      <w:r w:rsidRPr="00432E0B">
        <w:rPr>
          <w:rFonts w:cs="Times New Roman"/>
          <w:b/>
          <w:w w:val="0"/>
          <w:szCs w:val="20"/>
        </w:rPr>
        <w:t>Remedial Proposal</w:t>
      </w:r>
      <w:r w:rsidRPr="00432E0B">
        <w:rPr>
          <w:rFonts w:cs="Times New Roman"/>
          <w:w w:val="0"/>
          <w:szCs w:val="20"/>
        </w:rPr>
        <w:t>”) before exercising any right to terminate this Contract in accordance with Clause 23.2 of this Schedule 2. Such Remedial Proposal must be agreed with the Authority (such agreement not to be unreasonably withheld or delayed) and must be implemented by the Contractor in accordance with the timescales referred to in the agreed Remedial Proposal. Once agreed, any changes to a Remedial Proposal must be approved by the Parties in writing. Any failure by the Contractor to:</w:t>
      </w:r>
      <w:bookmarkEnd w:id="248"/>
    </w:p>
    <w:p w14:paraId="7F163CB2" w14:textId="77777777" w:rsidR="00432E0B" w:rsidRPr="00432E0B" w:rsidRDefault="00432E0B" w:rsidP="00432E0B">
      <w:pPr>
        <w:ind w:left="567" w:hanging="567"/>
        <w:jc w:val="both"/>
        <w:outlineLvl w:val="1"/>
        <w:rPr>
          <w:rFonts w:cs="Times New Roman"/>
          <w:w w:val="0"/>
          <w:szCs w:val="20"/>
        </w:rPr>
      </w:pPr>
    </w:p>
    <w:p w14:paraId="7F163CB3" w14:textId="77777777" w:rsidR="00432E0B" w:rsidRPr="00432E0B" w:rsidRDefault="00432E0B" w:rsidP="00432E0B">
      <w:pPr>
        <w:ind w:left="1418" w:hanging="851"/>
        <w:jc w:val="both"/>
        <w:outlineLvl w:val="1"/>
        <w:rPr>
          <w:rFonts w:cs="Times New Roman"/>
          <w:w w:val="0"/>
          <w:szCs w:val="20"/>
        </w:rPr>
      </w:pPr>
      <w:r w:rsidRPr="00432E0B">
        <w:rPr>
          <w:rFonts w:cs="Times New Roman"/>
          <w:w w:val="0"/>
          <w:szCs w:val="20"/>
        </w:rPr>
        <w:t>23.1.1</w:t>
      </w:r>
      <w:r w:rsidRPr="00432E0B">
        <w:rPr>
          <w:rFonts w:cs="Times New Roman"/>
          <w:w w:val="0"/>
          <w:szCs w:val="20"/>
        </w:rPr>
        <w:tab/>
        <w:t xml:space="preserve">put forward and agree a Remedial Proposal with the Authority in relation to the relevant default or breach within a period of ten (10) Working Days (or such other period as the non-breaching Party may agree in writing) from written notification of the relevant default or breach from the Authority; </w:t>
      </w:r>
    </w:p>
    <w:p w14:paraId="7F163CB4" w14:textId="77777777" w:rsidR="00432E0B" w:rsidRPr="00432E0B" w:rsidRDefault="00432E0B" w:rsidP="00432E0B">
      <w:pPr>
        <w:ind w:left="1418" w:hanging="851"/>
        <w:jc w:val="both"/>
        <w:outlineLvl w:val="1"/>
        <w:rPr>
          <w:rFonts w:cs="Times New Roman"/>
          <w:w w:val="0"/>
          <w:szCs w:val="20"/>
        </w:rPr>
      </w:pPr>
    </w:p>
    <w:p w14:paraId="7F163CB5" w14:textId="77777777" w:rsidR="00432E0B" w:rsidRPr="00432E0B" w:rsidRDefault="00432E0B" w:rsidP="00432E0B">
      <w:pPr>
        <w:ind w:left="1418" w:hanging="851"/>
        <w:jc w:val="both"/>
        <w:outlineLvl w:val="1"/>
        <w:rPr>
          <w:rFonts w:cs="Times New Roman"/>
          <w:w w:val="0"/>
          <w:szCs w:val="20"/>
        </w:rPr>
      </w:pPr>
      <w:r w:rsidRPr="00432E0B">
        <w:rPr>
          <w:rFonts w:cs="Times New Roman"/>
          <w:w w:val="0"/>
          <w:szCs w:val="20"/>
        </w:rPr>
        <w:t>23.1.2</w:t>
      </w:r>
      <w:r w:rsidRPr="00432E0B">
        <w:rPr>
          <w:rFonts w:cs="Times New Roman"/>
          <w:w w:val="0"/>
          <w:szCs w:val="20"/>
        </w:rPr>
        <w:tab/>
        <w:t>comply with such Remedial Proposal (including, without limitation, as to its timescales for implementation, which shall be thirty (30) days unless otherwise agreed between the Parties); and/or</w:t>
      </w:r>
    </w:p>
    <w:p w14:paraId="7F163CB6" w14:textId="77777777" w:rsidR="00432E0B" w:rsidRPr="00432E0B" w:rsidRDefault="00432E0B" w:rsidP="00432E0B">
      <w:pPr>
        <w:ind w:left="1418" w:hanging="851"/>
        <w:jc w:val="both"/>
        <w:outlineLvl w:val="1"/>
        <w:rPr>
          <w:rFonts w:cs="Times New Roman"/>
          <w:w w:val="0"/>
          <w:szCs w:val="20"/>
        </w:rPr>
      </w:pPr>
    </w:p>
    <w:p w14:paraId="7F163CB7" w14:textId="77777777" w:rsidR="00432E0B" w:rsidRPr="00432E0B" w:rsidRDefault="00432E0B" w:rsidP="007F790E">
      <w:pPr>
        <w:numPr>
          <w:ilvl w:val="2"/>
          <w:numId w:val="89"/>
        </w:numPr>
        <w:ind w:left="1418" w:hanging="851"/>
        <w:contextualSpacing/>
        <w:jc w:val="both"/>
        <w:outlineLvl w:val="1"/>
        <w:rPr>
          <w:rFonts w:cs="Times New Roman"/>
          <w:w w:val="0"/>
          <w:szCs w:val="20"/>
        </w:rPr>
      </w:pPr>
      <w:r w:rsidRPr="00432E0B">
        <w:rPr>
          <w:rFonts w:cs="Times New Roman"/>
          <w:w w:val="0"/>
          <w:szCs w:val="20"/>
        </w:rPr>
        <w:t xml:space="preserve">remedy the default or breach notwithstanding the implementation of such Remedial Proposal in accordance with the agreed timescales for implementation, </w:t>
      </w:r>
    </w:p>
    <w:p w14:paraId="7F163CB8" w14:textId="77777777" w:rsidR="00432E0B" w:rsidRPr="00432E0B" w:rsidRDefault="00432E0B" w:rsidP="00432E0B">
      <w:pPr>
        <w:ind w:left="1418"/>
        <w:contextualSpacing/>
        <w:jc w:val="both"/>
        <w:outlineLvl w:val="1"/>
        <w:rPr>
          <w:rFonts w:cs="Times New Roman"/>
          <w:w w:val="0"/>
          <w:szCs w:val="20"/>
        </w:rPr>
      </w:pPr>
    </w:p>
    <w:p w14:paraId="7F163CB9" w14:textId="77777777" w:rsidR="00432E0B" w:rsidRPr="00432E0B" w:rsidRDefault="00432E0B" w:rsidP="00432E0B">
      <w:pPr>
        <w:ind w:left="624"/>
        <w:jc w:val="both"/>
        <w:outlineLvl w:val="2"/>
        <w:rPr>
          <w:rFonts w:cs="Times New Roman"/>
          <w:w w:val="0"/>
          <w:szCs w:val="20"/>
        </w:rPr>
      </w:pPr>
      <w:r w:rsidRPr="00432E0B">
        <w:rPr>
          <w:rFonts w:cs="Times New Roman"/>
          <w:w w:val="0"/>
          <w:szCs w:val="20"/>
        </w:rPr>
        <w:t>shall be deemed, for the purposes of Clause 23.2.1(b) of this Schedule 2, a material breach of this Contract by the Contractor not remedied in accordance with an agreed Remedial Proposal.</w:t>
      </w:r>
      <w:bookmarkEnd w:id="247"/>
      <w:r w:rsidRPr="00432E0B">
        <w:rPr>
          <w:rFonts w:cs="Times New Roman"/>
          <w:w w:val="0"/>
          <w:szCs w:val="20"/>
        </w:rPr>
        <w:t xml:space="preserve">  </w:t>
      </w:r>
    </w:p>
    <w:p w14:paraId="7F163CBA" w14:textId="77777777" w:rsidR="00432E0B" w:rsidRPr="00432E0B" w:rsidRDefault="00432E0B" w:rsidP="00432E0B">
      <w:pPr>
        <w:ind w:left="624"/>
        <w:jc w:val="both"/>
        <w:outlineLvl w:val="2"/>
        <w:rPr>
          <w:rFonts w:cs="Times New Roman"/>
          <w:w w:val="0"/>
          <w:szCs w:val="20"/>
        </w:rPr>
      </w:pPr>
    </w:p>
    <w:p w14:paraId="7F163CBB" w14:textId="77777777" w:rsidR="00432E0B" w:rsidRPr="00432E0B" w:rsidRDefault="00432E0B" w:rsidP="00432E0B">
      <w:pPr>
        <w:tabs>
          <w:tab w:val="left" w:pos="567"/>
        </w:tabs>
        <w:ind w:left="567" w:hanging="567"/>
        <w:jc w:val="both"/>
        <w:outlineLvl w:val="1"/>
        <w:rPr>
          <w:rFonts w:cs="Times New Roman"/>
          <w:w w:val="0"/>
          <w:szCs w:val="20"/>
        </w:rPr>
      </w:pPr>
      <w:r w:rsidRPr="00432E0B">
        <w:rPr>
          <w:rFonts w:cs="Times New Roman"/>
          <w:w w:val="0"/>
          <w:szCs w:val="20"/>
        </w:rPr>
        <w:lastRenderedPageBreak/>
        <w:t>23.2</w:t>
      </w:r>
      <w:r w:rsidRPr="00432E0B">
        <w:rPr>
          <w:rFonts w:cs="Times New Roman"/>
          <w:w w:val="0"/>
          <w:szCs w:val="20"/>
        </w:rPr>
        <w:tab/>
      </w:r>
      <w:r w:rsidRPr="00432E0B">
        <w:rPr>
          <w:szCs w:val="20"/>
        </w:rPr>
        <w:t>The Authority may terminate the Contract, or terminate the provision of any part of the Services, with immediate effect by giving written notice to the Contractor if the Contractor</w:t>
      </w:r>
      <w:r w:rsidRPr="00432E0B">
        <w:rPr>
          <w:rFonts w:cs="Times New Roman"/>
          <w:w w:val="0"/>
          <w:szCs w:val="20"/>
        </w:rPr>
        <w:t xml:space="preserve">: </w:t>
      </w:r>
    </w:p>
    <w:p w14:paraId="7F163CBC" w14:textId="77777777" w:rsidR="00432E0B" w:rsidRPr="00432E0B" w:rsidRDefault="00432E0B" w:rsidP="00432E0B">
      <w:pPr>
        <w:tabs>
          <w:tab w:val="left" w:pos="567"/>
        </w:tabs>
        <w:ind w:left="567" w:hanging="567"/>
        <w:jc w:val="both"/>
        <w:outlineLvl w:val="1"/>
        <w:rPr>
          <w:rFonts w:cs="Times New Roman"/>
          <w:w w:val="0"/>
          <w:szCs w:val="20"/>
        </w:rPr>
      </w:pPr>
    </w:p>
    <w:p w14:paraId="7F163CBD" w14:textId="77777777" w:rsidR="00432E0B" w:rsidRPr="00432E0B" w:rsidRDefault="00432E0B" w:rsidP="007F790E">
      <w:pPr>
        <w:numPr>
          <w:ilvl w:val="2"/>
          <w:numId w:val="94"/>
        </w:numPr>
        <w:ind w:hanging="873"/>
        <w:contextualSpacing/>
        <w:jc w:val="both"/>
        <w:outlineLvl w:val="1"/>
        <w:rPr>
          <w:rFonts w:cs="Times New Roman"/>
          <w:w w:val="0"/>
          <w:szCs w:val="20"/>
        </w:rPr>
      </w:pPr>
      <w:bookmarkStart w:id="249" w:name="_Ref348944334"/>
      <w:r w:rsidRPr="00432E0B">
        <w:rPr>
          <w:rFonts w:cs="Times New Roman"/>
          <w:w w:val="0"/>
          <w:szCs w:val="20"/>
        </w:rPr>
        <w:t>commits a material breach of any of the terms of this Contract which is:</w:t>
      </w:r>
      <w:bookmarkEnd w:id="249"/>
      <w:r w:rsidRPr="00432E0B">
        <w:rPr>
          <w:rFonts w:cs="Times New Roman"/>
          <w:w w:val="0"/>
          <w:szCs w:val="20"/>
        </w:rPr>
        <w:t xml:space="preserve"> </w:t>
      </w:r>
    </w:p>
    <w:p w14:paraId="7F163CBE" w14:textId="77777777" w:rsidR="00432E0B" w:rsidRPr="00432E0B" w:rsidRDefault="00432E0B" w:rsidP="00432E0B">
      <w:pPr>
        <w:jc w:val="both"/>
        <w:outlineLvl w:val="3"/>
        <w:rPr>
          <w:rFonts w:cs="Times New Roman"/>
          <w:w w:val="0"/>
          <w:szCs w:val="20"/>
        </w:rPr>
      </w:pPr>
      <w:bookmarkStart w:id="250" w:name="_Ref350349470"/>
    </w:p>
    <w:p w14:paraId="7F163CBF" w14:textId="77777777" w:rsidR="00432E0B" w:rsidRPr="00432E0B" w:rsidRDefault="00432E0B" w:rsidP="00432E0B">
      <w:pPr>
        <w:ind w:left="720" w:firstLine="720"/>
        <w:jc w:val="both"/>
        <w:outlineLvl w:val="3"/>
        <w:rPr>
          <w:rFonts w:cs="Times New Roman"/>
          <w:w w:val="0"/>
          <w:szCs w:val="20"/>
        </w:rPr>
      </w:pPr>
      <w:r w:rsidRPr="00432E0B">
        <w:rPr>
          <w:rFonts w:cs="Times New Roman"/>
          <w:w w:val="0"/>
          <w:szCs w:val="20"/>
        </w:rPr>
        <w:t>(a)</w:t>
      </w:r>
      <w:r w:rsidRPr="00432E0B">
        <w:rPr>
          <w:rFonts w:cs="Times New Roman"/>
          <w:w w:val="0"/>
          <w:szCs w:val="20"/>
        </w:rPr>
        <w:tab/>
        <w:t>not capable of remedy; or</w:t>
      </w:r>
      <w:bookmarkEnd w:id="250"/>
      <w:r w:rsidRPr="00432E0B">
        <w:rPr>
          <w:rFonts w:cs="Times New Roman"/>
          <w:w w:val="0"/>
          <w:szCs w:val="20"/>
        </w:rPr>
        <w:t xml:space="preserve"> </w:t>
      </w:r>
    </w:p>
    <w:p w14:paraId="7F163CC0" w14:textId="77777777" w:rsidR="00432E0B" w:rsidRPr="00432E0B" w:rsidRDefault="00432E0B" w:rsidP="00432E0B">
      <w:pPr>
        <w:ind w:left="720" w:firstLine="720"/>
        <w:jc w:val="both"/>
        <w:outlineLvl w:val="3"/>
        <w:rPr>
          <w:rFonts w:cs="Times New Roman"/>
          <w:w w:val="0"/>
          <w:szCs w:val="20"/>
        </w:rPr>
      </w:pPr>
    </w:p>
    <w:p w14:paraId="7F163CC1" w14:textId="77777777" w:rsidR="00432E0B" w:rsidRPr="00432E0B" w:rsidRDefault="00432E0B" w:rsidP="00432E0B">
      <w:pPr>
        <w:ind w:left="2160" w:hanging="720"/>
        <w:jc w:val="both"/>
        <w:outlineLvl w:val="3"/>
        <w:rPr>
          <w:rFonts w:cs="Times New Roman"/>
          <w:w w:val="0"/>
          <w:szCs w:val="20"/>
        </w:rPr>
      </w:pPr>
      <w:r w:rsidRPr="00432E0B">
        <w:rPr>
          <w:rFonts w:cs="Times New Roman"/>
          <w:w w:val="0"/>
          <w:szCs w:val="20"/>
        </w:rPr>
        <w:t>(b)</w:t>
      </w:r>
      <w:r w:rsidRPr="00432E0B">
        <w:rPr>
          <w:rFonts w:cs="Times New Roman"/>
          <w:w w:val="0"/>
          <w:szCs w:val="20"/>
        </w:rPr>
        <w:tab/>
        <w:t xml:space="preserve">in the </w:t>
      </w:r>
      <w:bookmarkStart w:id="251" w:name="_Ref348701892"/>
      <w:r w:rsidRPr="00432E0B">
        <w:rPr>
          <w:rFonts w:cs="Times New Roman"/>
          <w:w w:val="0"/>
          <w:szCs w:val="20"/>
        </w:rPr>
        <w:t>case of a breach capable of remedy, which is not remedied in accordance with a Remedial Proposal</w:t>
      </w:r>
      <w:bookmarkEnd w:id="251"/>
      <w:r w:rsidRPr="00432E0B">
        <w:rPr>
          <w:rFonts w:cs="Times New Roman"/>
          <w:w w:val="0"/>
          <w:szCs w:val="20"/>
        </w:rPr>
        <w:t>; or</w:t>
      </w:r>
    </w:p>
    <w:p w14:paraId="7F163CC2" w14:textId="77777777" w:rsidR="00432E0B" w:rsidRPr="00432E0B" w:rsidRDefault="00432E0B" w:rsidP="00432E0B">
      <w:pPr>
        <w:ind w:left="2160" w:hanging="720"/>
        <w:jc w:val="both"/>
        <w:outlineLvl w:val="3"/>
        <w:rPr>
          <w:rFonts w:cs="Times New Roman"/>
          <w:w w:val="0"/>
          <w:szCs w:val="20"/>
        </w:rPr>
      </w:pPr>
    </w:p>
    <w:p w14:paraId="7F163CC3" w14:textId="77777777" w:rsidR="00432E0B" w:rsidRPr="00432E0B" w:rsidRDefault="00432E0B" w:rsidP="007F790E">
      <w:pPr>
        <w:numPr>
          <w:ilvl w:val="2"/>
          <w:numId w:val="94"/>
        </w:numPr>
        <w:ind w:hanging="873"/>
        <w:contextualSpacing/>
        <w:jc w:val="both"/>
        <w:outlineLvl w:val="1"/>
        <w:rPr>
          <w:rFonts w:cs="Times New Roman"/>
          <w:szCs w:val="20"/>
          <w:lang w:val="en-US"/>
        </w:rPr>
      </w:pPr>
      <w:bookmarkStart w:id="252" w:name="_Ref350351187"/>
      <w:r w:rsidRPr="00432E0B">
        <w:rPr>
          <w:rFonts w:cs="Times New Roman"/>
          <w:szCs w:val="20"/>
          <w:lang w:val="en-US"/>
        </w:rPr>
        <w:t xml:space="preserve">has been served with at least two (2) previous breach notices </w:t>
      </w:r>
      <w:proofErr w:type="gramStart"/>
      <w:r w:rsidRPr="00432E0B">
        <w:rPr>
          <w:rFonts w:cs="Times New Roman"/>
          <w:szCs w:val="20"/>
          <w:lang w:val="en-US"/>
        </w:rPr>
        <w:t>as a result of</w:t>
      </w:r>
      <w:proofErr w:type="gramEnd"/>
      <w:r w:rsidRPr="00432E0B">
        <w:rPr>
          <w:rFonts w:cs="Times New Roman"/>
          <w:szCs w:val="20"/>
          <w:lang w:val="en-US"/>
        </w:rPr>
        <w:t xml:space="preserve"> any material breaches which are capable of remedy within any twelve (12) Month rolling period whether or not the Contractor has remedied the breach in accordance with a Remedial Proposal. The twelve (12) Months rolling period is the twelve (12) Months immediately preceding the date of the third breach notice</w:t>
      </w:r>
      <w:bookmarkEnd w:id="252"/>
      <w:r w:rsidRPr="00432E0B">
        <w:rPr>
          <w:rFonts w:cs="Times New Roman"/>
          <w:szCs w:val="20"/>
          <w:lang w:val="en-US"/>
        </w:rPr>
        <w:t>.</w:t>
      </w:r>
    </w:p>
    <w:p w14:paraId="7F163CC4" w14:textId="77777777" w:rsidR="00432E0B" w:rsidRPr="00432E0B" w:rsidRDefault="00432E0B" w:rsidP="00432E0B">
      <w:pPr>
        <w:ind w:left="1440"/>
        <w:contextualSpacing/>
        <w:jc w:val="both"/>
        <w:outlineLvl w:val="1"/>
        <w:rPr>
          <w:rFonts w:cs="Times New Roman"/>
          <w:szCs w:val="20"/>
          <w:lang w:val="en-US"/>
        </w:rPr>
      </w:pPr>
    </w:p>
    <w:p w14:paraId="7F163CC5" w14:textId="77777777" w:rsidR="00432E0B" w:rsidRPr="00432E0B" w:rsidRDefault="00432E0B" w:rsidP="007F790E">
      <w:pPr>
        <w:numPr>
          <w:ilvl w:val="1"/>
          <w:numId w:val="94"/>
        </w:numPr>
        <w:ind w:left="567" w:hanging="567"/>
        <w:jc w:val="both"/>
        <w:outlineLvl w:val="1"/>
        <w:rPr>
          <w:rFonts w:cs="Times New Roman"/>
          <w:w w:val="0"/>
          <w:szCs w:val="20"/>
        </w:rPr>
      </w:pPr>
      <w:r w:rsidRPr="00432E0B">
        <w:rPr>
          <w:szCs w:val="20"/>
        </w:rPr>
        <w:t xml:space="preserve">The Authority </w:t>
      </w:r>
      <w:r w:rsidRPr="00432E0B">
        <w:rPr>
          <w:rFonts w:cs="Times New Roman"/>
          <w:iCs/>
          <w:color w:val="000000"/>
          <w:szCs w:val="20"/>
        </w:rPr>
        <w:t xml:space="preserve">shall be entitled to terminate the Contract with immediate effect </w:t>
      </w:r>
      <w:r w:rsidRPr="00432E0B">
        <w:rPr>
          <w:rFonts w:cs="Times New Roman"/>
          <w:szCs w:val="20"/>
        </w:rPr>
        <w:t>by giving written notice to the Contractor</w:t>
      </w:r>
      <w:r w:rsidRPr="00432E0B">
        <w:rPr>
          <w:szCs w:val="20"/>
        </w:rPr>
        <w:t>:</w:t>
      </w:r>
    </w:p>
    <w:p w14:paraId="7F163CC6" w14:textId="77777777" w:rsidR="00432E0B" w:rsidRPr="00432E0B" w:rsidRDefault="00432E0B" w:rsidP="00432E0B">
      <w:pPr>
        <w:ind w:left="567"/>
        <w:jc w:val="both"/>
        <w:outlineLvl w:val="1"/>
        <w:rPr>
          <w:szCs w:val="20"/>
        </w:rPr>
      </w:pPr>
    </w:p>
    <w:p w14:paraId="7F163CC7" w14:textId="77777777" w:rsidR="00432E0B" w:rsidRPr="00432E0B" w:rsidRDefault="00432E0B" w:rsidP="00432E0B">
      <w:pPr>
        <w:ind w:left="1437" w:hanging="870"/>
        <w:jc w:val="both"/>
        <w:outlineLvl w:val="1"/>
        <w:rPr>
          <w:rFonts w:cs="Times New Roman"/>
          <w:w w:val="0"/>
          <w:szCs w:val="20"/>
        </w:rPr>
      </w:pPr>
      <w:r w:rsidRPr="00432E0B">
        <w:rPr>
          <w:szCs w:val="20"/>
        </w:rPr>
        <w:t>23.3.1</w:t>
      </w:r>
      <w:r w:rsidRPr="00432E0B">
        <w:rPr>
          <w:szCs w:val="20"/>
        </w:rPr>
        <w:tab/>
        <w:t xml:space="preserve">if the Contractor </w:t>
      </w:r>
      <w:bookmarkStart w:id="253" w:name="_Toc303949974"/>
      <w:bookmarkStart w:id="254" w:name="_Toc303950741"/>
      <w:bookmarkStart w:id="255" w:name="_Toc303951521"/>
      <w:bookmarkStart w:id="256" w:name="_Toc304135604"/>
      <w:bookmarkStart w:id="257" w:name="_Ref261360696"/>
      <w:bookmarkStart w:id="258" w:name="_Ref313882825"/>
      <w:r w:rsidRPr="00432E0B">
        <w:rPr>
          <w:rFonts w:cs="Times New Roman"/>
          <w:w w:val="0"/>
          <w:szCs w:val="20"/>
        </w:rPr>
        <w:t>does not commence delivery of the Services by the Services Commencement Date, if any;</w:t>
      </w:r>
    </w:p>
    <w:bookmarkEnd w:id="253"/>
    <w:bookmarkEnd w:id="254"/>
    <w:bookmarkEnd w:id="255"/>
    <w:bookmarkEnd w:id="256"/>
    <w:bookmarkEnd w:id="257"/>
    <w:bookmarkEnd w:id="258"/>
    <w:p w14:paraId="7F163CC8" w14:textId="77777777" w:rsidR="00432E0B" w:rsidRPr="00432E0B" w:rsidRDefault="00432E0B" w:rsidP="00432E0B">
      <w:pPr>
        <w:ind w:left="1437" w:hanging="870"/>
        <w:jc w:val="both"/>
        <w:outlineLvl w:val="1"/>
        <w:rPr>
          <w:rFonts w:cs="Times New Roman"/>
          <w:w w:val="0"/>
          <w:szCs w:val="20"/>
        </w:rPr>
      </w:pPr>
    </w:p>
    <w:p w14:paraId="7F163CC9" w14:textId="77777777" w:rsidR="00432E0B" w:rsidRPr="00432E0B" w:rsidRDefault="00432E0B" w:rsidP="00432E0B">
      <w:pPr>
        <w:ind w:left="1437" w:hanging="870"/>
        <w:jc w:val="both"/>
        <w:outlineLvl w:val="1"/>
        <w:rPr>
          <w:rFonts w:cs="Times New Roman"/>
          <w:w w:val="0"/>
          <w:szCs w:val="20"/>
        </w:rPr>
      </w:pPr>
      <w:r w:rsidRPr="00432E0B">
        <w:rPr>
          <w:rFonts w:cs="Times New Roman"/>
          <w:w w:val="0"/>
          <w:szCs w:val="20"/>
        </w:rPr>
        <w:t>23.3.2</w:t>
      </w:r>
      <w:r w:rsidRPr="00432E0B">
        <w:rPr>
          <w:rFonts w:cs="Times New Roman"/>
          <w:w w:val="0"/>
          <w:szCs w:val="20"/>
        </w:rPr>
        <w:tab/>
        <w:t xml:space="preserve">pursuant to </w:t>
      </w:r>
      <w:bookmarkStart w:id="259" w:name="_Ref264538144"/>
      <w:bookmarkStart w:id="260" w:name="_Toc303949981"/>
      <w:bookmarkStart w:id="261" w:name="_Toc303950748"/>
      <w:bookmarkStart w:id="262" w:name="_Toc303951528"/>
      <w:bookmarkStart w:id="263" w:name="_Toc304135611"/>
      <w:r w:rsidRPr="00432E0B">
        <w:rPr>
          <w:rFonts w:cs="Times New Roman"/>
          <w:w w:val="0"/>
          <w:szCs w:val="20"/>
        </w:rPr>
        <w:t xml:space="preserve">and in accordance with the Key Provisions and Clauses 9.6, 15.11, 18.2.3, 26.4, 28.5, 31.2, 34.4 and 41.1 </w:t>
      </w:r>
      <w:r w:rsidRPr="00432E0B">
        <w:rPr>
          <w:rFonts w:cs="Times New Roman"/>
          <w:szCs w:val="20"/>
        </w:rPr>
        <w:t>of this Schedule 2</w:t>
      </w:r>
      <w:bookmarkEnd w:id="259"/>
      <w:bookmarkEnd w:id="260"/>
      <w:bookmarkEnd w:id="261"/>
      <w:bookmarkEnd w:id="262"/>
      <w:bookmarkEnd w:id="263"/>
      <w:r w:rsidRPr="00432E0B">
        <w:rPr>
          <w:rFonts w:cs="Times New Roman"/>
          <w:w w:val="0"/>
          <w:szCs w:val="20"/>
        </w:rPr>
        <w:t xml:space="preserve">; </w:t>
      </w:r>
    </w:p>
    <w:p w14:paraId="7F163CCA" w14:textId="77777777" w:rsidR="00432E0B" w:rsidRPr="00432E0B" w:rsidRDefault="00432E0B" w:rsidP="00432E0B">
      <w:pPr>
        <w:ind w:left="1437" w:hanging="870"/>
        <w:jc w:val="both"/>
        <w:outlineLvl w:val="1"/>
        <w:rPr>
          <w:rFonts w:cs="Times New Roman"/>
          <w:w w:val="0"/>
          <w:szCs w:val="20"/>
        </w:rPr>
      </w:pPr>
    </w:p>
    <w:p w14:paraId="7F163CCB" w14:textId="77777777" w:rsidR="00432E0B" w:rsidRPr="00432E0B" w:rsidRDefault="00432E0B" w:rsidP="007F790E">
      <w:pPr>
        <w:numPr>
          <w:ilvl w:val="2"/>
          <w:numId w:val="91"/>
        </w:numPr>
        <w:ind w:hanging="873"/>
        <w:contextualSpacing/>
        <w:jc w:val="both"/>
        <w:outlineLvl w:val="1"/>
        <w:rPr>
          <w:rFonts w:cs="Times New Roman"/>
          <w:w w:val="0"/>
          <w:szCs w:val="20"/>
        </w:rPr>
      </w:pPr>
      <w:r w:rsidRPr="00432E0B">
        <w:rPr>
          <w:rFonts w:cs="Times New Roman"/>
          <w:w w:val="0"/>
          <w:szCs w:val="20"/>
        </w:rPr>
        <w:t xml:space="preserve">where the warranty given by the Contractor pursuant to Clause 6.2 of </w:t>
      </w:r>
      <w:r w:rsidRPr="00432E0B">
        <w:rPr>
          <w:rFonts w:cs="Times New Roman"/>
          <w:szCs w:val="20"/>
        </w:rPr>
        <w:t xml:space="preserve">this Schedule 2 </w:t>
      </w:r>
      <w:r w:rsidRPr="00432E0B">
        <w:rPr>
          <w:rFonts w:cs="Times New Roman"/>
          <w:w w:val="0"/>
          <w:szCs w:val="20"/>
        </w:rPr>
        <w:t xml:space="preserve">is materially untrue, the Contractor commits a material breach of its obligation to notify the Authority of any Occasion of Tax Non-Compliance as required by Clause 6.2 of </w:t>
      </w:r>
      <w:r w:rsidRPr="00432E0B">
        <w:rPr>
          <w:rFonts w:cs="Times New Roman"/>
          <w:szCs w:val="20"/>
        </w:rPr>
        <w:t>this Schedule 2</w:t>
      </w:r>
      <w:r w:rsidRPr="00432E0B">
        <w:rPr>
          <w:rFonts w:cs="Times New Roman"/>
          <w:w w:val="0"/>
          <w:szCs w:val="20"/>
        </w:rPr>
        <w:t xml:space="preserve">, or the Contractor fails to provide details of proposed mitigating factors as required by Clause 6.2 of </w:t>
      </w:r>
      <w:r w:rsidRPr="00432E0B">
        <w:rPr>
          <w:rFonts w:cs="Times New Roman"/>
          <w:szCs w:val="20"/>
        </w:rPr>
        <w:t xml:space="preserve">this Schedule 2 </w:t>
      </w:r>
      <w:r w:rsidRPr="00432E0B">
        <w:rPr>
          <w:rFonts w:cs="Times New Roman"/>
          <w:w w:val="0"/>
          <w:szCs w:val="20"/>
        </w:rPr>
        <w:t>that in the reasonable opinion of the Authority are acceptable; or</w:t>
      </w:r>
    </w:p>
    <w:p w14:paraId="7F163CCC" w14:textId="77777777" w:rsidR="00432E0B" w:rsidRPr="00432E0B" w:rsidRDefault="00432E0B" w:rsidP="00432E0B">
      <w:pPr>
        <w:ind w:left="1440"/>
        <w:contextualSpacing/>
        <w:jc w:val="both"/>
        <w:outlineLvl w:val="1"/>
        <w:rPr>
          <w:rFonts w:cs="Times New Roman"/>
          <w:w w:val="0"/>
          <w:szCs w:val="20"/>
        </w:rPr>
      </w:pPr>
    </w:p>
    <w:p w14:paraId="7F163CCD" w14:textId="77777777" w:rsidR="00432E0B" w:rsidRPr="00432E0B" w:rsidRDefault="00432E0B" w:rsidP="007F790E">
      <w:pPr>
        <w:numPr>
          <w:ilvl w:val="2"/>
          <w:numId w:val="91"/>
        </w:numPr>
        <w:ind w:hanging="873"/>
        <w:contextualSpacing/>
        <w:jc w:val="both"/>
        <w:outlineLvl w:val="1"/>
        <w:rPr>
          <w:rFonts w:cs="Times New Roman"/>
          <w:w w:val="0"/>
          <w:szCs w:val="20"/>
        </w:rPr>
      </w:pPr>
      <w:r w:rsidRPr="00432E0B">
        <w:rPr>
          <w:rFonts w:cs="Times New Roman"/>
          <w:w w:val="0"/>
          <w:szCs w:val="20"/>
        </w:rPr>
        <w:t xml:space="preserve">if the Contractor commits a breach of the Anti-slavery Policy.  </w:t>
      </w:r>
    </w:p>
    <w:p w14:paraId="7F163CCE" w14:textId="77777777" w:rsidR="00432E0B" w:rsidRPr="00432E0B" w:rsidRDefault="00432E0B" w:rsidP="00432E0B">
      <w:pPr>
        <w:keepNext/>
        <w:tabs>
          <w:tab w:val="left" w:pos="567"/>
        </w:tabs>
        <w:ind w:left="432"/>
        <w:jc w:val="both"/>
        <w:outlineLvl w:val="0"/>
        <w:rPr>
          <w:b/>
          <w:bCs/>
          <w:szCs w:val="20"/>
          <w:highlight w:val="yellow"/>
        </w:rPr>
      </w:pPr>
    </w:p>
    <w:p w14:paraId="7F163CCF" w14:textId="77777777" w:rsidR="00432E0B" w:rsidRPr="00432E0B" w:rsidRDefault="00432E0B" w:rsidP="007F790E">
      <w:pPr>
        <w:numPr>
          <w:ilvl w:val="1"/>
          <w:numId w:val="91"/>
        </w:numPr>
        <w:ind w:left="567" w:hanging="567"/>
        <w:jc w:val="both"/>
        <w:rPr>
          <w:szCs w:val="20"/>
        </w:rPr>
      </w:pPr>
      <w:r w:rsidRPr="00432E0B">
        <w:rPr>
          <w:szCs w:val="20"/>
        </w:rPr>
        <w:t xml:space="preserve">If the Authority fails to pay the Contractor undisputed sums of money after thirty (30) days of having received a valid invoice, the Contractor shall notify the Authority in writing of such failure to pay. If the Authority fails to pay such undisputed sums within ninety (90) Working </w:t>
      </w:r>
      <w:r w:rsidRPr="00432E0B">
        <w:rPr>
          <w:szCs w:val="20"/>
        </w:rPr>
        <w:lastRenderedPageBreak/>
        <w:t xml:space="preserve">Days of the date of such written notice, the Contractor may terminate the Contract in writing with immediate effect, save that such right of termination shall not apply where the failure to pay is due to the Authority exercising its rights under Clause 14 (Recovery of Sums Due) of this Schedule 2. </w:t>
      </w:r>
    </w:p>
    <w:p w14:paraId="7F163CD0" w14:textId="77777777" w:rsidR="00432E0B" w:rsidRPr="00432E0B" w:rsidRDefault="00432E0B" w:rsidP="00432E0B">
      <w:pPr>
        <w:ind w:left="567"/>
        <w:jc w:val="both"/>
        <w:rPr>
          <w:szCs w:val="20"/>
        </w:rPr>
      </w:pPr>
    </w:p>
    <w:p w14:paraId="7F163CD1" w14:textId="77777777" w:rsidR="00432E0B" w:rsidRPr="00432E0B" w:rsidRDefault="00432E0B" w:rsidP="007F790E">
      <w:pPr>
        <w:keepNext/>
        <w:keepLines/>
        <w:numPr>
          <w:ilvl w:val="0"/>
          <w:numId w:val="91"/>
        </w:numPr>
        <w:ind w:left="567" w:hanging="567"/>
        <w:jc w:val="both"/>
        <w:rPr>
          <w:rFonts w:cs="Times New Roman"/>
          <w:color w:val="663366"/>
          <w:szCs w:val="20"/>
        </w:rPr>
      </w:pPr>
      <w:bookmarkStart w:id="264" w:name="_Toc426029810"/>
      <w:bookmarkStart w:id="265" w:name="_Ref426726248"/>
      <w:bookmarkStart w:id="266" w:name="_Ref428191724"/>
      <w:r w:rsidRPr="00432E0B">
        <w:rPr>
          <w:b/>
          <w:szCs w:val="20"/>
        </w:rPr>
        <w:t>TERMINATION FOR BREACH OF THE REGULATIONS</w:t>
      </w:r>
    </w:p>
    <w:p w14:paraId="7F163CD2" w14:textId="77777777" w:rsidR="00432E0B" w:rsidRPr="00432E0B" w:rsidRDefault="00432E0B" w:rsidP="001C732A">
      <w:pPr>
        <w:ind w:left="567"/>
      </w:pPr>
    </w:p>
    <w:p w14:paraId="7F163CD3" w14:textId="77777777" w:rsidR="00432E0B" w:rsidRPr="00432E0B" w:rsidRDefault="00432E0B" w:rsidP="001C732A">
      <w:r w:rsidRPr="00432E0B">
        <w:t>24.1</w:t>
      </w:r>
      <w:r w:rsidRPr="00432E0B">
        <w:tab/>
      </w:r>
      <w:r w:rsidRPr="0082171A">
        <w:t>The Authority may terminate the Contract with immediate effect by giving written notice to the Contractor on the occurrence of any of the statutory provisions contained in Regulation 73(1)(a) to (c)) of the Regulations.</w:t>
      </w:r>
    </w:p>
    <w:p w14:paraId="7F163CD4" w14:textId="77777777" w:rsidR="00432E0B" w:rsidRPr="00432E0B" w:rsidRDefault="00432E0B" w:rsidP="00432E0B">
      <w:pPr>
        <w:keepNext/>
        <w:ind w:left="432" w:hanging="432"/>
        <w:jc w:val="both"/>
        <w:outlineLvl w:val="0"/>
        <w:rPr>
          <w:b/>
          <w:bCs/>
          <w:szCs w:val="20"/>
        </w:rPr>
      </w:pPr>
      <w:r w:rsidRPr="00432E0B">
        <w:rPr>
          <w:b/>
          <w:bCs/>
          <w:szCs w:val="20"/>
        </w:rPr>
        <w:t xml:space="preserve"> </w:t>
      </w:r>
    </w:p>
    <w:p w14:paraId="7F163CD5" w14:textId="77777777" w:rsidR="00432E0B" w:rsidRPr="00432E0B" w:rsidRDefault="00432E0B" w:rsidP="007F790E">
      <w:pPr>
        <w:keepNext/>
        <w:keepLines/>
        <w:numPr>
          <w:ilvl w:val="0"/>
          <w:numId w:val="91"/>
        </w:numPr>
        <w:ind w:left="567" w:hanging="567"/>
        <w:jc w:val="both"/>
        <w:rPr>
          <w:rFonts w:cs="Times New Roman"/>
          <w:color w:val="663366"/>
          <w:szCs w:val="20"/>
        </w:rPr>
      </w:pPr>
      <w:r w:rsidRPr="00432E0B">
        <w:rPr>
          <w:b/>
          <w:szCs w:val="20"/>
        </w:rPr>
        <w:t>CONSEQUENCES OF EXPIRY OR EARLIER TERMINATION</w:t>
      </w:r>
      <w:bookmarkEnd w:id="264"/>
      <w:bookmarkEnd w:id="265"/>
      <w:bookmarkEnd w:id="266"/>
    </w:p>
    <w:p w14:paraId="7F163CD6" w14:textId="77777777" w:rsidR="00432E0B" w:rsidRPr="00432E0B" w:rsidRDefault="00432E0B" w:rsidP="00432E0B">
      <w:pPr>
        <w:keepNext/>
        <w:tabs>
          <w:tab w:val="left" w:pos="567"/>
        </w:tabs>
        <w:ind w:left="432"/>
        <w:jc w:val="both"/>
        <w:outlineLvl w:val="0"/>
        <w:rPr>
          <w:b/>
          <w:bCs/>
          <w:szCs w:val="20"/>
        </w:rPr>
      </w:pPr>
    </w:p>
    <w:p w14:paraId="7F163CD7" w14:textId="42640377" w:rsidR="00432E0B" w:rsidRPr="00432E0B" w:rsidRDefault="00432E0B" w:rsidP="00432E0B">
      <w:pPr>
        <w:ind w:left="567" w:hanging="567"/>
        <w:jc w:val="both"/>
        <w:outlineLvl w:val="1"/>
        <w:rPr>
          <w:rFonts w:cs="Times New Roman"/>
          <w:szCs w:val="20"/>
        </w:rPr>
      </w:pPr>
      <w:r w:rsidRPr="00432E0B">
        <w:rPr>
          <w:szCs w:val="20"/>
        </w:rPr>
        <w:t>25.1</w:t>
      </w:r>
      <w:r w:rsidRPr="00432E0B">
        <w:rPr>
          <w:szCs w:val="20"/>
        </w:rPr>
        <w:tab/>
        <w:t xml:space="preserve">Where the Authority terminates the Contract under Clause 23 (Termination on Default) of this Schedule 2 and then makes other arrangements for the supply of Services, the Authority may recover from the Contractor the cost reasonably incurred of making those other arrangements and any additional expenditure incurred by the Authority throughout the remainder of the Term. The Authority shall take all reasonable steps to mitigate such additional expenditure. Where the Contract is terminated under Clause </w:t>
      </w:r>
      <w:r w:rsidRPr="00432E0B">
        <w:rPr>
          <w:szCs w:val="20"/>
        </w:rPr>
        <w:fldChar w:fldCharType="begin"/>
      </w:r>
      <w:r w:rsidRPr="00432E0B">
        <w:rPr>
          <w:szCs w:val="20"/>
        </w:rPr>
        <w:instrText xml:space="preserve"> REF _Ref428192363 \r \h  \* MERGEFORMAT </w:instrText>
      </w:r>
      <w:r w:rsidRPr="00432E0B">
        <w:rPr>
          <w:szCs w:val="20"/>
        </w:rPr>
      </w:r>
      <w:r w:rsidRPr="00432E0B">
        <w:rPr>
          <w:szCs w:val="20"/>
        </w:rPr>
        <w:fldChar w:fldCharType="separate"/>
      </w:r>
      <w:r w:rsidR="00DD16A7">
        <w:rPr>
          <w:szCs w:val="20"/>
        </w:rPr>
        <w:t>23</w:t>
      </w:r>
      <w:r w:rsidRPr="00432E0B">
        <w:rPr>
          <w:szCs w:val="20"/>
        </w:rPr>
        <w:fldChar w:fldCharType="end"/>
      </w:r>
      <w:r w:rsidRPr="00432E0B">
        <w:rPr>
          <w:szCs w:val="20"/>
        </w:rPr>
        <w:t xml:space="preserve"> (Termination on Default) of this Schedule 2, no further payments shall be made by the Authority to the Contractor (for Services supplied by the Contractor prior to termination and in accordance with the Contract but where the payment has yet to be made by the Authority), until the Authority has established the final cost of arranging an alternative supplier of the Services.</w:t>
      </w:r>
    </w:p>
    <w:p w14:paraId="7F163CD8" w14:textId="77777777" w:rsidR="00432E0B" w:rsidRPr="00432E0B" w:rsidRDefault="00432E0B" w:rsidP="00432E0B">
      <w:pPr>
        <w:ind w:left="576"/>
        <w:jc w:val="both"/>
        <w:rPr>
          <w:szCs w:val="20"/>
        </w:rPr>
      </w:pPr>
    </w:p>
    <w:p w14:paraId="7F163CD9" w14:textId="77777777" w:rsidR="00432E0B" w:rsidRPr="00432E0B" w:rsidRDefault="00432E0B" w:rsidP="00432E0B">
      <w:pPr>
        <w:ind w:left="567" w:hanging="567"/>
        <w:jc w:val="both"/>
        <w:outlineLvl w:val="1"/>
        <w:rPr>
          <w:rFonts w:cs="Times New Roman"/>
          <w:szCs w:val="20"/>
        </w:rPr>
      </w:pPr>
      <w:r w:rsidRPr="00432E0B">
        <w:rPr>
          <w:szCs w:val="20"/>
        </w:rPr>
        <w:t>25.2</w:t>
      </w:r>
      <w:r w:rsidRPr="00432E0B">
        <w:rPr>
          <w:szCs w:val="20"/>
        </w:rPr>
        <w:tab/>
        <w:t>Save as otherwise expressly provided in the Contract:</w:t>
      </w:r>
    </w:p>
    <w:p w14:paraId="7F163CDA" w14:textId="77777777" w:rsidR="00432E0B" w:rsidRPr="00432E0B" w:rsidRDefault="00432E0B" w:rsidP="00432E0B">
      <w:pPr>
        <w:ind w:left="576"/>
        <w:jc w:val="both"/>
        <w:rPr>
          <w:szCs w:val="20"/>
        </w:rPr>
      </w:pPr>
    </w:p>
    <w:p w14:paraId="7F163CDB" w14:textId="77777777" w:rsidR="00432E0B" w:rsidRPr="00432E0B" w:rsidRDefault="00432E0B" w:rsidP="00432E0B">
      <w:pPr>
        <w:ind w:left="1418" w:hanging="851"/>
        <w:jc w:val="both"/>
        <w:outlineLvl w:val="2"/>
        <w:rPr>
          <w:rFonts w:cs="Times New Roman"/>
          <w:szCs w:val="20"/>
        </w:rPr>
      </w:pPr>
      <w:r w:rsidRPr="00432E0B">
        <w:rPr>
          <w:szCs w:val="20"/>
        </w:rPr>
        <w:t>25.2.1</w:t>
      </w:r>
      <w:r w:rsidRPr="00432E0B">
        <w:rPr>
          <w:szCs w:val="20"/>
        </w:rPr>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7F163CDC" w14:textId="77777777" w:rsidR="00432E0B" w:rsidRPr="00432E0B" w:rsidRDefault="00432E0B" w:rsidP="00432E0B">
      <w:pPr>
        <w:tabs>
          <w:tab w:val="left" w:pos="1701"/>
        </w:tabs>
        <w:ind w:left="1701"/>
        <w:jc w:val="both"/>
        <w:rPr>
          <w:szCs w:val="20"/>
        </w:rPr>
      </w:pPr>
    </w:p>
    <w:p w14:paraId="7F163CDD" w14:textId="77777777" w:rsidR="00432E0B" w:rsidRPr="00432E0B" w:rsidRDefault="00432E0B" w:rsidP="00432E0B">
      <w:pPr>
        <w:ind w:left="1418" w:hanging="851"/>
        <w:jc w:val="both"/>
        <w:outlineLvl w:val="2"/>
        <w:rPr>
          <w:rFonts w:cs="Times New Roman"/>
          <w:szCs w:val="20"/>
        </w:rPr>
      </w:pPr>
      <w:r w:rsidRPr="00432E0B">
        <w:rPr>
          <w:szCs w:val="20"/>
        </w:rPr>
        <w:t>25.2.2</w:t>
      </w:r>
      <w:r w:rsidRPr="00432E0B">
        <w:rPr>
          <w:szCs w:val="20"/>
        </w:rPr>
        <w:tab/>
        <w:t xml:space="preserve">termination of the Contract shall not affect the continuing rights, remedies or obligations of the Authority or the Contractor under Clauses 4 (Payment and VAT), 12 (Right of Audit), 14 (Recovery of Sums Due), 15 (Confidential Information), 17 (Protection of Personal Data), 18 (Intellectual Property Rights), 19 (Liability), 20 (Insurance), 25 (Consequences of Expiry or Termination), 27 (Recovery upon Termination), 29 (Waiver and Remedies Cumulative), 31 (Official Secrets Acts and </w:t>
      </w:r>
      <w:r w:rsidRPr="00432E0B">
        <w:rPr>
          <w:szCs w:val="20"/>
        </w:rPr>
        <w:lastRenderedPageBreak/>
        <w:t>Finance Act), 32 (Prevention of Fraud and Bribery), 39 (Freedom of Information Act) and 47 (Law and Jurisdiction).</w:t>
      </w:r>
    </w:p>
    <w:p w14:paraId="7F163CDE" w14:textId="77777777" w:rsidR="00432E0B" w:rsidRPr="00432E0B" w:rsidRDefault="00432E0B" w:rsidP="00432E0B">
      <w:pPr>
        <w:ind w:left="1701"/>
        <w:jc w:val="both"/>
        <w:rPr>
          <w:szCs w:val="20"/>
        </w:rPr>
      </w:pPr>
    </w:p>
    <w:p w14:paraId="7F163CDF" w14:textId="77777777" w:rsidR="00432E0B" w:rsidRPr="00432E0B" w:rsidRDefault="00432E0B" w:rsidP="007F790E">
      <w:pPr>
        <w:keepNext/>
        <w:keepLines/>
        <w:numPr>
          <w:ilvl w:val="0"/>
          <w:numId w:val="91"/>
        </w:numPr>
        <w:jc w:val="both"/>
        <w:rPr>
          <w:rFonts w:cs="Times New Roman"/>
          <w:color w:val="663366"/>
          <w:szCs w:val="20"/>
        </w:rPr>
      </w:pPr>
      <w:bookmarkStart w:id="267" w:name="_Toc426029811"/>
      <w:r w:rsidRPr="00432E0B">
        <w:rPr>
          <w:b/>
          <w:szCs w:val="20"/>
        </w:rPr>
        <w:t>DISRUPTION</w:t>
      </w:r>
      <w:bookmarkEnd w:id="267"/>
    </w:p>
    <w:p w14:paraId="7F163CE0" w14:textId="77777777" w:rsidR="00432E0B" w:rsidRPr="00432E0B" w:rsidRDefault="00432E0B" w:rsidP="00432E0B">
      <w:pPr>
        <w:keepNext/>
        <w:tabs>
          <w:tab w:val="left" w:pos="567"/>
        </w:tabs>
        <w:ind w:left="432"/>
        <w:jc w:val="both"/>
        <w:outlineLvl w:val="0"/>
        <w:rPr>
          <w:b/>
          <w:bCs/>
          <w:szCs w:val="20"/>
        </w:rPr>
      </w:pPr>
    </w:p>
    <w:p w14:paraId="7F163CE1"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The Contractor shall take reasonable care to ensure that, in the performance of its obligations under the Contract, it does not disrupt the operations of the Authority, its employees or any other contractor employed or engaged by the Authority.</w:t>
      </w:r>
    </w:p>
    <w:p w14:paraId="7F163CE2" w14:textId="77777777" w:rsidR="00432E0B" w:rsidRPr="00432E0B" w:rsidRDefault="00432E0B" w:rsidP="00432E0B">
      <w:pPr>
        <w:ind w:left="576"/>
        <w:jc w:val="both"/>
        <w:rPr>
          <w:szCs w:val="20"/>
        </w:rPr>
      </w:pPr>
    </w:p>
    <w:p w14:paraId="7F163CE3"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The Contractor shall immediately inform the Authority of any actual or potential industrial action, whether such action be by their own employees or others, which affects or might affect its ability at any time to perform its obligations under the Contract.</w:t>
      </w:r>
    </w:p>
    <w:p w14:paraId="7F163CE4" w14:textId="77777777" w:rsidR="00432E0B" w:rsidRPr="00432E0B" w:rsidRDefault="00432E0B" w:rsidP="00432E0B">
      <w:pPr>
        <w:ind w:left="720"/>
        <w:contextualSpacing/>
        <w:jc w:val="both"/>
        <w:rPr>
          <w:szCs w:val="20"/>
        </w:rPr>
      </w:pPr>
    </w:p>
    <w:p w14:paraId="7F163CE5" w14:textId="77777777" w:rsidR="00432E0B" w:rsidRPr="00432E0B" w:rsidRDefault="00432E0B" w:rsidP="007F790E">
      <w:pPr>
        <w:numPr>
          <w:ilvl w:val="1"/>
          <w:numId w:val="95"/>
        </w:numPr>
        <w:ind w:left="567" w:hanging="567"/>
        <w:jc w:val="both"/>
        <w:outlineLvl w:val="1"/>
        <w:rPr>
          <w:rFonts w:cs="Times New Roman"/>
          <w:szCs w:val="20"/>
        </w:rPr>
      </w:pPr>
      <w:bookmarkStart w:id="268" w:name="_Ref428191000"/>
      <w:r w:rsidRPr="00432E0B">
        <w:rPr>
          <w:szCs w:val="20"/>
        </w:rPr>
        <w:t>In the event of industrial action by the Contractor Personnel, the Contractor shall prepare proposals for the continuation of its obligations under the Contract for the Authority to approve.</w:t>
      </w:r>
      <w:bookmarkEnd w:id="268"/>
    </w:p>
    <w:p w14:paraId="7F163CE6" w14:textId="77777777" w:rsidR="00432E0B" w:rsidRPr="00432E0B" w:rsidRDefault="00432E0B" w:rsidP="00432E0B">
      <w:pPr>
        <w:ind w:left="576"/>
        <w:jc w:val="both"/>
        <w:rPr>
          <w:szCs w:val="20"/>
        </w:rPr>
      </w:pPr>
    </w:p>
    <w:p w14:paraId="7F163CE7" w14:textId="38CC7C9D" w:rsidR="00432E0B" w:rsidRPr="00432E0B" w:rsidRDefault="00432E0B" w:rsidP="007F790E">
      <w:pPr>
        <w:numPr>
          <w:ilvl w:val="1"/>
          <w:numId w:val="95"/>
        </w:numPr>
        <w:ind w:left="567" w:hanging="567"/>
        <w:jc w:val="both"/>
        <w:outlineLvl w:val="1"/>
        <w:rPr>
          <w:rFonts w:cs="Times New Roman"/>
          <w:szCs w:val="20"/>
        </w:rPr>
      </w:pPr>
      <w:bookmarkStart w:id="269" w:name="_Ref427681329"/>
      <w:r w:rsidRPr="00432E0B">
        <w:rPr>
          <w:szCs w:val="20"/>
        </w:rPr>
        <w:t xml:space="preserve">If the Contractor’s proposals referred to in Clause </w:t>
      </w:r>
      <w:r w:rsidRPr="00432E0B">
        <w:rPr>
          <w:szCs w:val="20"/>
        </w:rPr>
        <w:fldChar w:fldCharType="begin"/>
      </w:r>
      <w:r w:rsidRPr="00432E0B">
        <w:rPr>
          <w:szCs w:val="20"/>
        </w:rPr>
        <w:instrText xml:space="preserve"> REF _Ref428191000 \r \h  \* MERGEFORMAT </w:instrText>
      </w:r>
      <w:r w:rsidRPr="00432E0B">
        <w:rPr>
          <w:szCs w:val="20"/>
        </w:rPr>
      </w:r>
      <w:r w:rsidRPr="00432E0B">
        <w:rPr>
          <w:szCs w:val="20"/>
        </w:rPr>
        <w:fldChar w:fldCharType="separate"/>
      </w:r>
      <w:r w:rsidR="00DD16A7">
        <w:rPr>
          <w:szCs w:val="20"/>
        </w:rPr>
        <w:t>26.3</w:t>
      </w:r>
      <w:r w:rsidRPr="00432E0B">
        <w:rPr>
          <w:szCs w:val="20"/>
        </w:rPr>
        <w:fldChar w:fldCharType="end"/>
      </w:r>
      <w:r w:rsidRPr="00432E0B">
        <w:rPr>
          <w:szCs w:val="20"/>
        </w:rPr>
        <w:t xml:space="preserve"> of this Schedule 2 are considered insufficient or unacceptable by the Authority, acting reasonably, then the Contract may be terminated with immediate effect by the Authority by written notice.</w:t>
      </w:r>
      <w:bookmarkEnd w:id="269"/>
      <w:r w:rsidRPr="00432E0B">
        <w:rPr>
          <w:szCs w:val="20"/>
        </w:rPr>
        <w:t xml:space="preserve"> </w:t>
      </w:r>
    </w:p>
    <w:p w14:paraId="7F163CE8" w14:textId="77777777" w:rsidR="00432E0B" w:rsidRPr="00432E0B" w:rsidRDefault="00432E0B" w:rsidP="00432E0B">
      <w:pPr>
        <w:ind w:left="720"/>
        <w:contextualSpacing/>
        <w:jc w:val="both"/>
        <w:rPr>
          <w:szCs w:val="20"/>
        </w:rPr>
      </w:pPr>
    </w:p>
    <w:p w14:paraId="7F163CE9"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If the Contractor is temporarily unable to fulfil the requirements of the Contract owing to disruption of normal business of the Authority, the Contractor may request a reasonable allowance of time and in addition, the Authority will reimburse any additional expense reasonably incurred by the Contractor as a direct result of such disruption.</w:t>
      </w:r>
    </w:p>
    <w:p w14:paraId="7F163CEA" w14:textId="77777777" w:rsidR="00432E0B" w:rsidRPr="00432E0B" w:rsidRDefault="00432E0B" w:rsidP="00432E0B">
      <w:pPr>
        <w:ind w:left="576"/>
        <w:jc w:val="both"/>
        <w:rPr>
          <w:szCs w:val="20"/>
        </w:rPr>
      </w:pPr>
    </w:p>
    <w:p w14:paraId="7F163CEB" w14:textId="77777777" w:rsidR="00432E0B" w:rsidRPr="00432E0B" w:rsidRDefault="00432E0B" w:rsidP="007F790E">
      <w:pPr>
        <w:keepNext/>
        <w:keepLines/>
        <w:numPr>
          <w:ilvl w:val="0"/>
          <w:numId w:val="95"/>
        </w:numPr>
        <w:ind w:left="567" w:hanging="567"/>
        <w:jc w:val="both"/>
        <w:rPr>
          <w:rFonts w:cs="Times New Roman"/>
          <w:color w:val="663366"/>
          <w:szCs w:val="20"/>
        </w:rPr>
      </w:pPr>
      <w:bookmarkStart w:id="270" w:name="_Toc426029812"/>
      <w:bookmarkStart w:id="271" w:name="_Ref428191773"/>
      <w:r w:rsidRPr="00432E0B">
        <w:rPr>
          <w:b/>
          <w:szCs w:val="20"/>
        </w:rPr>
        <w:t>RECOVERY UPON EXPIRY OR EARLIER TERMINATION</w:t>
      </w:r>
      <w:bookmarkEnd w:id="270"/>
      <w:bookmarkEnd w:id="271"/>
      <w:r w:rsidRPr="00432E0B">
        <w:rPr>
          <w:b/>
          <w:szCs w:val="20"/>
        </w:rPr>
        <w:t xml:space="preserve"> OF THE CONTRACT</w:t>
      </w:r>
    </w:p>
    <w:p w14:paraId="7F163CEC" w14:textId="77777777" w:rsidR="00432E0B" w:rsidRPr="00432E0B" w:rsidRDefault="00432E0B" w:rsidP="00432E0B">
      <w:pPr>
        <w:keepNext/>
        <w:tabs>
          <w:tab w:val="left" w:pos="567"/>
        </w:tabs>
        <w:ind w:left="432"/>
        <w:jc w:val="both"/>
        <w:outlineLvl w:val="0"/>
        <w:rPr>
          <w:b/>
          <w:bCs/>
          <w:szCs w:val="20"/>
        </w:rPr>
      </w:pPr>
    </w:p>
    <w:p w14:paraId="7F163CED"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Upon expiry or earlier termination (for any reason) of this Contract, the Contractor shall at the request of the Authority and at the Contractor’s cost:</w:t>
      </w:r>
    </w:p>
    <w:p w14:paraId="7F163CEE" w14:textId="77777777" w:rsidR="00432E0B" w:rsidRPr="00432E0B" w:rsidRDefault="00432E0B" w:rsidP="00432E0B">
      <w:pPr>
        <w:ind w:left="576"/>
        <w:jc w:val="both"/>
        <w:rPr>
          <w:szCs w:val="20"/>
        </w:rPr>
      </w:pPr>
    </w:p>
    <w:p w14:paraId="7F163CEF" w14:textId="77777777" w:rsidR="00432E0B" w:rsidRPr="00432E0B" w:rsidRDefault="00432E0B" w:rsidP="007F790E">
      <w:pPr>
        <w:numPr>
          <w:ilvl w:val="2"/>
          <w:numId w:val="95"/>
        </w:numPr>
        <w:ind w:left="1418" w:hanging="851"/>
        <w:jc w:val="both"/>
        <w:outlineLvl w:val="2"/>
        <w:rPr>
          <w:rFonts w:cs="Times New Roman"/>
          <w:szCs w:val="20"/>
        </w:rPr>
      </w:pPr>
      <w:bookmarkStart w:id="272" w:name="_Ref428190923"/>
      <w:r w:rsidRPr="00432E0B">
        <w:rPr>
          <w:szCs w:val="20"/>
        </w:rPr>
        <w:t>immediately return to the Authority all Confidential Information, Personal Data and IP Materials in its possession or in the possession or under the control of any permitted suppliers or Sub-contractors, which was obtained or produced in the course of providing the Services (but excluding copies of such Confidential Information, Personal Data or IP Materials that the Contractor is required to retain pursuant to the Law or for regulatory purposes);</w:t>
      </w:r>
      <w:bookmarkEnd w:id="272"/>
    </w:p>
    <w:p w14:paraId="7F163CF0" w14:textId="77777777" w:rsidR="00432E0B" w:rsidRPr="00432E0B" w:rsidRDefault="00432E0B" w:rsidP="00432E0B">
      <w:pPr>
        <w:tabs>
          <w:tab w:val="left" w:pos="1701"/>
        </w:tabs>
        <w:ind w:left="1701"/>
        <w:jc w:val="both"/>
        <w:rPr>
          <w:szCs w:val="20"/>
        </w:rPr>
      </w:pPr>
    </w:p>
    <w:p w14:paraId="7F163CF1" w14:textId="77777777" w:rsidR="00432E0B" w:rsidRPr="00432E0B" w:rsidRDefault="00432E0B" w:rsidP="007F790E">
      <w:pPr>
        <w:numPr>
          <w:ilvl w:val="2"/>
          <w:numId w:val="95"/>
        </w:numPr>
        <w:ind w:left="1418" w:hanging="851"/>
        <w:jc w:val="both"/>
        <w:outlineLvl w:val="2"/>
        <w:rPr>
          <w:rFonts w:cs="Times New Roman"/>
          <w:szCs w:val="20"/>
        </w:rPr>
      </w:pPr>
      <w:bookmarkStart w:id="273" w:name="_Ref428190910"/>
      <w:r w:rsidRPr="00432E0B">
        <w:rPr>
          <w:szCs w:val="20"/>
        </w:rPr>
        <w:t>except where the retention of Personal Data is required by Law or regulatory purposes, promptly destroy all copies of the Personal Data and provide written confirmation to the Authority that the data has been destroyed;</w:t>
      </w:r>
    </w:p>
    <w:p w14:paraId="7F163CF2" w14:textId="77777777" w:rsidR="00432E0B" w:rsidRPr="00432E0B" w:rsidRDefault="00432E0B" w:rsidP="00432E0B">
      <w:pPr>
        <w:ind w:left="720"/>
        <w:contextualSpacing/>
        <w:jc w:val="both"/>
        <w:rPr>
          <w:szCs w:val="20"/>
        </w:rPr>
      </w:pPr>
    </w:p>
    <w:p w14:paraId="7F163CF3" w14:textId="72067BD0" w:rsidR="00432E0B" w:rsidRPr="00432E0B" w:rsidRDefault="00432E0B" w:rsidP="007F790E">
      <w:pPr>
        <w:numPr>
          <w:ilvl w:val="2"/>
          <w:numId w:val="95"/>
        </w:numPr>
        <w:ind w:left="1418" w:hanging="851"/>
        <w:jc w:val="both"/>
        <w:outlineLvl w:val="2"/>
        <w:rPr>
          <w:rFonts w:cs="Times New Roman"/>
          <w:szCs w:val="20"/>
        </w:rPr>
      </w:pPr>
      <w:r w:rsidRPr="00432E0B">
        <w:rPr>
          <w:szCs w:val="20"/>
        </w:rPr>
        <w:t xml:space="preserve">immediately deliver to the Authority all Property (including materials, documents, information and access keys) provided to the Contractor under Clause </w:t>
      </w:r>
      <w:r w:rsidRPr="00432E0B">
        <w:rPr>
          <w:szCs w:val="20"/>
        </w:rPr>
        <w:fldChar w:fldCharType="begin"/>
      </w:r>
      <w:r w:rsidRPr="00432E0B">
        <w:rPr>
          <w:szCs w:val="20"/>
        </w:rPr>
        <w:instrText xml:space="preserve"> REF _Ref428190958 \r \h  \* MERGEFORMAT </w:instrText>
      </w:r>
      <w:r w:rsidRPr="00432E0B">
        <w:rPr>
          <w:szCs w:val="20"/>
        </w:rPr>
      </w:r>
      <w:r w:rsidRPr="00432E0B">
        <w:rPr>
          <w:szCs w:val="20"/>
        </w:rPr>
        <w:fldChar w:fldCharType="separate"/>
      </w:r>
      <w:r w:rsidR="00DD16A7">
        <w:rPr>
          <w:szCs w:val="20"/>
        </w:rPr>
        <w:t>13</w:t>
      </w:r>
      <w:r w:rsidRPr="00432E0B">
        <w:rPr>
          <w:szCs w:val="20"/>
        </w:rPr>
        <w:fldChar w:fldCharType="end"/>
      </w:r>
      <w:r w:rsidRPr="00432E0B">
        <w:rPr>
          <w:szCs w:val="20"/>
        </w:rPr>
        <w:t xml:space="preserve"> (Property) of this Schedule 2. Such property shall be handed back in good working order (allowance shall be made for reasonable wear and tear);</w:t>
      </w:r>
      <w:bookmarkEnd w:id="273"/>
    </w:p>
    <w:p w14:paraId="7F163CF4" w14:textId="77777777" w:rsidR="00432E0B" w:rsidRPr="00432E0B" w:rsidRDefault="00432E0B" w:rsidP="00432E0B">
      <w:pPr>
        <w:tabs>
          <w:tab w:val="left" w:pos="1701"/>
        </w:tabs>
        <w:ind w:left="1701"/>
        <w:jc w:val="both"/>
        <w:rPr>
          <w:szCs w:val="20"/>
        </w:rPr>
      </w:pPr>
    </w:p>
    <w:p w14:paraId="7F163CF5"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vacate and procure that the Contractor Personnel vacate any premises of the Authority occupied for the purposes of providing the Services;</w:t>
      </w:r>
    </w:p>
    <w:p w14:paraId="7F163CF6" w14:textId="77777777" w:rsidR="00432E0B" w:rsidRPr="00432E0B" w:rsidRDefault="00432E0B" w:rsidP="00432E0B">
      <w:pPr>
        <w:ind w:left="720"/>
        <w:contextualSpacing/>
        <w:jc w:val="both"/>
        <w:rPr>
          <w:szCs w:val="20"/>
        </w:rPr>
      </w:pPr>
    </w:p>
    <w:p w14:paraId="7F163CF7"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 xml:space="preserve">return to the Authority any sums prepaid in respect of the Services not provided by the date of expiry or termination (howsoever arising); </w:t>
      </w:r>
    </w:p>
    <w:p w14:paraId="7F163CF8" w14:textId="77777777" w:rsidR="00432E0B" w:rsidRPr="00432E0B" w:rsidRDefault="00432E0B" w:rsidP="00432E0B">
      <w:pPr>
        <w:ind w:left="720"/>
        <w:contextualSpacing/>
        <w:jc w:val="both"/>
        <w:rPr>
          <w:szCs w:val="20"/>
        </w:rPr>
      </w:pPr>
    </w:p>
    <w:p w14:paraId="7F163CF9"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comply with its obligations under any agreed exit plan; and</w:t>
      </w:r>
    </w:p>
    <w:p w14:paraId="7F163CFA" w14:textId="77777777" w:rsidR="00432E0B" w:rsidRPr="00432E0B" w:rsidRDefault="00432E0B" w:rsidP="00432E0B">
      <w:pPr>
        <w:ind w:left="720"/>
        <w:contextualSpacing/>
        <w:rPr>
          <w:szCs w:val="20"/>
        </w:rPr>
      </w:pPr>
    </w:p>
    <w:p w14:paraId="7F163CFB"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 xml:space="preserve">promptly provide all information concerning the provision of the Services which may reasonably be requested by the Authority for the purposes of adequately understanding the </w:t>
      </w:r>
      <w:proofErr w:type="gramStart"/>
      <w:r w:rsidRPr="00432E0B">
        <w:rPr>
          <w:szCs w:val="20"/>
        </w:rPr>
        <w:t>manner in which</w:t>
      </w:r>
      <w:proofErr w:type="gramEnd"/>
      <w:r w:rsidRPr="00432E0B">
        <w:rPr>
          <w:szCs w:val="20"/>
        </w:rPr>
        <w:t xml:space="preserve"> the Services have been provided or for the purpose of allowing the Authority or any Replacement Contractor to conduct due diligence. </w:t>
      </w:r>
    </w:p>
    <w:p w14:paraId="7F163CFC" w14:textId="77777777" w:rsidR="00432E0B" w:rsidRPr="00432E0B" w:rsidRDefault="00432E0B" w:rsidP="00432E0B">
      <w:pPr>
        <w:ind w:left="720"/>
        <w:contextualSpacing/>
        <w:jc w:val="both"/>
        <w:rPr>
          <w:szCs w:val="20"/>
        </w:rPr>
      </w:pPr>
    </w:p>
    <w:p w14:paraId="7F163CFD" w14:textId="78B27CB1" w:rsidR="00432E0B" w:rsidRPr="00432E0B" w:rsidRDefault="00432E0B" w:rsidP="007F790E">
      <w:pPr>
        <w:numPr>
          <w:ilvl w:val="1"/>
          <w:numId w:val="95"/>
        </w:numPr>
        <w:ind w:left="567" w:hanging="567"/>
        <w:jc w:val="both"/>
        <w:outlineLvl w:val="1"/>
        <w:rPr>
          <w:rFonts w:cs="Times New Roman"/>
          <w:szCs w:val="20"/>
        </w:rPr>
      </w:pPr>
      <w:r w:rsidRPr="00432E0B">
        <w:rPr>
          <w:szCs w:val="20"/>
        </w:rPr>
        <w:t xml:space="preserve">If the Contractor fails to comply with Clause </w:t>
      </w:r>
      <w:r w:rsidRPr="00432E0B">
        <w:rPr>
          <w:szCs w:val="20"/>
        </w:rPr>
        <w:fldChar w:fldCharType="begin"/>
      </w:r>
      <w:r w:rsidRPr="00432E0B">
        <w:rPr>
          <w:szCs w:val="20"/>
        </w:rPr>
        <w:instrText xml:space="preserve"> REF _Ref428190923 \r \h  \* MERGEFORMAT </w:instrText>
      </w:r>
      <w:r w:rsidRPr="00432E0B">
        <w:rPr>
          <w:szCs w:val="20"/>
        </w:rPr>
      </w:r>
      <w:r w:rsidRPr="00432E0B">
        <w:rPr>
          <w:szCs w:val="20"/>
        </w:rPr>
        <w:fldChar w:fldCharType="separate"/>
      </w:r>
      <w:r w:rsidR="00DD16A7">
        <w:rPr>
          <w:szCs w:val="20"/>
        </w:rPr>
        <w:t>27.1.1</w:t>
      </w:r>
      <w:r w:rsidRPr="00432E0B">
        <w:rPr>
          <w:szCs w:val="20"/>
        </w:rPr>
        <w:fldChar w:fldCharType="end"/>
      </w:r>
      <w:r w:rsidRPr="00432E0B">
        <w:rPr>
          <w:szCs w:val="20"/>
        </w:rPr>
        <w:t xml:space="preserve"> and </w:t>
      </w:r>
      <w:r w:rsidRPr="00432E0B">
        <w:rPr>
          <w:szCs w:val="20"/>
        </w:rPr>
        <w:fldChar w:fldCharType="begin"/>
      </w:r>
      <w:r w:rsidRPr="00432E0B">
        <w:rPr>
          <w:szCs w:val="20"/>
        </w:rPr>
        <w:instrText xml:space="preserve"> REF _Ref428190910 \r \h  \* MERGEFORMAT </w:instrText>
      </w:r>
      <w:r w:rsidRPr="00432E0B">
        <w:rPr>
          <w:szCs w:val="20"/>
        </w:rPr>
      </w:r>
      <w:r w:rsidRPr="00432E0B">
        <w:rPr>
          <w:szCs w:val="20"/>
        </w:rPr>
        <w:fldChar w:fldCharType="separate"/>
      </w:r>
      <w:r w:rsidR="00DD16A7">
        <w:rPr>
          <w:szCs w:val="20"/>
        </w:rPr>
        <w:t>27.1.2</w:t>
      </w:r>
      <w:r w:rsidRPr="00432E0B">
        <w:rPr>
          <w:szCs w:val="20"/>
        </w:rPr>
        <w:fldChar w:fldCharType="end"/>
      </w:r>
      <w:r w:rsidRPr="00432E0B">
        <w:rPr>
          <w:szCs w:val="20"/>
        </w:rPr>
        <w:t xml:space="preserve"> of this Schedule 2, the Authority may recover possession of the items mentioned in those Clauses. The Contractor shall grant, and shall procure that any Sub-contractor shall grant, a licence to the Authority for its appointed agents to enter (for the purposes of such recovery) any premises of the Contractor or its Sub-contractors where any such items may be held.</w:t>
      </w:r>
    </w:p>
    <w:p w14:paraId="7F163CFE" w14:textId="77777777" w:rsidR="00432E0B" w:rsidRPr="00432E0B" w:rsidRDefault="00432E0B" w:rsidP="00432E0B">
      <w:pPr>
        <w:ind w:left="576"/>
        <w:jc w:val="both"/>
        <w:rPr>
          <w:szCs w:val="20"/>
        </w:rPr>
      </w:pPr>
    </w:p>
    <w:p w14:paraId="7F163CFF" w14:textId="77777777" w:rsidR="00432E0B" w:rsidRPr="00432E0B" w:rsidRDefault="00432E0B" w:rsidP="007F790E">
      <w:pPr>
        <w:keepNext/>
        <w:keepLines/>
        <w:numPr>
          <w:ilvl w:val="0"/>
          <w:numId w:val="95"/>
        </w:numPr>
        <w:ind w:left="567" w:hanging="567"/>
        <w:jc w:val="both"/>
        <w:rPr>
          <w:rFonts w:cs="Times New Roman"/>
          <w:color w:val="663366"/>
          <w:szCs w:val="20"/>
        </w:rPr>
      </w:pPr>
      <w:bookmarkStart w:id="274" w:name="_Toc426029813"/>
      <w:r w:rsidRPr="00432E0B">
        <w:rPr>
          <w:b/>
          <w:szCs w:val="20"/>
        </w:rPr>
        <w:t>REMEDIES IN THE EVENT OF INADEQUATE PERFORMANCE</w:t>
      </w:r>
      <w:bookmarkEnd w:id="234"/>
      <w:bookmarkEnd w:id="274"/>
      <w:r w:rsidRPr="00432E0B">
        <w:rPr>
          <w:b/>
          <w:szCs w:val="20"/>
        </w:rPr>
        <w:t xml:space="preserve"> </w:t>
      </w:r>
    </w:p>
    <w:p w14:paraId="7F163D00" w14:textId="77777777" w:rsidR="00432E0B" w:rsidRPr="00432E0B" w:rsidRDefault="00432E0B" w:rsidP="00432E0B">
      <w:pPr>
        <w:keepNext/>
        <w:tabs>
          <w:tab w:val="left" w:pos="567"/>
        </w:tabs>
        <w:ind w:left="432"/>
        <w:jc w:val="both"/>
        <w:outlineLvl w:val="0"/>
        <w:rPr>
          <w:b/>
          <w:bCs/>
          <w:szCs w:val="20"/>
        </w:rPr>
      </w:pPr>
    </w:p>
    <w:p w14:paraId="7F163D01"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Authority shall notify the Contractor, and where considered appropriate by the Authority, investigate the complaint. The Authority </w:t>
      </w:r>
      <w:r w:rsidRPr="00432E0B">
        <w:rPr>
          <w:szCs w:val="20"/>
        </w:rPr>
        <w:lastRenderedPageBreak/>
        <w:t>may, in its sole discretion, uphold the complaint and take further action in accordance with Clause 23 (Termination on Default) of this Schedule 2.</w:t>
      </w:r>
    </w:p>
    <w:p w14:paraId="7F163D02" w14:textId="77777777" w:rsidR="00432E0B" w:rsidRPr="00432E0B" w:rsidRDefault="00432E0B" w:rsidP="00432E0B">
      <w:pPr>
        <w:ind w:left="576"/>
        <w:jc w:val="both"/>
        <w:rPr>
          <w:szCs w:val="20"/>
        </w:rPr>
      </w:pPr>
    </w:p>
    <w:p w14:paraId="7F163D03" w14:textId="77777777" w:rsidR="00432E0B" w:rsidRPr="00432E0B" w:rsidRDefault="00432E0B" w:rsidP="007F790E">
      <w:pPr>
        <w:numPr>
          <w:ilvl w:val="1"/>
          <w:numId w:val="95"/>
        </w:numPr>
        <w:ind w:left="567" w:hanging="567"/>
        <w:jc w:val="both"/>
        <w:outlineLvl w:val="1"/>
        <w:rPr>
          <w:rFonts w:cs="Times New Roman"/>
          <w:szCs w:val="20"/>
        </w:rPr>
      </w:pPr>
      <w:bookmarkStart w:id="275" w:name="_Ref289424978"/>
      <w:bookmarkStart w:id="276" w:name="_Toc303949061"/>
      <w:bookmarkStart w:id="277" w:name="_Toc303949823"/>
      <w:bookmarkStart w:id="278" w:name="_Toc303950590"/>
      <w:bookmarkStart w:id="279" w:name="_Toc303951370"/>
      <w:bookmarkStart w:id="280" w:name="_Toc304135453"/>
      <w:r w:rsidRPr="00432E0B">
        <w:rPr>
          <w:rFonts w:cs="Times New Roman"/>
          <w:szCs w:val="20"/>
        </w:rPr>
        <w:t xml:space="preserve">Should the Authority be of the view, acting reasonably, that the Contractor can no longer provide the Services, then without prejudice to the Authority’s rights and remedies under this Contract, the Authority shall be entitled to exercise its Step </w:t>
      </w:r>
      <w:proofErr w:type="gramStart"/>
      <w:r w:rsidRPr="00432E0B">
        <w:rPr>
          <w:rFonts w:cs="Times New Roman"/>
          <w:szCs w:val="20"/>
        </w:rPr>
        <w:t>In</w:t>
      </w:r>
      <w:proofErr w:type="gramEnd"/>
      <w:r w:rsidRPr="00432E0B">
        <w:rPr>
          <w:rFonts w:cs="Times New Roman"/>
          <w:szCs w:val="20"/>
        </w:rPr>
        <w:t xml:space="preserve"> Rights if the Key Provisions refer to </w:t>
      </w:r>
      <w:bookmarkEnd w:id="275"/>
      <w:bookmarkEnd w:id="276"/>
      <w:bookmarkEnd w:id="277"/>
      <w:bookmarkEnd w:id="278"/>
      <w:bookmarkEnd w:id="279"/>
      <w:bookmarkEnd w:id="280"/>
      <w:r w:rsidRPr="00432E0B">
        <w:rPr>
          <w:rFonts w:cs="Times New Roman"/>
          <w:szCs w:val="20"/>
        </w:rPr>
        <w:t xml:space="preserve">the Authority having such rights under this </w:t>
      </w:r>
      <w:r w:rsidRPr="00432E0B">
        <w:rPr>
          <w:szCs w:val="20"/>
        </w:rPr>
        <w:t>Contract</w:t>
      </w:r>
      <w:r w:rsidRPr="00432E0B">
        <w:rPr>
          <w:rFonts w:cs="Times New Roman"/>
          <w:szCs w:val="20"/>
        </w:rPr>
        <w:t xml:space="preserve">.  </w:t>
      </w:r>
    </w:p>
    <w:p w14:paraId="7F163D04" w14:textId="77777777" w:rsidR="00432E0B" w:rsidRPr="00432E0B" w:rsidRDefault="00432E0B" w:rsidP="00432E0B">
      <w:pPr>
        <w:tabs>
          <w:tab w:val="left" w:pos="1701"/>
        </w:tabs>
        <w:ind w:left="1701"/>
        <w:jc w:val="both"/>
        <w:rPr>
          <w:szCs w:val="20"/>
        </w:rPr>
      </w:pPr>
    </w:p>
    <w:p w14:paraId="7F163D05" w14:textId="5F630300" w:rsidR="00432E0B" w:rsidRPr="00432E0B" w:rsidRDefault="00432E0B" w:rsidP="007F790E">
      <w:pPr>
        <w:numPr>
          <w:ilvl w:val="1"/>
          <w:numId w:val="95"/>
        </w:numPr>
        <w:ind w:left="567" w:hanging="567"/>
        <w:jc w:val="both"/>
        <w:outlineLvl w:val="1"/>
        <w:rPr>
          <w:rFonts w:cs="Times New Roman"/>
          <w:szCs w:val="20"/>
        </w:rPr>
      </w:pPr>
      <w:r w:rsidRPr="00432E0B">
        <w:rPr>
          <w:szCs w:val="20"/>
        </w:rPr>
        <w:t xml:space="preserve">Without prejudice to its right under Clause </w:t>
      </w:r>
      <w:r w:rsidRPr="00432E0B">
        <w:rPr>
          <w:szCs w:val="20"/>
        </w:rPr>
        <w:fldChar w:fldCharType="begin"/>
      </w:r>
      <w:r w:rsidRPr="00432E0B">
        <w:rPr>
          <w:szCs w:val="20"/>
        </w:rPr>
        <w:instrText xml:space="preserve"> REF _Ref427681763 \r \h  \* MERGEFORMAT </w:instrText>
      </w:r>
      <w:r w:rsidRPr="00432E0B">
        <w:rPr>
          <w:szCs w:val="20"/>
        </w:rPr>
      </w:r>
      <w:r w:rsidRPr="00432E0B">
        <w:rPr>
          <w:szCs w:val="20"/>
        </w:rPr>
        <w:fldChar w:fldCharType="separate"/>
      </w:r>
      <w:r w:rsidR="00DD16A7">
        <w:rPr>
          <w:szCs w:val="20"/>
        </w:rPr>
        <w:t>14</w:t>
      </w:r>
      <w:r w:rsidRPr="00432E0B">
        <w:rPr>
          <w:szCs w:val="20"/>
        </w:rPr>
        <w:fldChar w:fldCharType="end"/>
      </w:r>
      <w:r w:rsidRPr="00432E0B">
        <w:rPr>
          <w:szCs w:val="20"/>
        </w:rPr>
        <w:t xml:space="preserve"> (Recovery of Sums Due), the Authority may charge the Contractor for any costs reasonably incurred and any reasonable administration costs in respect of the supply of any part of the Services by the Authority or a third party to the extent that such costs exceed the payment which would otherwise have been payable to the Contractor for such part of the Services and provided that the Authority uses its reasonable endeavours to mitigate any additional expenditure in obtaining replacement Services.  </w:t>
      </w:r>
    </w:p>
    <w:p w14:paraId="7F163D06" w14:textId="77777777" w:rsidR="00432E0B" w:rsidRPr="00432E0B" w:rsidRDefault="00432E0B" w:rsidP="00432E0B">
      <w:pPr>
        <w:ind w:left="576"/>
        <w:jc w:val="both"/>
        <w:rPr>
          <w:szCs w:val="20"/>
        </w:rPr>
      </w:pPr>
    </w:p>
    <w:p w14:paraId="7F163D07" w14:textId="77777777" w:rsidR="00432E0B" w:rsidRPr="00432E0B" w:rsidRDefault="00432E0B" w:rsidP="007F790E">
      <w:pPr>
        <w:numPr>
          <w:ilvl w:val="1"/>
          <w:numId w:val="95"/>
        </w:numPr>
        <w:ind w:left="567" w:hanging="567"/>
        <w:jc w:val="both"/>
        <w:outlineLvl w:val="1"/>
        <w:rPr>
          <w:rFonts w:cs="Times New Roman"/>
          <w:szCs w:val="20"/>
        </w:rPr>
      </w:pPr>
      <w:bookmarkStart w:id="281" w:name="_Ref427681824"/>
      <w:r w:rsidRPr="00432E0B">
        <w:rPr>
          <w:szCs w:val="20"/>
        </w:rPr>
        <w:t>If the Contractor fails to supply any of the Services in accordance with the provisions of the Contract and such failure is capable of remedy, then the Authority shall instruct the Contractor to remedy the failure and the Contractor shall, at its own cost and expense, remedy such failure (and any damage resulting from such failure) within ten (10) Working Days or such other period of time as the Authority may direct.</w:t>
      </w:r>
      <w:bookmarkEnd w:id="281"/>
    </w:p>
    <w:p w14:paraId="7F163D08" w14:textId="77777777" w:rsidR="00432E0B" w:rsidRPr="00432E0B" w:rsidRDefault="00432E0B" w:rsidP="00432E0B">
      <w:pPr>
        <w:ind w:left="720"/>
        <w:contextualSpacing/>
        <w:jc w:val="both"/>
        <w:rPr>
          <w:szCs w:val="20"/>
        </w:rPr>
      </w:pPr>
    </w:p>
    <w:p w14:paraId="7F163D09" w14:textId="77777777" w:rsidR="00432E0B" w:rsidRPr="00432E0B" w:rsidRDefault="00432E0B" w:rsidP="007F790E">
      <w:pPr>
        <w:numPr>
          <w:ilvl w:val="1"/>
          <w:numId w:val="95"/>
        </w:numPr>
        <w:ind w:left="567" w:hanging="567"/>
        <w:jc w:val="both"/>
        <w:outlineLvl w:val="1"/>
        <w:rPr>
          <w:rFonts w:cs="Times New Roman"/>
          <w:szCs w:val="20"/>
        </w:rPr>
      </w:pPr>
      <w:proofErr w:type="gramStart"/>
      <w:r w:rsidRPr="00432E0B">
        <w:rPr>
          <w:szCs w:val="20"/>
        </w:rPr>
        <w:t>In the event that</w:t>
      </w:r>
      <w:proofErr w:type="gramEnd"/>
      <w:r w:rsidRPr="00432E0B">
        <w:rPr>
          <w:szCs w:val="20"/>
        </w:rPr>
        <w:t>:</w:t>
      </w:r>
    </w:p>
    <w:p w14:paraId="7F163D0A" w14:textId="77777777" w:rsidR="00432E0B" w:rsidRPr="00432E0B" w:rsidRDefault="00432E0B" w:rsidP="00432E0B">
      <w:pPr>
        <w:ind w:left="576"/>
        <w:jc w:val="both"/>
        <w:rPr>
          <w:szCs w:val="20"/>
        </w:rPr>
      </w:pPr>
    </w:p>
    <w:p w14:paraId="7F163D0B" w14:textId="16942525" w:rsidR="00432E0B" w:rsidRPr="00432E0B" w:rsidRDefault="00432E0B" w:rsidP="007F790E">
      <w:pPr>
        <w:numPr>
          <w:ilvl w:val="2"/>
          <w:numId w:val="95"/>
        </w:numPr>
        <w:ind w:left="1560" w:hanging="993"/>
        <w:jc w:val="both"/>
        <w:outlineLvl w:val="2"/>
        <w:rPr>
          <w:rFonts w:cs="Times New Roman"/>
          <w:szCs w:val="20"/>
        </w:rPr>
      </w:pPr>
      <w:r w:rsidRPr="00432E0B">
        <w:rPr>
          <w:szCs w:val="20"/>
        </w:rPr>
        <w:t xml:space="preserve">the Contractor fails to comply with Clause </w:t>
      </w:r>
      <w:r w:rsidRPr="00432E0B">
        <w:rPr>
          <w:szCs w:val="20"/>
        </w:rPr>
        <w:fldChar w:fldCharType="begin"/>
      </w:r>
      <w:r w:rsidRPr="00432E0B">
        <w:rPr>
          <w:szCs w:val="20"/>
        </w:rPr>
        <w:instrText xml:space="preserve"> REF _Ref427681824 \r \h  \* MERGEFORMAT </w:instrText>
      </w:r>
      <w:r w:rsidRPr="00432E0B">
        <w:rPr>
          <w:szCs w:val="20"/>
        </w:rPr>
      </w:r>
      <w:r w:rsidRPr="00432E0B">
        <w:rPr>
          <w:szCs w:val="20"/>
        </w:rPr>
        <w:fldChar w:fldCharType="separate"/>
      </w:r>
      <w:r w:rsidR="00DD16A7">
        <w:rPr>
          <w:szCs w:val="20"/>
        </w:rPr>
        <w:t>28.4</w:t>
      </w:r>
      <w:r w:rsidRPr="00432E0B">
        <w:rPr>
          <w:szCs w:val="20"/>
        </w:rPr>
        <w:fldChar w:fldCharType="end"/>
      </w:r>
      <w:r w:rsidRPr="00432E0B">
        <w:rPr>
          <w:szCs w:val="20"/>
        </w:rPr>
        <w:t xml:space="preserve"> of this Schedule 2 and the failure is materially </w:t>
      </w:r>
      <w:proofErr w:type="gramStart"/>
      <w:r w:rsidRPr="00432E0B">
        <w:rPr>
          <w:szCs w:val="20"/>
        </w:rPr>
        <w:t>adverse</w:t>
      </w:r>
      <w:proofErr w:type="gramEnd"/>
      <w:r w:rsidRPr="00432E0B">
        <w:rPr>
          <w:szCs w:val="20"/>
        </w:rPr>
        <w:t xml:space="preserve"> to the interests of the Authority or prevents the Authority from discharging a statutory duty; or </w:t>
      </w:r>
    </w:p>
    <w:p w14:paraId="7F163D0C" w14:textId="77777777" w:rsidR="00432E0B" w:rsidRPr="00432E0B" w:rsidRDefault="00432E0B" w:rsidP="00432E0B">
      <w:pPr>
        <w:tabs>
          <w:tab w:val="left" w:pos="1701"/>
        </w:tabs>
        <w:ind w:left="1701"/>
        <w:jc w:val="both"/>
        <w:rPr>
          <w:szCs w:val="20"/>
        </w:rPr>
      </w:pPr>
    </w:p>
    <w:p w14:paraId="7F163D0D" w14:textId="5C334A32" w:rsidR="00432E0B" w:rsidRPr="00432E0B" w:rsidRDefault="00432E0B" w:rsidP="007F790E">
      <w:pPr>
        <w:numPr>
          <w:ilvl w:val="2"/>
          <w:numId w:val="95"/>
        </w:numPr>
        <w:ind w:left="1560" w:hanging="993"/>
        <w:jc w:val="both"/>
        <w:outlineLvl w:val="2"/>
        <w:rPr>
          <w:rFonts w:cs="Times New Roman"/>
          <w:szCs w:val="20"/>
        </w:rPr>
      </w:pPr>
      <w:r w:rsidRPr="00432E0B">
        <w:rPr>
          <w:szCs w:val="20"/>
        </w:rPr>
        <w:t xml:space="preserve">the Contractor persistently fails to comply with Clause </w:t>
      </w:r>
      <w:r w:rsidRPr="00432E0B">
        <w:rPr>
          <w:szCs w:val="20"/>
        </w:rPr>
        <w:fldChar w:fldCharType="begin"/>
      </w:r>
      <w:r w:rsidRPr="00432E0B">
        <w:rPr>
          <w:szCs w:val="20"/>
        </w:rPr>
        <w:instrText xml:space="preserve"> REF _Ref427681824 \r \h  \* MERGEFORMAT </w:instrText>
      </w:r>
      <w:r w:rsidRPr="00432E0B">
        <w:rPr>
          <w:szCs w:val="20"/>
        </w:rPr>
      </w:r>
      <w:r w:rsidRPr="00432E0B">
        <w:rPr>
          <w:szCs w:val="20"/>
        </w:rPr>
        <w:fldChar w:fldCharType="separate"/>
      </w:r>
      <w:r w:rsidR="00DD16A7">
        <w:rPr>
          <w:szCs w:val="20"/>
        </w:rPr>
        <w:t>28.4</w:t>
      </w:r>
      <w:r w:rsidRPr="00432E0B">
        <w:rPr>
          <w:szCs w:val="20"/>
        </w:rPr>
        <w:fldChar w:fldCharType="end"/>
      </w:r>
      <w:r w:rsidRPr="00432E0B">
        <w:rPr>
          <w:szCs w:val="20"/>
        </w:rPr>
        <w:t xml:space="preserve"> of this Schedule 2;</w:t>
      </w:r>
    </w:p>
    <w:p w14:paraId="7F163D0E" w14:textId="77777777" w:rsidR="00432E0B" w:rsidRPr="00432E0B" w:rsidRDefault="00432E0B" w:rsidP="00432E0B">
      <w:pPr>
        <w:ind w:left="720"/>
        <w:contextualSpacing/>
        <w:jc w:val="both"/>
        <w:rPr>
          <w:szCs w:val="20"/>
        </w:rPr>
      </w:pPr>
    </w:p>
    <w:p w14:paraId="7F163D0F" w14:textId="77777777" w:rsidR="00432E0B" w:rsidRPr="00432E0B" w:rsidRDefault="00432E0B" w:rsidP="00432E0B">
      <w:pPr>
        <w:tabs>
          <w:tab w:val="left" w:pos="1701"/>
        </w:tabs>
        <w:ind w:left="567"/>
        <w:jc w:val="both"/>
        <w:rPr>
          <w:szCs w:val="20"/>
        </w:rPr>
      </w:pPr>
      <w:r w:rsidRPr="00432E0B">
        <w:rPr>
          <w:szCs w:val="20"/>
        </w:rPr>
        <w:t>the Authority may terminate the Contract with immediate effect by giving written notice.</w:t>
      </w:r>
    </w:p>
    <w:p w14:paraId="7F163D10" w14:textId="77777777" w:rsidR="00432E0B" w:rsidRPr="00432E0B" w:rsidRDefault="00432E0B" w:rsidP="00432E0B">
      <w:pPr>
        <w:tabs>
          <w:tab w:val="left" w:pos="1701"/>
        </w:tabs>
        <w:ind w:left="709"/>
        <w:jc w:val="both"/>
        <w:rPr>
          <w:szCs w:val="20"/>
        </w:rPr>
      </w:pPr>
    </w:p>
    <w:p w14:paraId="7F163D11" w14:textId="77777777" w:rsidR="00432E0B" w:rsidRPr="00432E0B" w:rsidRDefault="00432E0B" w:rsidP="007F790E">
      <w:pPr>
        <w:keepNext/>
        <w:keepLines/>
        <w:numPr>
          <w:ilvl w:val="0"/>
          <w:numId w:val="95"/>
        </w:numPr>
        <w:ind w:left="567" w:hanging="567"/>
        <w:jc w:val="both"/>
        <w:rPr>
          <w:rFonts w:cs="Times New Roman"/>
          <w:color w:val="663366"/>
          <w:szCs w:val="20"/>
        </w:rPr>
      </w:pPr>
      <w:bookmarkStart w:id="282" w:name="_Toc269726410"/>
      <w:bookmarkStart w:id="283" w:name="_Toc426029814"/>
      <w:bookmarkStart w:id="284" w:name="_Ref428191782"/>
      <w:r w:rsidRPr="00432E0B">
        <w:rPr>
          <w:b/>
          <w:szCs w:val="20"/>
        </w:rPr>
        <w:t>WAIVER</w:t>
      </w:r>
      <w:bookmarkEnd w:id="282"/>
      <w:r w:rsidRPr="00432E0B">
        <w:rPr>
          <w:b/>
          <w:szCs w:val="20"/>
        </w:rPr>
        <w:t xml:space="preserve"> AND CUMULATIVE REMEDIES</w:t>
      </w:r>
      <w:bookmarkEnd w:id="283"/>
      <w:bookmarkEnd w:id="284"/>
    </w:p>
    <w:p w14:paraId="7F163D12" w14:textId="77777777" w:rsidR="00432E0B" w:rsidRPr="00432E0B" w:rsidRDefault="00432E0B" w:rsidP="00432E0B">
      <w:pPr>
        <w:keepNext/>
        <w:tabs>
          <w:tab w:val="left" w:pos="567"/>
        </w:tabs>
        <w:ind w:left="432"/>
        <w:jc w:val="both"/>
        <w:outlineLvl w:val="0"/>
        <w:rPr>
          <w:b/>
          <w:bCs/>
          <w:szCs w:val="20"/>
        </w:rPr>
      </w:pPr>
    </w:p>
    <w:p w14:paraId="7F163D13"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 xml:space="preserve">The failure of either Party to insist upon strict performance of any provision of the Contract, or the failure of either Party to exercise, or any delay in exercising, any right or remedy shall </w:t>
      </w:r>
      <w:r w:rsidRPr="00432E0B">
        <w:rPr>
          <w:szCs w:val="20"/>
        </w:rPr>
        <w:lastRenderedPageBreak/>
        <w:t>not constitute a waiver of that right or remedy and shall not cause a diminution of the obligations established by the Contract.</w:t>
      </w:r>
    </w:p>
    <w:p w14:paraId="7F163D14" w14:textId="77777777" w:rsidR="00432E0B" w:rsidRPr="00432E0B" w:rsidRDefault="00432E0B" w:rsidP="00432E0B">
      <w:pPr>
        <w:ind w:left="576"/>
        <w:jc w:val="both"/>
        <w:rPr>
          <w:szCs w:val="20"/>
        </w:rPr>
      </w:pPr>
    </w:p>
    <w:p w14:paraId="7F163D15" w14:textId="6F597F2B" w:rsidR="00432E0B" w:rsidRPr="00432E0B" w:rsidRDefault="00432E0B" w:rsidP="007F790E">
      <w:pPr>
        <w:numPr>
          <w:ilvl w:val="1"/>
          <w:numId w:val="95"/>
        </w:numPr>
        <w:ind w:left="567" w:hanging="567"/>
        <w:jc w:val="both"/>
        <w:outlineLvl w:val="1"/>
        <w:rPr>
          <w:rFonts w:cs="Times New Roman"/>
          <w:szCs w:val="20"/>
        </w:rPr>
      </w:pPr>
      <w:r w:rsidRPr="00432E0B">
        <w:rPr>
          <w:szCs w:val="20"/>
        </w:rPr>
        <w:t xml:space="preserve">No waiver shall be effective unless it is expressly stated to be a waiver and communicated to the other Party in writing in accordance with Clause </w:t>
      </w:r>
      <w:r w:rsidRPr="00432E0B">
        <w:rPr>
          <w:szCs w:val="20"/>
        </w:rPr>
        <w:fldChar w:fldCharType="begin"/>
      </w:r>
      <w:r w:rsidRPr="00432E0B">
        <w:rPr>
          <w:szCs w:val="20"/>
        </w:rPr>
        <w:instrText xml:space="preserve"> REF _Ref427681643 \r \h  \* MERGEFORMAT </w:instrText>
      </w:r>
      <w:r w:rsidRPr="00432E0B">
        <w:rPr>
          <w:szCs w:val="20"/>
        </w:rPr>
      </w:r>
      <w:r w:rsidRPr="00432E0B">
        <w:rPr>
          <w:szCs w:val="20"/>
        </w:rPr>
        <w:fldChar w:fldCharType="separate"/>
      </w:r>
      <w:r w:rsidR="00DD16A7">
        <w:rPr>
          <w:szCs w:val="20"/>
        </w:rPr>
        <w:t>38</w:t>
      </w:r>
      <w:r w:rsidRPr="00432E0B">
        <w:rPr>
          <w:szCs w:val="20"/>
        </w:rPr>
        <w:fldChar w:fldCharType="end"/>
      </w:r>
      <w:r w:rsidRPr="00432E0B">
        <w:rPr>
          <w:szCs w:val="20"/>
        </w:rPr>
        <w:t xml:space="preserve"> (Service of Notices and Communications) of this Schedule 2.</w:t>
      </w:r>
    </w:p>
    <w:p w14:paraId="7F163D16" w14:textId="77777777" w:rsidR="00432E0B" w:rsidRPr="00432E0B" w:rsidRDefault="00432E0B" w:rsidP="00432E0B">
      <w:pPr>
        <w:ind w:left="720"/>
        <w:contextualSpacing/>
        <w:jc w:val="both"/>
        <w:rPr>
          <w:szCs w:val="20"/>
        </w:rPr>
      </w:pPr>
    </w:p>
    <w:p w14:paraId="7F163D17"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A waiver of any right or remedy arising from a breach of contract shall not constitute a waiver of any right or remedy arising from any other breach of the Contract.</w:t>
      </w:r>
    </w:p>
    <w:p w14:paraId="7F163D18" w14:textId="77777777" w:rsidR="00432E0B" w:rsidRPr="00432E0B" w:rsidRDefault="00432E0B" w:rsidP="00432E0B">
      <w:pPr>
        <w:ind w:left="576"/>
        <w:jc w:val="both"/>
        <w:rPr>
          <w:szCs w:val="20"/>
        </w:rPr>
      </w:pPr>
    </w:p>
    <w:p w14:paraId="7F163D19"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7F163D1A" w14:textId="77777777" w:rsidR="00432E0B" w:rsidRPr="00432E0B" w:rsidRDefault="00432E0B" w:rsidP="00432E0B">
      <w:pPr>
        <w:ind w:left="720"/>
        <w:contextualSpacing/>
        <w:jc w:val="both"/>
        <w:rPr>
          <w:szCs w:val="20"/>
        </w:rPr>
      </w:pPr>
    </w:p>
    <w:p w14:paraId="7F163D1B" w14:textId="77777777" w:rsidR="00432E0B" w:rsidRPr="00432E0B" w:rsidRDefault="00432E0B" w:rsidP="007F790E">
      <w:pPr>
        <w:keepNext/>
        <w:keepLines/>
        <w:numPr>
          <w:ilvl w:val="0"/>
          <w:numId w:val="95"/>
        </w:numPr>
        <w:ind w:left="567" w:hanging="567"/>
        <w:jc w:val="both"/>
        <w:rPr>
          <w:rFonts w:cs="Times New Roman"/>
          <w:color w:val="663366"/>
          <w:szCs w:val="20"/>
        </w:rPr>
      </w:pPr>
      <w:bookmarkStart w:id="285" w:name="_Toc426029815"/>
      <w:bookmarkStart w:id="286" w:name="_Ref427681434"/>
      <w:bookmarkStart w:id="287" w:name="_Toc269726406"/>
      <w:bookmarkStart w:id="288" w:name="_Toc269726411"/>
      <w:r w:rsidRPr="00432E0B">
        <w:rPr>
          <w:b/>
          <w:szCs w:val="20"/>
        </w:rPr>
        <w:t>PUBLICITY</w:t>
      </w:r>
      <w:bookmarkEnd w:id="285"/>
      <w:bookmarkEnd w:id="286"/>
    </w:p>
    <w:p w14:paraId="7F163D1C" w14:textId="77777777" w:rsidR="00432E0B" w:rsidRPr="00432E0B" w:rsidRDefault="00432E0B" w:rsidP="00432E0B">
      <w:pPr>
        <w:keepNext/>
        <w:ind w:left="432"/>
        <w:jc w:val="both"/>
        <w:outlineLvl w:val="0"/>
        <w:rPr>
          <w:b/>
          <w:bCs/>
          <w:szCs w:val="20"/>
        </w:rPr>
      </w:pPr>
    </w:p>
    <w:p w14:paraId="7F163D1D"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The Contractor shall not and shall procure that its Sub-contractors shall not:</w:t>
      </w:r>
    </w:p>
    <w:p w14:paraId="7F163D1E" w14:textId="77777777" w:rsidR="00432E0B" w:rsidRPr="00432E0B" w:rsidRDefault="00432E0B" w:rsidP="00432E0B">
      <w:pPr>
        <w:ind w:left="576"/>
        <w:jc w:val="both"/>
        <w:rPr>
          <w:szCs w:val="20"/>
        </w:rPr>
      </w:pPr>
    </w:p>
    <w:p w14:paraId="7F163D1F"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make any press announcements or publicise the Contract in any way; or</w:t>
      </w:r>
    </w:p>
    <w:p w14:paraId="7F163D20" w14:textId="77777777" w:rsidR="00432E0B" w:rsidRPr="00432E0B" w:rsidRDefault="00432E0B" w:rsidP="00432E0B">
      <w:pPr>
        <w:tabs>
          <w:tab w:val="left" w:pos="1701"/>
        </w:tabs>
        <w:ind w:left="1701"/>
        <w:jc w:val="both"/>
        <w:rPr>
          <w:szCs w:val="20"/>
        </w:rPr>
      </w:pPr>
    </w:p>
    <w:p w14:paraId="7F163D21"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use the Authority’s name or brand in any promotion or marketing or announcement,</w:t>
      </w:r>
    </w:p>
    <w:p w14:paraId="7F163D22" w14:textId="77777777" w:rsidR="00432E0B" w:rsidRPr="00432E0B" w:rsidRDefault="00432E0B" w:rsidP="00432E0B">
      <w:pPr>
        <w:ind w:left="720"/>
        <w:contextualSpacing/>
        <w:jc w:val="both"/>
        <w:rPr>
          <w:szCs w:val="20"/>
        </w:rPr>
      </w:pPr>
    </w:p>
    <w:p w14:paraId="7F163D23" w14:textId="77777777" w:rsidR="00432E0B" w:rsidRPr="00432E0B" w:rsidRDefault="00432E0B" w:rsidP="00432E0B">
      <w:pPr>
        <w:ind w:left="709" w:hanging="142"/>
        <w:jc w:val="both"/>
        <w:rPr>
          <w:szCs w:val="20"/>
        </w:rPr>
      </w:pPr>
      <w:r w:rsidRPr="00432E0B">
        <w:rPr>
          <w:szCs w:val="20"/>
        </w:rPr>
        <w:t>without the prior written consent of the Authority.</w:t>
      </w:r>
    </w:p>
    <w:p w14:paraId="7F163D24" w14:textId="77777777" w:rsidR="00432E0B" w:rsidRPr="00432E0B" w:rsidRDefault="00432E0B" w:rsidP="00432E0B">
      <w:pPr>
        <w:ind w:left="576" w:hanging="576"/>
        <w:jc w:val="both"/>
        <w:rPr>
          <w:szCs w:val="20"/>
        </w:rPr>
      </w:pPr>
    </w:p>
    <w:p w14:paraId="7F163D25"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The Authority shall be entitled to publicise the Contract in accordance with any legal obligation upon the Authority, including any examination of the Contract, by the National Audit Office pursuant to the National Audit Act 1983 or otherwise.</w:t>
      </w:r>
    </w:p>
    <w:p w14:paraId="7F163D26" w14:textId="77777777" w:rsidR="00432E0B" w:rsidRPr="00432E0B" w:rsidRDefault="00432E0B" w:rsidP="00432E0B">
      <w:pPr>
        <w:ind w:left="576"/>
        <w:jc w:val="both"/>
        <w:rPr>
          <w:szCs w:val="20"/>
        </w:rPr>
      </w:pPr>
    </w:p>
    <w:p w14:paraId="7F163D27"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The provisions of this Clause 30 (Publicity) shall apply during the Term and indefinitely after its expiry or the earlier termination of the Contract.</w:t>
      </w:r>
    </w:p>
    <w:p w14:paraId="7F163D28" w14:textId="77777777" w:rsidR="00432E0B" w:rsidRPr="00432E0B" w:rsidRDefault="00432E0B" w:rsidP="00432E0B">
      <w:pPr>
        <w:ind w:left="720"/>
        <w:contextualSpacing/>
        <w:rPr>
          <w:rFonts w:cs="Times New Roman"/>
          <w:szCs w:val="20"/>
        </w:rPr>
      </w:pPr>
    </w:p>
    <w:p w14:paraId="7F163D29" w14:textId="77777777" w:rsidR="00432E0B" w:rsidRPr="00432E0B" w:rsidRDefault="00432E0B" w:rsidP="007F790E">
      <w:pPr>
        <w:keepNext/>
        <w:keepLines/>
        <w:numPr>
          <w:ilvl w:val="0"/>
          <w:numId w:val="95"/>
        </w:numPr>
        <w:ind w:left="567" w:hanging="567"/>
        <w:jc w:val="both"/>
        <w:rPr>
          <w:rFonts w:cs="Times New Roman"/>
          <w:color w:val="663366"/>
          <w:szCs w:val="20"/>
        </w:rPr>
      </w:pPr>
      <w:bookmarkStart w:id="289" w:name="_Toc426029816"/>
      <w:bookmarkStart w:id="290" w:name="_Ref428191791"/>
      <w:r w:rsidRPr="00432E0B">
        <w:rPr>
          <w:b/>
          <w:szCs w:val="20"/>
        </w:rPr>
        <w:t>OFFICIAL SECRETS ACTS</w:t>
      </w:r>
      <w:bookmarkEnd w:id="289"/>
      <w:bookmarkEnd w:id="290"/>
      <w:r w:rsidRPr="00432E0B">
        <w:rPr>
          <w:b/>
          <w:szCs w:val="20"/>
        </w:rPr>
        <w:t xml:space="preserve"> AND FINANCE ACT</w:t>
      </w:r>
    </w:p>
    <w:p w14:paraId="7F163D2A" w14:textId="77777777" w:rsidR="00432E0B" w:rsidRPr="00432E0B" w:rsidRDefault="00432E0B" w:rsidP="00432E0B">
      <w:pPr>
        <w:keepNext/>
        <w:tabs>
          <w:tab w:val="left" w:pos="567"/>
        </w:tabs>
        <w:ind w:left="432"/>
        <w:jc w:val="both"/>
        <w:outlineLvl w:val="0"/>
        <w:rPr>
          <w:b/>
          <w:bCs/>
          <w:szCs w:val="20"/>
        </w:rPr>
      </w:pPr>
    </w:p>
    <w:p w14:paraId="7F163D2B" w14:textId="77777777" w:rsidR="00432E0B" w:rsidRPr="00432E0B" w:rsidRDefault="00432E0B" w:rsidP="007F790E">
      <w:pPr>
        <w:numPr>
          <w:ilvl w:val="1"/>
          <w:numId w:val="95"/>
        </w:numPr>
        <w:ind w:left="567" w:hanging="567"/>
        <w:jc w:val="both"/>
        <w:outlineLvl w:val="1"/>
        <w:rPr>
          <w:rFonts w:cs="Times New Roman"/>
          <w:szCs w:val="20"/>
        </w:rPr>
      </w:pPr>
      <w:bookmarkStart w:id="291" w:name="_Toc269726390"/>
      <w:bookmarkStart w:id="292" w:name="_Ref427681417"/>
      <w:r w:rsidRPr="00432E0B">
        <w:rPr>
          <w:szCs w:val="20"/>
        </w:rPr>
        <w:t>The Contractor shall comply with, and shall ensure the Contractor Personnel comply with, the provisions of</w:t>
      </w:r>
      <w:bookmarkEnd w:id="291"/>
      <w:r w:rsidRPr="00432E0B">
        <w:rPr>
          <w:szCs w:val="20"/>
        </w:rPr>
        <w:t>:</w:t>
      </w:r>
    </w:p>
    <w:p w14:paraId="7F163D2C" w14:textId="77777777" w:rsidR="00432E0B" w:rsidRPr="00432E0B" w:rsidRDefault="00432E0B" w:rsidP="00432E0B">
      <w:pPr>
        <w:ind w:left="576"/>
        <w:jc w:val="both"/>
        <w:rPr>
          <w:szCs w:val="20"/>
        </w:rPr>
      </w:pPr>
    </w:p>
    <w:p w14:paraId="7F163D2D" w14:textId="77777777" w:rsidR="00432E0B" w:rsidRPr="00432E0B" w:rsidRDefault="00432E0B" w:rsidP="00432E0B">
      <w:pPr>
        <w:ind w:left="1418" w:hanging="851"/>
        <w:jc w:val="both"/>
        <w:rPr>
          <w:szCs w:val="20"/>
        </w:rPr>
      </w:pPr>
      <w:r w:rsidRPr="00432E0B">
        <w:rPr>
          <w:szCs w:val="20"/>
        </w:rPr>
        <w:lastRenderedPageBreak/>
        <w:t>31.1.1</w:t>
      </w:r>
      <w:r w:rsidRPr="00432E0B">
        <w:rPr>
          <w:szCs w:val="20"/>
        </w:rPr>
        <w:tab/>
        <w:t>the Official Secrets Acts 1911 to 1989; and</w:t>
      </w:r>
    </w:p>
    <w:p w14:paraId="7F163D2E" w14:textId="77777777" w:rsidR="00432E0B" w:rsidRPr="00432E0B" w:rsidRDefault="00432E0B" w:rsidP="00432E0B">
      <w:pPr>
        <w:ind w:left="576"/>
        <w:jc w:val="both"/>
        <w:rPr>
          <w:szCs w:val="20"/>
        </w:rPr>
      </w:pPr>
    </w:p>
    <w:bookmarkEnd w:id="292"/>
    <w:p w14:paraId="7F163D2F" w14:textId="77777777" w:rsidR="00432E0B" w:rsidRPr="00432E0B" w:rsidRDefault="00432E0B" w:rsidP="00432E0B">
      <w:pPr>
        <w:tabs>
          <w:tab w:val="left" w:pos="1701"/>
        </w:tabs>
        <w:ind w:left="1418" w:hanging="851"/>
        <w:jc w:val="both"/>
        <w:rPr>
          <w:szCs w:val="20"/>
        </w:rPr>
      </w:pPr>
      <w:r w:rsidRPr="00432E0B">
        <w:rPr>
          <w:szCs w:val="20"/>
        </w:rPr>
        <w:t>31.1.2</w:t>
      </w:r>
      <w:r w:rsidRPr="00432E0B">
        <w:rPr>
          <w:szCs w:val="20"/>
        </w:rPr>
        <w:tab/>
        <w:t>section 182 of the Finance Act 1989.</w:t>
      </w:r>
    </w:p>
    <w:p w14:paraId="7F163D30" w14:textId="77777777" w:rsidR="00432E0B" w:rsidRPr="00432E0B" w:rsidRDefault="00432E0B" w:rsidP="00432E0B">
      <w:pPr>
        <w:ind w:left="576"/>
        <w:jc w:val="both"/>
        <w:rPr>
          <w:szCs w:val="20"/>
        </w:rPr>
      </w:pPr>
    </w:p>
    <w:p w14:paraId="7F163D31" w14:textId="14D676BB" w:rsidR="00432E0B" w:rsidRPr="00432E0B" w:rsidRDefault="00432E0B" w:rsidP="00432E0B">
      <w:pPr>
        <w:ind w:left="567" w:hanging="567"/>
        <w:jc w:val="both"/>
        <w:rPr>
          <w:szCs w:val="20"/>
        </w:rPr>
      </w:pPr>
      <w:r w:rsidRPr="00432E0B">
        <w:rPr>
          <w:szCs w:val="20"/>
        </w:rPr>
        <w:t>31.2</w:t>
      </w:r>
      <w:r w:rsidRPr="00432E0B">
        <w:rPr>
          <w:szCs w:val="20"/>
        </w:rPr>
        <w:tab/>
        <w:t xml:space="preserve">The Authority may terminate the Contract with immediate effect by giving written notice to the Contractor if the Contractor or any of the Contractor Personnel do not comply with Clause </w:t>
      </w:r>
      <w:r w:rsidRPr="00432E0B">
        <w:rPr>
          <w:szCs w:val="20"/>
        </w:rPr>
        <w:fldChar w:fldCharType="begin"/>
      </w:r>
      <w:r w:rsidRPr="00432E0B">
        <w:rPr>
          <w:szCs w:val="20"/>
        </w:rPr>
        <w:instrText xml:space="preserve"> REF _Ref427681417 \r \h  \* MERGEFORMAT </w:instrText>
      </w:r>
      <w:r w:rsidRPr="00432E0B">
        <w:rPr>
          <w:szCs w:val="20"/>
        </w:rPr>
      </w:r>
      <w:r w:rsidRPr="00432E0B">
        <w:rPr>
          <w:szCs w:val="20"/>
        </w:rPr>
        <w:fldChar w:fldCharType="separate"/>
      </w:r>
      <w:r w:rsidR="00DD16A7">
        <w:rPr>
          <w:szCs w:val="20"/>
        </w:rPr>
        <w:t>31.1</w:t>
      </w:r>
      <w:r w:rsidRPr="00432E0B">
        <w:rPr>
          <w:szCs w:val="20"/>
        </w:rPr>
        <w:fldChar w:fldCharType="end"/>
      </w:r>
      <w:r w:rsidRPr="00432E0B">
        <w:rPr>
          <w:szCs w:val="20"/>
        </w:rPr>
        <w:t xml:space="preserve"> of this Schedule 2.</w:t>
      </w:r>
    </w:p>
    <w:p w14:paraId="7F163D32" w14:textId="77777777" w:rsidR="00432E0B" w:rsidRPr="00432E0B" w:rsidRDefault="00432E0B" w:rsidP="00432E0B">
      <w:pPr>
        <w:ind w:left="576"/>
        <w:jc w:val="both"/>
        <w:rPr>
          <w:szCs w:val="20"/>
        </w:rPr>
      </w:pPr>
    </w:p>
    <w:p w14:paraId="7F163D33" w14:textId="77777777" w:rsidR="00432E0B" w:rsidRPr="00432E0B" w:rsidRDefault="00432E0B" w:rsidP="007F790E">
      <w:pPr>
        <w:keepNext/>
        <w:keepLines/>
        <w:numPr>
          <w:ilvl w:val="0"/>
          <w:numId w:val="95"/>
        </w:numPr>
        <w:ind w:left="567" w:hanging="567"/>
        <w:jc w:val="both"/>
        <w:rPr>
          <w:rFonts w:cs="Times New Roman"/>
          <w:color w:val="663366"/>
          <w:szCs w:val="20"/>
        </w:rPr>
      </w:pPr>
      <w:bookmarkStart w:id="293" w:name="_Toc426029817"/>
      <w:bookmarkStart w:id="294" w:name="_Ref428191801"/>
      <w:r w:rsidRPr="00432E0B">
        <w:rPr>
          <w:b/>
          <w:szCs w:val="20"/>
        </w:rPr>
        <w:t>PREVENTION OF FRAUD AND BRIBERY</w:t>
      </w:r>
      <w:bookmarkEnd w:id="293"/>
      <w:bookmarkEnd w:id="294"/>
    </w:p>
    <w:p w14:paraId="7F163D34" w14:textId="77777777" w:rsidR="00432E0B" w:rsidRPr="00432E0B" w:rsidRDefault="00432E0B" w:rsidP="00432E0B">
      <w:pPr>
        <w:keepNext/>
        <w:tabs>
          <w:tab w:val="left" w:pos="567"/>
        </w:tabs>
        <w:ind w:left="432"/>
        <w:jc w:val="both"/>
        <w:outlineLvl w:val="0"/>
        <w:rPr>
          <w:b/>
          <w:bCs/>
          <w:szCs w:val="20"/>
        </w:rPr>
      </w:pPr>
    </w:p>
    <w:p w14:paraId="7F163D35" w14:textId="77777777" w:rsidR="00432E0B" w:rsidRPr="00432E0B" w:rsidRDefault="00432E0B" w:rsidP="007F790E">
      <w:pPr>
        <w:numPr>
          <w:ilvl w:val="1"/>
          <w:numId w:val="95"/>
        </w:numPr>
        <w:ind w:left="567" w:hanging="567"/>
        <w:jc w:val="both"/>
        <w:outlineLvl w:val="1"/>
        <w:rPr>
          <w:rFonts w:cs="Times New Roman"/>
          <w:szCs w:val="20"/>
        </w:rPr>
      </w:pPr>
      <w:bookmarkStart w:id="295" w:name="_Ref427681270"/>
      <w:r w:rsidRPr="00432E0B">
        <w:rPr>
          <w:szCs w:val="20"/>
        </w:rPr>
        <w:t>The Contractor warrants and undertakes to the Authority that neither it, nor to the best of its knowledge any Contractor Personnel, have at any time prior to the Commencement Date:</w:t>
      </w:r>
      <w:bookmarkEnd w:id="295"/>
    </w:p>
    <w:p w14:paraId="7F163D36" w14:textId="77777777" w:rsidR="00432E0B" w:rsidRPr="00432E0B" w:rsidRDefault="00432E0B" w:rsidP="00432E0B">
      <w:pPr>
        <w:ind w:left="576"/>
        <w:jc w:val="both"/>
        <w:rPr>
          <w:szCs w:val="20"/>
        </w:rPr>
      </w:pPr>
    </w:p>
    <w:p w14:paraId="7F163D37"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committed a Prohibited Act or been formally notified that it is subject to an investigation or prosecution which relates to an alleged Prohibited Act; and/or</w:t>
      </w:r>
    </w:p>
    <w:p w14:paraId="7F163D38" w14:textId="77777777" w:rsidR="00432E0B" w:rsidRPr="00432E0B" w:rsidRDefault="00432E0B" w:rsidP="00432E0B">
      <w:pPr>
        <w:tabs>
          <w:tab w:val="left" w:pos="1701"/>
        </w:tabs>
        <w:ind w:left="1701"/>
        <w:jc w:val="both"/>
        <w:rPr>
          <w:szCs w:val="20"/>
        </w:rPr>
      </w:pPr>
    </w:p>
    <w:p w14:paraId="7F163D39"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been listed by any government department or agency as being debarred, suspended, proposed for suspension or debarment, or otherwise ineligible for participation in government procurement programmes or contracts on the grounds of a Prohibited Act.</w:t>
      </w:r>
    </w:p>
    <w:p w14:paraId="7F163D3A" w14:textId="77777777" w:rsidR="00432E0B" w:rsidRPr="00432E0B" w:rsidRDefault="00432E0B" w:rsidP="00432E0B">
      <w:pPr>
        <w:tabs>
          <w:tab w:val="left" w:pos="1701"/>
        </w:tabs>
        <w:ind w:left="1701"/>
        <w:jc w:val="both"/>
        <w:rPr>
          <w:szCs w:val="20"/>
        </w:rPr>
      </w:pPr>
    </w:p>
    <w:p w14:paraId="7F163D3B"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The Contractor shall not during the Term:</w:t>
      </w:r>
    </w:p>
    <w:p w14:paraId="7F163D3C" w14:textId="77777777" w:rsidR="00432E0B" w:rsidRPr="00432E0B" w:rsidRDefault="00432E0B" w:rsidP="00432E0B">
      <w:pPr>
        <w:ind w:left="576"/>
        <w:jc w:val="both"/>
        <w:rPr>
          <w:szCs w:val="20"/>
        </w:rPr>
      </w:pPr>
    </w:p>
    <w:p w14:paraId="7F163D3D"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commit a Prohibited Act; and/or</w:t>
      </w:r>
    </w:p>
    <w:p w14:paraId="7F163D3E" w14:textId="77777777" w:rsidR="00432E0B" w:rsidRPr="00432E0B" w:rsidRDefault="00432E0B" w:rsidP="00432E0B">
      <w:pPr>
        <w:tabs>
          <w:tab w:val="left" w:pos="1701"/>
        </w:tabs>
        <w:ind w:left="4974"/>
        <w:jc w:val="both"/>
        <w:rPr>
          <w:szCs w:val="20"/>
        </w:rPr>
      </w:pPr>
    </w:p>
    <w:p w14:paraId="7F163D3F"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14:paraId="7F163D40" w14:textId="77777777" w:rsidR="00432E0B" w:rsidRPr="00432E0B" w:rsidRDefault="00432E0B" w:rsidP="00432E0B">
      <w:pPr>
        <w:tabs>
          <w:tab w:val="left" w:pos="1701"/>
        </w:tabs>
        <w:ind w:left="4832"/>
        <w:jc w:val="both"/>
        <w:rPr>
          <w:szCs w:val="20"/>
        </w:rPr>
      </w:pPr>
    </w:p>
    <w:p w14:paraId="7F163D41"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The Contractor shall during the Term:</w:t>
      </w:r>
    </w:p>
    <w:p w14:paraId="7F163D42" w14:textId="77777777" w:rsidR="00432E0B" w:rsidRPr="00432E0B" w:rsidRDefault="00432E0B" w:rsidP="00432E0B">
      <w:pPr>
        <w:ind w:left="576"/>
        <w:jc w:val="both"/>
        <w:rPr>
          <w:szCs w:val="20"/>
        </w:rPr>
      </w:pPr>
    </w:p>
    <w:p w14:paraId="7F163D43" w14:textId="77777777" w:rsidR="00432E0B" w:rsidRPr="00432E0B" w:rsidRDefault="00432E0B" w:rsidP="007F790E">
      <w:pPr>
        <w:numPr>
          <w:ilvl w:val="2"/>
          <w:numId w:val="95"/>
        </w:numPr>
        <w:ind w:left="1418" w:hanging="851"/>
        <w:jc w:val="both"/>
        <w:outlineLvl w:val="2"/>
        <w:rPr>
          <w:rFonts w:cs="Times New Roman"/>
          <w:szCs w:val="20"/>
        </w:rPr>
      </w:pPr>
      <w:bookmarkStart w:id="296" w:name="_Ref425937317"/>
      <w:r w:rsidRPr="00432E0B">
        <w:rPr>
          <w:szCs w:val="20"/>
        </w:rPr>
        <w:t>establish, maintain and enforce, and require that its Sub-contractors establish, maintain and enforce, policies and procedures which are adequate to ensure compliance with the Relevant Requirements and prevent the occurrence of a Prohibited Act;</w:t>
      </w:r>
      <w:bookmarkEnd w:id="296"/>
    </w:p>
    <w:p w14:paraId="7F163D44" w14:textId="77777777" w:rsidR="00432E0B" w:rsidRPr="00432E0B" w:rsidRDefault="00432E0B" w:rsidP="00432E0B">
      <w:pPr>
        <w:tabs>
          <w:tab w:val="left" w:pos="1701"/>
        </w:tabs>
        <w:ind w:left="1701"/>
        <w:jc w:val="both"/>
        <w:rPr>
          <w:szCs w:val="20"/>
        </w:rPr>
      </w:pPr>
    </w:p>
    <w:p w14:paraId="7F163D45"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lastRenderedPageBreak/>
        <w:t>keep appropriate records of its compliance with its obligations under Clause 32.3.1 of this Schedule 2 and make such records available to the Authority on request;</w:t>
      </w:r>
    </w:p>
    <w:p w14:paraId="7F163D46" w14:textId="77777777" w:rsidR="00432E0B" w:rsidRPr="00432E0B" w:rsidRDefault="00432E0B" w:rsidP="00432E0B">
      <w:pPr>
        <w:ind w:left="720"/>
        <w:contextualSpacing/>
        <w:jc w:val="both"/>
        <w:rPr>
          <w:szCs w:val="20"/>
        </w:rPr>
      </w:pPr>
    </w:p>
    <w:p w14:paraId="7F163D47"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if so required by the Authority, within twenty (20) Working Days of the Commencement Date, and annually thereafter, certify in writing to the Authority, the compliance with this Clause of all persons associated with the Contractor or its Sub-contractors who are responsible for supplying the Services in connection with the Contract. The Contractor shall provide such supporting evidence as the Authority may reasonably request; and</w:t>
      </w:r>
    </w:p>
    <w:p w14:paraId="7F163D48" w14:textId="77777777" w:rsidR="00432E0B" w:rsidRPr="00432E0B" w:rsidRDefault="00432E0B" w:rsidP="00432E0B">
      <w:pPr>
        <w:ind w:left="1701"/>
        <w:jc w:val="both"/>
        <w:rPr>
          <w:szCs w:val="20"/>
        </w:rPr>
      </w:pPr>
    </w:p>
    <w:p w14:paraId="7F163D49"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have, maintain and, where appropriate, enforce an anti-bribery policy (which shall be disclosed to the Authority on request) to prevent it and any Contractor Personnel or any person acting on the Contractor’s behalf from committing a Prohibited Act.</w:t>
      </w:r>
    </w:p>
    <w:p w14:paraId="7F163D4A" w14:textId="77777777" w:rsidR="00432E0B" w:rsidRPr="00432E0B" w:rsidRDefault="00432E0B" w:rsidP="00432E0B">
      <w:pPr>
        <w:ind w:left="720"/>
        <w:contextualSpacing/>
        <w:jc w:val="both"/>
        <w:rPr>
          <w:szCs w:val="20"/>
        </w:rPr>
      </w:pPr>
    </w:p>
    <w:p w14:paraId="7F163D4B" w14:textId="4076C1F6" w:rsidR="00432E0B" w:rsidRPr="00432E0B" w:rsidRDefault="00432E0B" w:rsidP="007F790E">
      <w:pPr>
        <w:numPr>
          <w:ilvl w:val="1"/>
          <w:numId w:val="95"/>
        </w:numPr>
        <w:ind w:left="567" w:hanging="567"/>
        <w:jc w:val="both"/>
        <w:outlineLvl w:val="1"/>
        <w:rPr>
          <w:rFonts w:cs="Times New Roman"/>
          <w:szCs w:val="20"/>
        </w:rPr>
      </w:pPr>
      <w:r w:rsidRPr="00432E0B">
        <w:rPr>
          <w:szCs w:val="20"/>
        </w:rPr>
        <w:t xml:space="preserve">The Contractor shall immediately notify the Authority in writing if it becomes aware of any breach of Clause </w:t>
      </w:r>
      <w:r w:rsidRPr="00432E0B">
        <w:rPr>
          <w:szCs w:val="20"/>
        </w:rPr>
        <w:fldChar w:fldCharType="begin"/>
      </w:r>
      <w:r w:rsidRPr="00432E0B">
        <w:rPr>
          <w:szCs w:val="20"/>
        </w:rPr>
        <w:instrText xml:space="preserve"> REF _Ref427681270 \r \h  \* MERGEFORMAT </w:instrText>
      </w:r>
      <w:r w:rsidRPr="00432E0B">
        <w:rPr>
          <w:szCs w:val="20"/>
        </w:rPr>
      </w:r>
      <w:r w:rsidRPr="00432E0B">
        <w:rPr>
          <w:szCs w:val="20"/>
        </w:rPr>
        <w:fldChar w:fldCharType="separate"/>
      </w:r>
      <w:r w:rsidR="00DD16A7">
        <w:rPr>
          <w:szCs w:val="20"/>
        </w:rPr>
        <w:t>32.1</w:t>
      </w:r>
      <w:r w:rsidRPr="00432E0B">
        <w:rPr>
          <w:szCs w:val="20"/>
        </w:rPr>
        <w:fldChar w:fldCharType="end"/>
      </w:r>
      <w:r w:rsidRPr="00432E0B">
        <w:rPr>
          <w:szCs w:val="20"/>
        </w:rPr>
        <w:t xml:space="preserve"> of this Schedule 2, or has reason to believe that it has or any of the Contractor Personnel has:</w:t>
      </w:r>
    </w:p>
    <w:p w14:paraId="7F163D4C" w14:textId="77777777" w:rsidR="00432E0B" w:rsidRPr="00432E0B" w:rsidRDefault="00432E0B" w:rsidP="00432E0B">
      <w:pPr>
        <w:ind w:left="576"/>
        <w:jc w:val="both"/>
        <w:rPr>
          <w:szCs w:val="20"/>
        </w:rPr>
      </w:pPr>
    </w:p>
    <w:p w14:paraId="7F163D4D"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been subject to an investigation or prosecution which relates to an alleged Prohibited Act;</w:t>
      </w:r>
    </w:p>
    <w:p w14:paraId="7F163D4E" w14:textId="77777777" w:rsidR="00432E0B" w:rsidRPr="00432E0B" w:rsidRDefault="00432E0B" w:rsidP="00432E0B">
      <w:pPr>
        <w:tabs>
          <w:tab w:val="left" w:pos="1701"/>
        </w:tabs>
        <w:ind w:left="1701"/>
        <w:jc w:val="both"/>
        <w:rPr>
          <w:szCs w:val="20"/>
        </w:rPr>
      </w:pPr>
    </w:p>
    <w:p w14:paraId="7F163D4F"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been listed by any government department or agency as being debarred, suspended, proposed for suspension or debarment, or otherwise ineligible for participation in government procurement programmes or contracts on the grounds of a Prohibited Act; and/or</w:t>
      </w:r>
    </w:p>
    <w:p w14:paraId="7F163D50" w14:textId="77777777" w:rsidR="00432E0B" w:rsidRPr="00432E0B" w:rsidRDefault="00432E0B" w:rsidP="00432E0B">
      <w:pPr>
        <w:ind w:left="720"/>
        <w:contextualSpacing/>
        <w:jc w:val="both"/>
        <w:rPr>
          <w:szCs w:val="20"/>
        </w:rPr>
      </w:pPr>
    </w:p>
    <w:p w14:paraId="7F163D51"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received a request or demand for any undue financial or other advantage of any kind in connection with the performance of the Contract or otherwise suspects that any person or party directly or indirectly connected with the Contract has committed or attempted to commit a Prohibited Act.</w:t>
      </w:r>
    </w:p>
    <w:p w14:paraId="7F163D52" w14:textId="77777777" w:rsidR="00432E0B" w:rsidRPr="00432E0B" w:rsidRDefault="00432E0B" w:rsidP="00432E0B">
      <w:pPr>
        <w:ind w:left="1701"/>
        <w:jc w:val="both"/>
        <w:rPr>
          <w:szCs w:val="20"/>
        </w:rPr>
      </w:pPr>
    </w:p>
    <w:p w14:paraId="7F163D53" w14:textId="27BAEA67" w:rsidR="00432E0B" w:rsidRPr="00432E0B" w:rsidRDefault="00432E0B" w:rsidP="007F790E">
      <w:pPr>
        <w:numPr>
          <w:ilvl w:val="1"/>
          <w:numId w:val="95"/>
        </w:numPr>
        <w:ind w:left="567" w:hanging="567"/>
        <w:jc w:val="both"/>
        <w:outlineLvl w:val="1"/>
        <w:rPr>
          <w:rFonts w:cs="Times New Roman"/>
          <w:szCs w:val="20"/>
        </w:rPr>
      </w:pPr>
      <w:r w:rsidRPr="00432E0B">
        <w:rPr>
          <w:szCs w:val="20"/>
        </w:rPr>
        <w:t xml:space="preserve">If the Contractor makes a notification to the Authority pursuant to Clause 32.4, the Contractor shall respond promptly to the Authority’s enquiries, co-operate with any investigation, and allow the Authority to audit any books, records and/or any other relevant documentation in accordance with Clause </w:t>
      </w:r>
      <w:r w:rsidRPr="00432E0B">
        <w:rPr>
          <w:szCs w:val="20"/>
        </w:rPr>
        <w:fldChar w:fldCharType="begin"/>
      </w:r>
      <w:r w:rsidRPr="00432E0B">
        <w:rPr>
          <w:szCs w:val="20"/>
        </w:rPr>
        <w:instrText xml:space="preserve"> REF _Ref427681288 \r \h  \* MERGEFORMAT </w:instrText>
      </w:r>
      <w:r w:rsidRPr="00432E0B">
        <w:rPr>
          <w:szCs w:val="20"/>
        </w:rPr>
      </w:r>
      <w:r w:rsidRPr="00432E0B">
        <w:rPr>
          <w:szCs w:val="20"/>
        </w:rPr>
        <w:fldChar w:fldCharType="separate"/>
      </w:r>
      <w:r w:rsidR="00DD16A7">
        <w:rPr>
          <w:szCs w:val="20"/>
        </w:rPr>
        <w:t>12</w:t>
      </w:r>
      <w:r w:rsidRPr="00432E0B">
        <w:rPr>
          <w:szCs w:val="20"/>
        </w:rPr>
        <w:fldChar w:fldCharType="end"/>
      </w:r>
      <w:r w:rsidRPr="00432E0B">
        <w:rPr>
          <w:szCs w:val="20"/>
        </w:rPr>
        <w:t xml:space="preserve"> (Right of Audit) of this Schedule 2.</w:t>
      </w:r>
    </w:p>
    <w:p w14:paraId="7F163D54" w14:textId="77777777" w:rsidR="00432E0B" w:rsidRPr="00432E0B" w:rsidRDefault="00432E0B" w:rsidP="00432E0B">
      <w:pPr>
        <w:ind w:left="576"/>
        <w:jc w:val="both"/>
        <w:rPr>
          <w:szCs w:val="20"/>
        </w:rPr>
      </w:pPr>
    </w:p>
    <w:p w14:paraId="7F163D55" w14:textId="6B0513AF" w:rsidR="00432E0B" w:rsidRPr="00432E0B" w:rsidRDefault="00432E0B" w:rsidP="007F790E">
      <w:pPr>
        <w:numPr>
          <w:ilvl w:val="1"/>
          <w:numId w:val="95"/>
        </w:numPr>
        <w:ind w:left="567" w:hanging="567"/>
        <w:jc w:val="both"/>
        <w:outlineLvl w:val="1"/>
        <w:rPr>
          <w:rFonts w:cs="Times New Roman"/>
          <w:szCs w:val="20"/>
        </w:rPr>
      </w:pPr>
      <w:bookmarkStart w:id="297" w:name="_Ref427681211"/>
      <w:r w:rsidRPr="00432E0B">
        <w:rPr>
          <w:szCs w:val="20"/>
        </w:rPr>
        <w:t xml:space="preserve">If the Contractor breaches Clause </w:t>
      </w:r>
      <w:r w:rsidRPr="00432E0B">
        <w:rPr>
          <w:szCs w:val="20"/>
        </w:rPr>
        <w:fldChar w:fldCharType="begin"/>
      </w:r>
      <w:r w:rsidRPr="00432E0B">
        <w:rPr>
          <w:szCs w:val="20"/>
        </w:rPr>
        <w:instrText xml:space="preserve"> REF _Ref427681270 \r \h  \* MERGEFORMAT </w:instrText>
      </w:r>
      <w:r w:rsidRPr="00432E0B">
        <w:rPr>
          <w:szCs w:val="20"/>
        </w:rPr>
      </w:r>
      <w:r w:rsidRPr="00432E0B">
        <w:rPr>
          <w:szCs w:val="20"/>
        </w:rPr>
        <w:fldChar w:fldCharType="separate"/>
      </w:r>
      <w:r w:rsidR="00DD16A7">
        <w:rPr>
          <w:szCs w:val="20"/>
        </w:rPr>
        <w:t>32.1</w:t>
      </w:r>
      <w:r w:rsidRPr="00432E0B">
        <w:rPr>
          <w:szCs w:val="20"/>
        </w:rPr>
        <w:fldChar w:fldCharType="end"/>
      </w:r>
      <w:r w:rsidRPr="00432E0B">
        <w:rPr>
          <w:szCs w:val="20"/>
        </w:rPr>
        <w:t xml:space="preserve"> of this Schedule 2, the Authority may by notice:</w:t>
      </w:r>
      <w:bookmarkEnd w:id="297"/>
    </w:p>
    <w:p w14:paraId="7F163D56" w14:textId="77777777" w:rsidR="00432E0B" w:rsidRPr="00432E0B" w:rsidRDefault="00432E0B" w:rsidP="00432E0B">
      <w:pPr>
        <w:ind w:left="720"/>
        <w:contextualSpacing/>
        <w:jc w:val="both"/>
        <w:rPr>
          <w:szCs w:val="20"/>
        </w:rPr>
      </w:pPr>
    </w:p>
    <w:p w14:paraId="7F163D57"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require the Contractor to remove from the performance of the Contract any Contractor Personnel whose acts or omissions have caused the Contractor’s breach; or</w:t>
      </w:r>
    </w:p>
    <w:p w14:paraId="7F163D58" w14:textId="77777777" w:rsidR="00432E0B" w:rsidRPr="00432E0B" w:rsidRDefault="00432E0B" w:rsidP="00432E0B">
      <w:pPr>
        <w:ind w:left="1701"/>
        <w:jc w:val="both"/>
        <w:rPr>
          <w:szCs w:val="20"/>
        </w:rPr>
      </w:pPr>
    </w:p>
    <w:p w14:paraId="7F163D59"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immediately terminate the Contract pursuant to Clause 23.2.1(a) of this Schedule 2.</w:t>
      </w:r>
    </w:p>
    <w:p w14:paraId="7F163D5A" w14:textId="77777777" w:rsidR="00432E0B" w:rsidRPr="00432E0B" w:rsidRDefault="00432E0B" w:rsidP="00432E0B">
      <w:pPr>
        <w:tabs>
          <w:tab w:val="left" w:pos="1701"/>
        </w:tabs>
        <w:ind w:left="4832"/>
        <w:jc w:val="both"/>
        <w:rPr>
          <w:szCs w:val="20"/>
        </w:rPr>
      </w:pPr>
    </w:p>
    <w:p w14:paraId="7F163D5B"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Any notice served by the Authority under Clause 32.6 of this Schedule 2 shall specify the nature of the Prohibited Act, the identity of the party who the Authority believes has committed the Prohibited Act and the action that the Authority has elected to take (including, where relevant, the date on which the Contract shall terminate).</w:t>
      </w:r>
    </w:p>
    <w:p w14:paraId="7F163D5C" w14:textId="77777777" w:rsidR="00432E0B" w:rsidRPr="00432E0B" w:rsidRDefault="00432E0B" w:rsidP="00432E0B">
      <w:pPr>
        <w:autoSpaceDE w:val="0"/>
        <w:autoSpaceDN w:val="0"/>
        <w:adjustRightInd w:val="0"/>
        <w:jc w:val="both"/>
        <w:rPr>
          <w:color w:val="000000"/>
          <w:szCs w:val="20"/>
        </w:rPr>
      </w:pPr>
    </w:p>
    <w:p w14:paraId="7F163D5D" w14:textId="77777777" w:rsidR="00432E0B" w:rsidRPr="00432E0B" w:rsidRDefault="00432E0B" w:rsidP="007F790E">
      <w:pPr>
        <w:keepNext/>
        <w:keepLines/>
        <w:numPr>
          <w:ilvl w:val="0"/>
          <w:numId w:val="95"/>
        </w:numPr>
        <w:ind w:left="567" w:hanging="567"/>
        <w:jc w:val="both"/>
        <w:rPr>
          <w:rFonts w:cs="Times New Roman"/>
          <w:color w:val="663366"/>
          <w:szCs w:val="20"/>
        </w:rPr>
      </w:pPr>
      <w:bookmarkStart w:id="298" w:name="_Toc426029818"/>
      <w:r w:rsidRPr="00432E0B">
        <w:rPr>
          <w:b/>
          <w:szCs w:val="20"/>
        </w:rPr>
        <w:t>NON-SOLICITATION</w:t>
      </w:r>
      <w:bookmarkEnd w:id="298"/>
    </w:p>
    <w:p w14:paraId="7F163D5E" w14:textId="77777777" w:rsidR="00432E0B" w:rsidRPr="00432E0B" w:rsidRDefault="00432E0B" w:rsidP="00432E0B">
      <w:pPr>
        <w:keepNext/>
        <w:tabs>
          <w:tab w:val="left" w:pos="567"/>
        </w:tabs>
        <w:ind w:left="432"/>
        <w:jc w:val="both"/>
        <w:outlineLvl w:val="0"/>
        <w:rPr>
          <w:b/>
          <w:bCs/>
          <w:szCs w:val="20"/>
        </w:rPr>
      </w:pPr>
    </w:p>
    <w:p w14:paraId="7F163D5F" w14:textId="77777777" w:rsidR="00432E0B" w:rsidRPr="00432E0B" w:rsidRDefault="00432E0B" w:rsidP="007F790E">
      <w:pPr>
        <w:numPr>
          <w:ilvl w:val="1"/>
          <w:numId w:val="95"/>
        </w:numPr>
        <w:ind w:left="567" w:hanging="567"/>
        <w:jc w:val="both"/>
        <w:outlineLvl w:val="1"/>
        <w:rPr>
          <w:rFonts w:cs="Times New Roman"/>
          <w:szCs w:val="20"/>
        </w:rPr>
      </w:pPr>
      <w:bookmarkStart w:id="299" w:name="a954703"/>
      <w:r w:rsidRPr="00432E0B">
        <w:rPr>
          <w:szCs w:val="20"/>
        </w:rPr>
        <w:t>Except in respect of any transfer of staff pursuant to Schedule 10 (, neither Party shall (except with the prior written consent of the other Party) directly or indirectly solicit or entice away (or attempt to solicit or entice away) from the employment of the other Party any person employed or engaged by such other Party in the provision of the Services or (in the case of the Authority) in the receipt of the Services at any time during the Term or for a further period of twelve (12) Months after the termination of the Contract other than by means of a national advertising campaign open to all comers and not specifically targeted at any of the employees of the other Party.</w:t>
      </w:r>
      <w:bookmarkEnd w:id="299"/>
    </w:p>
    <w:p w14:paraId="7F163D60" w14:textId="77777777" w:rsidR="00432E0B" w:rsidRPr="00432E0B" w:rsidRDefault="00432E0B" w:rsidP="00432E0B">
      <w:pPr>
        <w:ind w:left="576"/>
        <w:jc w:val="both"/>
        <w:rPr>
          <w:szCs w:val="20"/>
        </w:rPr>
      </w:pPr>
    </w:p>
    <w:p w14:paraId="7F163D61" w14:textId="3C90134D" w:rsidR="00432E0B" w:rsidRPr="00432E0B" w:rsidRDefault="00432E0B" w:rsidP="007F790E">
      <w:pPr>
        <w:numPr>
          <w:ilvl w:val="1"/>
          <w:numId w:val="95"/>
        </w:numPr>
        <w:ind w:left="567" w:hanging="567"/>
        <w:jc w:val="both"/>
        <w:outlineLvl w:val="1"/>
        <w:rPr>
          <w:rFonts w:cs="Times New Roman"/>
          <w:szCs w:val="20"/>
        </w:rPr>
      </w:pPr>
      <w:r w:rsidRPr="00432E0B">
        <w:rPr>
          <w:szCs w:val="20"/>
        </w:rPr>
        <w:t xml:space="preserve">If either the Contractor or the Authority commits any breach of Clause </w:t>
      </w:r>
      <w:r w:rsidRPr="00432E0B">
        <w:rPr>
          <w:szCs w:val="20"/>
        </w:rPr>
        <w:fldChar w:fldCharType="begin"/>
      </w:r>
      <w:r w:rsidRPr="00432E0B">
        <w:rPr>
          <w:szCs w:val="20"/>
        </w:rPr>
        <w:instrText xml:space="preserve"> REF a954703 \r \h  \* MERGEFORMAT </w:instrText>
      </w:r>
      <w:r w:rsidRPr="00432E0B">
        <w:rPr>
          <w:szCs w:val="20"/>
        </w:rPr>
      </w:r>
      <w:r w:rsidRPr="00432E0B">
        <w:rPr>
          <w:szCs w:val="20"/>
        </w:rPr>
        <w:fldChar w:fldCharType="separate"/>
      </w:r>
      <w:r w:rsidR="00DD16A7">
        <w:rPr>
          <w:szCs w:val="20"/>
        </w:rPr>
        <w:t>33.1</w:t>
      </w:r>
      <w:r w:rsidRPr="00432E0B">
        <w:rPr>
          <w:szCs w:val="20"/>
        </w:rPr>
        <w:fldChar w:fldCharType="end"/>
      </w:r>
      <w:r w:rsidRPr="00432E0B">
        <w:rPr>
          <w:szCs w:val="20"/>
        </w:rPr>
        <w:t xml:space="preserve"> of this Schedule 2 the breaching party shall, on demand, pay to the claiming party a sum equal to one year's basic salary or the annual fee that was payable by the claiming party to that employee, worker or independent contractor plus the recruitment costs incurred by the claiming party in replacing such person.</w:t>
      </w:r>
    </w:p>
    <w:p w14:paraId="7F163D62" w14:textId="77777777" w:rsidR="00432E0B" w:rsidRPr="00432E0B" w:rsidRDefault="00432E0B" w:rsidP="00432E0B">
      <w:pPr>
        <w:ind w:left="709" w:firstLine="11"/>
        <w:contextualSpacing/>
        <w:jc w:val="both"/>
        <w:rPr>
          <w:szCs w:val="20"/>
        </w:rPr>
      </w:pPr>
    </w:p>
    <w:p w14:paraId="7F163D63" w14:textId="77777777" w:rsidR="00432E0B" w:rsidRPr="009D5E49" w:rsidRDefault="00432E0B" w:rsidP="007F790E">
      <w:pPr>
        <w:keepNext/>
        <w:keepLines/>
        <w:numPr>
          <w:ilvl w:val="0"/>
          <w:numId w:val="95"/>
        </w:numPr>
        <w:ind w:left="567" w:hanging="567"/>
        <w:jc w:val="both"/>
        <w:rPr>
          <w:rFonts w:cs="Times New Roman"/>
          <w:szCs w:val="20"/>
        </w:rPr>
      </w:pPr>
      <w:bookmarkStart w:id="300" w:name="_Toc426029819"/>
      <w:r w:rsidRPr="009D5E49">
        <w:rPr>
          <w:b/>
          <w:szCs w:val="20"/>
        </w:rPr>
        <w:t>CONFLICT OF INTEREST</w:t>
      </w:r>
      <w:bookmarkEnd w:id="300"/>
    </w:p>
    <w:p w14:paraId="7F163D64" w14:textId="77777777" w:rsidR="00432E0B" w:rsidRPr="009D5E49" w:rsidRDefault="00432E0B" w:rsidP="00432E0B">
      <w:pPr>
        <w:keepNext/>
        <w:tabs>
          <w:tab w:val="left" w:pos="567"/>
        </w:tabs>
        <w:ind w:left="432"/>
        <w:jc w:val="both"/>
        <w:outlineLvl w:val="0"/>
        <w:rPr>
          <w:b/>
          <w:bCs/>
          <w:szCs w:val="20"/>
        </w:rPr>
      </w:pPr>
    </w:p>
    <w:p w14:paraId="6B0BC254" w14:textId="65D1F797" w:rsidR="001F72FA" w:rsidRPr="009D5E49" w:rsidRDefault="001F72FA" w:rsidP="001F72FA">
      <w:pPr>
        <w:numPr>
          <w:ilvl w:val="1"/>
          <w:numId w:val="95"/>
        </w:numPr>
        <w:tabs>
          <w:tab w:val="left" w:pos="567"/>
        </w:tabs>
        <w:ind w:left="567" w:hanging="567"/>
        <w:jc w:val="both"/>
        <w:outlineLvl w:val="1"/>
        <w:rPr>
          <w:rFonts w:cs="Times New Roman"/>
          <w:szCs w:val="20"/>
        </w:rPr>
      </w:pPr>
      <w:r w:rsidRPr="009D5E49">
        <w:rPr>
          <w:szCs w:val="20"/>
          <w:lang w:eastAsia="zh-CN"/>
        </w:rPr>
        <w:t>The Contractor recognises that the Authority is subject to PPN 01/19: Applying Exclusions in Public Procurement, Managing Conflicts of Interest and Whistleblowing:</w:t>
      </w:r>
      <w:r w:rsidRPr="009D5E49">
        <w:rPr>
          <w:rFonts w:ascii="Arial" w:hAnsi="Arial"/>
        </w:rPr>
        <w:t xml:space="preserve"> </w:t>
      </w:r>
      <w:r w:rsidRPr="009D5E49">
        <w:rPr>
          <w:szCs w:val="20"/>
          <w:lang w:eastAsia="zh-CN"/>
        </w:rPr>
        <w:t xml:space="preserve"> (</w:t>
      </w:r>
      <w:hyperlink r:id="rId12" w:history="1">
        <w:r w:rsidRPr="009D5E49">
          <w:rPr>
            <w:rStyle w:val="Hyperlink"/>
            <w:color w:val="auto"/>
          </w:rPr>
          <w:t>https://www.gov.uk/government/publications/procurement-policy-note-0119-applying-exclusions-in-public-procurement-managing-conflicts-of-interest-and-whistleblowing</w:t>
        </w:r>
      </w:hyperlink>
      <w:r w:rsidRPr="009D5E49">
        <w:rPr>
          <w:szCs w:val="20"/>
          <w:lang w:eastAsia="zh-CN"/>
        </w:rPr>
        <w:t xml:space="preserve">). The Contractor shall comply with the provision of this Clause 34 </w:t>
      </w:r>
      <w:proofErr w:type="gramStart"/>
      <w:r w:rsidRPr="009D5E49">
        <w:rPr>
          <w:szCs w:val="20"/>
          <w:lang w:eastAsia="zh-CN"/>
        </w:rPr>
        <w:t>in order to</w:t>
      </w:r>
      <w:proofErr w:type="gramEnd"/>
      <w:r w:rsidRPr="009D5E49">
        <w:rPr>
          <w:szCs w:val="20"/>
          <w:lang w:eastAsia="zh-CN"/>
        </w:rPr>
        <w:t xml:space="preserve"> assist the Authority with its compliance with its obligations under that PPN.</w:t>
      </w:r>
    </w:p>
    <w:p w14:paraId="4A72B475" w14:textId="77777777" w:rsidR="001F72FA" w:rsidRPr="001F72FA" w:rsidRDefault="001F72FA" w:rsidP="001F72FA">
      <w:pPr>
        <w:tabs>
          <w:tab w:val="left" w:pos="567"/>
        </w:tabs>
        <w:ind w:left="567"/>
        <w:jc w:val="both"/>
        <w:outlineLvl w:val="1"/>
        <w:rPr>
          <w:rFonts w:cs="Times New Roman"/>
          <w:color w:val="FF0000"/>
          <w:szCs w:val="20"/>
        </w:rPr>
      </w:pPr>
    </w:p>
    <w:p w14:paraId="7F163D65" w14:textId="33A56476" w:rsidR="00432E0B" w:rsidRPr="00432E0B" w:rsidRDefault="00432E0B" w:rsidP="007F790E">
      <w:pPr>
        <w:numPr>
          <w:ilvl w:val="1"/>
          <w:numId w:val="95"/>
        </w:numPr>
        <w:ind w:left="567" w:hanging="567"/>
        <w:jc w:val="both"/>
        <w:outlineLvl w:val="1"/>
        <w:rPr>
          <w:rFonts w:cs="Times New Roman"/>
          <w:szCs w:val="20"/>
        </w:rPr>
      </w:pPr>
      <w:r w:rsidRPr="00432E0B">
        <w:rPr>
          <w:szCs w:val="20"/>
        </w:rPr>
        <w:t>The Contractor shall take appropriate steps to ensure that neither the Contractor nor the Contractor Personnel are placed in a position where (in the reasonable opinion of the Authority) there is or may be an actual conflict, or a potential conflict, between the pecuniary or personal interest of the Contractor or the Contractor Personnel and the duties owed to the Authority and other Contracting Authorities under the provisions of the Contract.</w:t>
      </w:r>
    </w:p>
    <w:p w14:paraId="7F163D66" w14:textId="77777777" w:rsidR="00432E0B" w:rsidRPr="00432E0B" w:rsidRDefault="00432E0B" w:rsidP="00432E0B">
      <w:pPr>
        <w:ind w:left="576"/>
        <w:jc w:val="both"/>
        <w:rPr>
          <w:szCs w:val="20"/>
        </w:rPr>
      </w:pPr>
    </w:p>
    <w:p w14:paraId="7F163D67"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 xml:space="preserve">The Contractor shall promptly notify and provide full </w:t>
      </w:r>
      <w:proofErr w:type="gramStart"/>
      <w:r w:rsidRPr="00432E0B">
        <w:rPr>
          <w:szCs w:val="20"/>
        </w:rPr>
        <w:t>particulars to</w:t>
      </w:r>
      <w:proofErr w:type="gramEnd"/>
      <w:r w:rsidRPr="00432E0B">
        <w:rPr>
          <w:szCs w:val="20"/>
        </w:rPr>
        <w:t xml:space="preserve"> the Authority or the relevant other Contracting Authority if such conflict arises or may reasonably be foreseen as arising. </w:t>
      </w:r>
    </w:p>
    <w:p w14:paraId="7F163D68" w14:textId="77777777" w:rsidR="00432E0B" w:rsidRPr="00432E0B" w:rsidRDefault="00432E0B" w:rsidP="00432E0B">
      <w:pPr>
        <w:ind w:left="720"/>
        <w:contextualSpacing/>
        <w:jc w:val="both"/>
        <w:rPr>
          <w:szCs w:val="20"/>
        </w:rPr>
      </w:pPr>
    </w:p>
    <w:p w14:paraId="7F163D69" w14:textId="0EA12134" w:rsidR="00432E0B" w:rsidRPr="00432E0B" w:rsidRDefault="00432E0B" w:rsidP="007F790E">
      <w:pPr>
        <w:numPr>
          <w:ilvl w:val="1"/>
          <w:numId w:val="95"/>
        </w:numPr>
        <w:ind w:left="567" w:hanging="567"/>
        <w:jc w:val="both"/>
        <w:outlineLvl w:val="1"/>
        <w:rPr>
          <w:rFonts w:cs="Times New Roman"/>
          <w:szCs w:val="20"/>
        </w:rPr>
      </w:pPr>
      <w:r w:rsidRPr="00432E0B">
        <w:rPr>
          <w:rFonts w:eastAsia="STZhongsong"/>
          <w:szCs w:val="20"/>
          <w:lang w:eastAsia="zh-CN"/>
        </w:rPr>
        <w:t>Without prejudice to the foregoing, the Contractor shall not knowingly act at any time during the term of the Contract in any capacity for any person, firm or company in circumstances where a conflict of interest between such person, firm or company and the Authority shall thereby exist in relation to the Services. The Contractor shall im</w:t>
      </w:r>
      <w:r w:rsidRPr="00432E0B">
        <w:rPr>
          <w:szCs w:val="20"/>
        </w:rPr>
        <w:t>mediately report to the Authority Representative any matters which involve or could potentially involve a conflict of interest as referred to in this Clause 34.</w:t>
      </w:r>
      <w:r w:rsidR="001F72FA">
        <w:rPr>
          <w:szCs w:val="20"/>
        </w:rPr>
        <w:t>4</w:t>
      </w:r>
      <w:r w:rsidRPr="00432E0B">
        <w:rPr>
          <w:szCs w:val="20"/>
        </w:rPr>
        <w:t>.</w:t>
      </w:r>
    </w:p>
    <w:p w14:paraId="7F163D6A" w14:textId="77777777" w:rsidR="00432E0B" w:rsidRPr="00432E0B" w:rsidRDefault="00432E0B" w:rsidP="00432E0B">
      <w:pPr>
        <w:ind w:left="720"/>
        <w:contextualSpacing/>
        <w:jc w:val="both"/>
        <w:rPr>
          <w:szCs w:val="20"/>
        </w:rPr>
      </w:pPr>
    </w:p>
    <w:p w14:paraId="7F163D6B"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The Authority reserves the right to terminate the Contract with immediate effect by giving written notice to the Contractor and/or take such other steps it deems necessary where, in the reasonable opinion of the Authority, there is or may be an actual conflict, or a potential conflict, between the pecuniary or personal interests of the Contractor and the duties owed to the Authority under the provisions of the Contract. The action of the Authority pursuant to this Clause shall not prejudice or affect any right of action or remedy which shall have accrued or shall thereafter accrue to the Authority.</w:t>
      </w:r>
    </w:p>
    <w:p w14:paraId="7F163D6C" w14:textId="77777777" w:rsidR="00432E0B" w:rsidRPr="00432E0B" w:rsidRDefault="00432E0B" w:rsidP="00432E0B">
      <w:pPr>
        <w:ind w:left="576"/>
        <w:jc w:val="both"/>
        <w:rPr>
          <w:szCs w:val="20"/>
        </w:rPr>
      </w:pPr>
    </w:p>
    <w:p w14:paraId="7F163D6D" w14:textId="77777777" w:rsidR="00432E0B" w:rsidRPr="00432E0B" w:rsidRDefault="00432E0B" w:rsidP="007F790E">
      <w:pPr>
        <w:keepNext/>
        <w:keepLines/>
        <w:numPr>
          <w:ilvl w:val="0"/>
          <w:numId w:val="95"/>
        </w:numPr>
        <w:ind w:left="567" w:hanging="567"/>
        <w:jc w:val="both"/>
        <w:rPr>
          <w:rFonts w:cs="Times New Roman"/>
          <w:color w:val="663366"/>
          <w:szCs w:val="20"/>
        </w:rPr>
      </w:pPr>
      <w:bookmarkStart w:id="301" w:name="_Toc426029820"/>
      <w:bookmarkStart w:id="302" w:name="_Ref427680904"/>
      <w:r w:rsidRPr="00432E0B">
        <w:rPr>
          <w:b/>
          <w:szCs w:val="20"/>
        </w:rPr>
        <w:t>EQUALITY AND DIVERSITY</w:t>
      </w:r>
      <w:bookmarkEnd w:id="301"/>
      <w:bookmarkEnd w:id="302"/>
      <w:r w:rsidRPr="00432E0B">
        <w:rPr>
          <w:b/>
          <w:color w:val="663366"/>
          <w:szCs w:val="20"/>
        </w:rPr>
        <w:t xml:space="preserve"> </w:t>
      </w:r>
    </w:p>
    <w:p w14:paraId="7F163D6E" w14:textId="77777777" w:rsidR="00432E0B" w:rsidRPr="00432E0B" w:rsidRDefault="00432E0B" w:rsidP="00432E0B">
      <w:pPr>
        <w:keepNext/>
        <w:tabs>
          <w:tab w:val="left" w:pos="567"/>
        </w:tabs>
        <w:ind w:left="432"/>
        <w:jc w:val="both"/>
        <w:outlineLvl w:val="0"/>
        <w:rPr>
          <w:b/>
          <w:bCs/>
          <w:szCs w:val="20"/>
        </w:rPr>
      </w:pPr>
    </w:p>
    <w:p w14:paraId="7F163D6F" w14:textId="77777777" w:rsidR="00432E0B" w:rsidRPr="00432E0B" w:rsidRDefault="00432E0B" w:rsidP="007F790E">
      <w:pPr>
        <w:numPr>
          <w:ilvl w:val="1"/>
          <w:numId w:val="95"/>
        </w:numPr>
        <w:ind w:left="567" w:hanging="567"/>
        <w:jc w:val="both"/>
        <w:outlineLvl w:val="1"/>
        <w:rPr>
          <w:rFonts w:cs="Times New Roman"/>
          <w:szCs w:val="20"/>
        </w:rPr>
      </w:pPr>
      <w:bookmarkStart w:id="303" w:name="_Ref313370563"/>
      <w:bookmarkStart w:id="304" w:name="_Ref427680833"/>
      <w:r w:rsidRPr="00432E0B">
        <w:rPr>
          <w:szCs w:val="20"/>
        </w:rPr>
        <w:t>The Contractor shall:</w:t>
      </w:r>
    </w:p>
    <w:p w14:paraId="7F163D70" w14:textId="77777777" w:rsidR="00432E0B" w:rsidRPr="00432E0B" w:rsidRDefault="00432E0B" w:rsidP="00432E0B">
      <w:pPr>
        <w:ind w:left="576"/>
        <w:jc w:val="both"/>
        <w:rPr>
          <w:szCs w:val="20"/>
        </w:rPr>
      </w:pPr>
    </w:p>
    <w:p w14:paraId="7F163D71" w14:textId="77777777" w:rsidR="00432E0B" w:rsidRPr="00432E0B" w:rsidRDefault="00432E0B" w:rsidP="007F790E">
      <w:pPr>
        <w:numPr>
          <w:ilvl w:val="2"/>
          <w:numId w:val="95"/>
        </w:numPr>
        <w:ind w:left="1418" w:hanging="851"/>
        <w:jc w:val="both"/>
        <w:outlineLvl w:val="2"/>
        <w:rPr>
          <w:rFonts w:cs="Times New Roman"/>
          <w:szCs w:val="20"/>
        </w:rPr>
      </w:pPr>
      <w:r w:rsidRPr="00432E0B">
        <w:rPr>
          <w:szCs w:val="20"/>
        </w:rPr>
        <w:t>perform its obligations under the Contract (including those in relation to provision of the Services) in accordance with:</w:t>
      </w:r>
    </w:p>
    <w:p w14:paraId="7F163D72" w14:textId="77777777" w:rsidR="00432E0B" w:rsidRPr="00432E0B" w:rsidRDefault="00432E0B" w:rsidP="00432E0B">
      <w:pPr>
        <w:tabs>
          <w:tab w:val="left" w:pos="1701"/>
        </w:tabs>
        <w:ind w:left="1701"/>
        <w:jc w:val="both"/>
        <w:rPr>
          <w:szCs w:val="20"/>
        </w:rPr>
      </w:pPr>
    </w:p>
    <w:p w14:paraId="7F163D73" w14:textId="77777777" w:rsidR="00432E0B" w:rsidRPr="00432E0B" w:rsidRDefault="00432E0B" w:rsidP="007F790E">
      <w:pPr>
        <w:numPr>
          <w:ilvl w:val="0"/>
          <w:numId w:val="90"/>
        </w:numPr>
        <w:ind w:left="2127" w:hanging="709"/>
        <w:jc w:val="both"/>
        <w:outlineLvl w:val="4"/>
        <w:rPr>
          <w:rFonts w:cs="Times New Roman"/>
          <w:szCs w:val="20"/>
        </w:rPr>
      </w:pPr>
      <w:r w:rsidRPr="00432E0B">
        <w:rPr>
          <w:szCs w:val="20"/>
        </w:rPr>
        <w:t>all applicable equality Law (whether in relation to race, sex, gender reassignment, religion or belief, disability, sexual orientation, pregnancy, maternity, age or otherwise); and</w:t>
      </w:r>
    </w:p>
    <w:p w14:paraId="7F163D74" w14:textId="77777777" w:rsidR="00432E0B" w:rsidRPr="00432E0B" w:rsidRDefault="00432E0B" w:rsidP="00432E0B">
      <w:pPr>
        <w:tabs>
          <w:tab w:val="left" w:pos="2835"/>
          <w:tab w:val="left" w:pos="3402"/>
        </w:tabs>
        <w:adjustRightInd w:val="0"/>
        <w:ind w:left="2835"/>
        <w:jc w:val="both"/>
        <w:rPr>
          <w:szCs w:val="20"/>
          <w:lang w:eastAsia="zh-CN"/>
        </w:rPr>
      </w:pPr>
    </w:p>
    <w:p w14:paraId="7F163D75" w14:textId="77777777" w:rsidR="00432E0B" w:rsidRPr="00432E0B" w:rsidRDefault="00432E0B" w:rsidP="00432E0B">
      <w:pPr>
        <w:ind w:left="2127" w:hanging="709"/>
        <w:jc w:val="both"/>
        <w:outlineLvl w:val="4"/>
        <w:rPr>
          <w:rFonts w:cs="Times New Roman"/>
          <w:szCs w:val="20"/>
        </w:rPr>
      </w:pPr>
      <w:r w:rsidRPr="00432E0B">
        <w:rPr>
          <w:szCs w:val="20"/>
        </w:rPr>
        <w:lastRenderedPageBreak/>
        <w:t>(b)</w:t>
      </w:r>
      <w:r w:rsidRPr="00432E0B">
        <w:rPr>
          <w:szCs w:val="20"/>
        </w:rPr>
        <w:tab/>
        <w:t xml:space="preserve">any other requirements and instructions which the Authority reasonably imposes in connection with any equality obligations imposed on the Authority at any time under applicable equality Law; </w:t>
      </w:r>
    </w:p>
    <w:p w14:paraId="7F163D76" w14:textId="77777777" w:rsidR="00432E0B" w:rsidRPr="00432E0B" w:rsidRDefault="00432E0B" w:rsidP="00432E0B">
      <w:pPr>
        <w:ind w:left="720"/>
        <w:contextualSpacing/>
        <w:jc w:val="both"/>
        <w:rPr>
          <w:szCs w:val="20"/>
        </w:rPr>
      </w:pPr>
    </w:p>
    <w:p w14:paraId="7F163D77" w14:textId="77777777" w:rsidR="00432E0B" w:rsidRPr="00432E0B" w:rsidRDefault="00432E0B" w:rsidP="00432E0B">
      <w:pPr>
        <w:ind w:left="1418" w:hanging="851"/>
        <w:jc w:val="both"/>
        <w:rPr>
          <w:szCs w:val="20"/>
        </w:rPr>
      </w:pPr>
      <w:r w:rsidRPr="00432E0B">
        <w:rPr>
          <w:szCs w:val="20"/>
        </w:rPr>
        <w:t>35.1.2</w:t>
      </w:r>
      <w:r w:rsidRPr="00432E0B">
        <w:rPr>
          <w:szCs w:val="20"/>
        </w:rPr>
        <w:tab/>
        <w:t>take all necessary steps, and inform the Authority of the steps taken, to prevent unlawful discrimination designated as such by any court or tribunal, or the Equality and Human Rights Commission or (any successor organisation).</w:t>
      </w:r>
      <w:bookmarkEnd w:id="303"/>
    </w:p>
    <w:p w14:paraId="7F163D78" w14:textId="77777777" w:rsidR="00432E0B" w:rsidRPr="00432E0B" w:rsidRDefault="00432E0B" w:rsidP="00432E0B">
      <w:pPr>
        <w:ind w:left="576" w:hanging="576"/>
        <w:jc w:val="both"/>
        <w:rPr>
          <w:szCs w:val="20"/>
        </w:rPr>
      </w:pPr>
    </w:p>
    <w:p w14:paraId="7F163D79" w14:textId="77777777" w:rsidR="00432E0B" w:rsidRPr="00432E0B" w:rsidRDefault="00432E0B" w:rsidP="007F790E">
      <w:pPr>
        <w:numPr>
          <w:ilvl w:val="1"/>
          <w:numId w:val="95"/>
        </w:numPr>
        <w:ind w:left="567" w:hanging="567"/>
        <w:jc w:val="both"/>
        <w:outlineLvl w:val="1"/>
        <w:rPr>
          <w:rFonts w:cs="Times New Roman"/>
          <w:szCs w:val="20"/>
        </w:rPr>
      </w:pPr>
      <w:r w:rsidRPr="00432E0B">
        <w:rPr>
          <w:szCs w:val="20"/>
        </w:rPr>
        <w:t>The Contractor shall not unlawfully discriminate within the meaning and scope of any law, enactment, order, or regulation relating to discrimination (whether in sex, age, race, gender, religion or belief, disability, sexual orientation, gender reassignment, maternity, pregnancy, marriage, civil partnership or otherwise) in employment.</w:t>
      </w:r>
      <w:bookmarkEnd w:id="304"/>
    </w:p>
    <w:p w14:paraId="7F163D7A" w14:textId="77777777" w:rsidR="00432E0B" w:rsidRPr="00432E0B" w:rsidRDefault="00432E0B" w:rsidP="00432E0B">
      <w:pPr>
        <w:ind w:left="576"/>
        <w:jc w:val="both"/>
        <w:rPr>
          <w:szCs w:val="20"/>
        </w:rPr>
      </w:pPr>
    </w:p>
    <w:p w14:paraId="7F163D7B" w14:textId="34CC5184" w:rsidR="00432E0B" w:rsidRPr="00432E0B" w:rsidRDefault="00432E0B" w:rsidP="007F790E">
      <w:pPr>
        <w:numPr>
          <w:ilvl w:val="1"/>
          <w:numId w:val="95"/>
        </w:numPr>
        <w:ind w:left="567" w:hanging="567"/>
        <w:jc w:val="both"/>
        <w:outlineLvl w:val="1"/>
        <w:rPr>
          <w:rFonts w:cs="Times New Roman"/>
          <w:szCs w:val="20"/>
        </w:rPr>
      </w:pPr>
      <w:bookmarkStart w:id="305" w:name="a247227"/>
      <w:bookmarkEnd w:id="305"/>
      <w:r w:rsidRPr="00432E0B">
        <w:rPr>
          <w:szCs w:val="20"/>
        </w:rPr>
        <w:t xml:space="preserve">The Contractor shall take all reasonable steps (at its own expense) to secure the observance of Clause </w:t>
      </w:r>
      <w:r w:rsidRPr="00432E0B">
        <w:rPr>
          <w:szCs w:val="20"/>
        </w:rPr>
        <w:fldChar w:fldCharType="begin"/>
      </w:r>
      <w:r w:rsidRPr="00432E0B">
        <w:rPr>
          <w:szCs w:val="20"/>
        </w:rPr>
        <w:instrText xml:space="preserve"> REF _Ref427680833 \r \h  \* MERGEFORMAT </w:instrText>
      </w:r>
      <w:r w:rsidRPr="00432E0B">
        <w:rPr>
          <w:szCs w:val="20"/>
        </w:rPr>
      </w:r>
      <w:r w:rsidRPr="00432E0B">
        <w:rPr>
          <w:szCs w:val="20"/>
        </w:rPr>
        <w:fldChar w:fldCharType="separate"/>
      </w:r>
      <w:r w:rsidR="00DD16A7">
        <w:rPr>
          <w:szCs w:val="20"/>
        </w:rPr>
        <w:t>35.1</w:t>
      </w:r>
      <w:r w:rsidRPr="00432E0B">
        <w:rPr>
          <w:szCs w:val="20"/>
        </w:rPr>
        <w:fldChar w:fldCharType="end"/>
      </w:r>
      <w:r w:rsidRPr="00432E0B">
        <w:rPr>
          <w:szCs w:val="20"/>
        </w:rPr>
        <w:t xml:space="preserve"> of this Schedule 2 by all of its servants, employees or agents of the Contractor engaged in performance of the Contract and shall impose on any Sub-contractor obligations substantially similar to those imposed on the Contractor by Clause </w:t>
      </w:r>
      <w:r w:rsidRPr="00432E0B">
        <w:rPr>
          <w:szCs w:val="20"/>
        </w:rPr>
        <w:fldChar w:fldCharType="begin"/>
      </w:r>
      <w:r w:rsidRPr="00432E0B">
        <w:rPr>
          <w:szCs w:val="20"/>
        </w:rPr>
        <w:instrText xml:space="preserve"> REF _Ref427680833 \r \h  \* MERGEFORMAT </w:instrText>
      </w:r>
      <w:r w:rsidRPr="00432E0B">
        <w:rPr>
          <w:szCs w:val="20"/>
        </w:rPr>
      </w:r>
      <w:r w:rsidRPr="00432E0B">
        <w:rPr>
          <w:szCs w:val="20"/>
        </w:rPr>
        <w:fldChar w:fldCharType="separate"/>
      </w:r>
      <w:r w:rsidR="00DD16A7">
        <w:rPr>
          <w:szCs w:val="20"/>
        </w:rPr>
        <w:t>35.1</w:t>
      </w:r>
      <w:r w:rsidRPr="00432E0B">
        <w:rPr>
          <w:szCs w:val="20"/>
        </w:rPr>
        <w:fldChar w:fldCharType="end"/>
      </w:r>
      <w:r w:rsidRPr="00432E0B">
        <w:rPr>
          <w:szCs w:val="20"/>
        </w:rPr>
        <w:t xml:space="preserve"> of this Schedule 2.</w:t>
      </w:r>
    </w:p>
    <w:p w14:paraId="7F163D7C" w14:textId="77777777" w:rsidR="00432E0B" w:rsidRPr="00432E0B" w:rsidRDefault="00432E0B" w:rsidP="00432E0B">
      <w:pPr>
        <w:ind w:left="720"/>
        <w:contextualSpacing/>
        <w:jc w:val="both"/>
        <w:rPr>
          <w:szCs w:val="20"/>
        </w:rPr>
      </w:pPr>
    </w:p>
    <w:p w14:paraId="7F163D7D" w14:textId="77777777" w:rsidR="00432E0B" w:rsidRPr="00432E0B" w:rsidRDefault="00432E0B" w:rsidP="00432E0B">
      <w:pPr>
        <w:ind w:left="567" w:hanging="567"/>
        <w:jc w:val="both"/>
        <w:rPr>
          <w:szCs w:val="20"/>
        </w:rPr>
      </w:pPr>
      <w:r w:rsidRPr="00432E0B">
        <w:rPr>
          <w:szCs w:val="20"/>
        </w:rPr>
        <w:t>35.4</w:t>
      </w:r>
      <w:r w:rsidRPr="00432E0B">
        <w:rPr>
          <w:szCs w:val="20"/>
        </w:rPr>
        <w:tab/>
        <w:t>The Contractor shall indemnify the Authority against all costs, claims, charges, demands, liabilities, damages, losses and expenses incurred or suffered by the Authority arising out of or in connection with any investigation conducted or any proceedings brought under the Equality Act 2010 due directly or indirectly to any act or omission by the Contractor, its agents, employees or Sub-contractors.</w:t>
      </w:r>
    </w:p>
    <w:p w14:paraId="7F163D7E" w14:textId="77777777" w:rsidR="00432E0B" w:rsidRPr="00432E0B" w:rsidRDefault="00432E0B" w:rsidP="00432E0B">
      <w:pPr>
        <w:ind w:left="720"/>
        <w:contextualSpacing/>
        <w:jc w:val="both"/>
        <w:rPr>
          <w:szCs w:val="20"/>
        </w:rPr>
      </w:pPr>
    </w:p>
    <w:p w14:paraId="7F163D7F" w14:textId="77777777" w:rsidR="00432E0B" w:rsidRPr="00432E0B" w:rsidRDefault="00432E0B" w:rsidP="00432E0B">
      <w:pPr>
        <w:ind w:left="567" w:hanging="567"/>
        <w:jc w:val="both"/>
        <w:rPr>
          <w:szCs w:val="20"/>
        </w:rPr>
      </w:pPr>
      <w:r w:rsidRPr="00432E0B">
        <w:rPr>
          <w:szCs w:val="20"/>
        </w:rPr>
        <w:t>35.5</w:t>
      </w:r>
      <w:r w:rsidRPr="00432E0B">
        <w:rPr>
          <w:szCs w:val="20"/>
        </w:rPr>
        <w:tab/>
        <w:t xml:space="preserve">The Contractor shall (and shall use its reasonable endeavours to procure that the Contractor Personnel shall) </w:t>
      </w:r>
      <w:proofErr w:type="gramStart"/>
      <w:r w:rsidRPr="00432E0B">
        <w:rPr>
          <w:szCs w:val="20"/>
        </w:rPr>
        <w:t>at all times</w:t>
      </w:r>
      <w:proofErr w:type="gramEnd"/>
      <w:r w:rsidRPr="00432E0B">
        <w:rPr>
          <w:szCs w:val="20"/>
        </w:rPr>
        <w:t xml:space="preserve"> comply with the provisions of the Human Rights Act 1998 in the performance of the Contract.</w:t>
      </w:r>
    </w:p>
    <w:p w14:paraId="7F163D80" w14:textId="77777777" w:rsidR="00432E0B" w:rsidRPr="00432E0B" w:rsidRDefault="00432E0B" w:rsidP="00432E0B">
      <w:pPr>
        <w:ind w:left="576"/>
        <w:jc w:val="both"/>
        <w:rPr>
          <w:szCs w:val="20"/>
        </w:rPr>
      </w:pPr>
    </w:p>
    <w:p w14:paraId="7F163D81" w14:textId="77777777" w:rsidR="00432E0B" w:rsidRPr="00432E0B" w:rsidRDefault="00432E0B" w:rsidP="007F790E">
      <w:pPr>
        <w:numPr>
          <w:ilvl w:val="1"/>
          <w:numId w:val="92"/>
        </w:numPr>
        <w:ind w:left="567" w:hanging="567"/>
        <w:outlineLvl w:val="1"/>
        <w:rPr>
          <w:rFonts w:cs="Times New Roman"/>
          <w:szCs w:val="20"/>
        </w:rPr>
      </w:pPr>
      <w:r w:rsidRPr="00432E0B">
        <w:rPr>
          <w:szCs w:val="20"/>
        </w:rPr>
        <w:t xml:space="preserve">The Contractor shall undertake, or refrain from undertaking, such acts as the Authority requests </w:t>
      </w:r>
      <w:proofErr w:type="gramStart"/>
      <w:r w:rsidRPr="00432E0B">
        <w:rPr>
          <w:szCs w:val="20"/>
        </w:rPr>
        <w:t>so as to</w:t>
      </w:r>
      <w:proofErr w:type="gramEnd"/>
      <w:r w:rsidRPr="00432E0B">
        <w:rPr>
          <w:szCs w:val="20"/>
        </w:rPr>
        <w:t xml:space="preserve"> enable the Authority to comply with its obligations under the Human Rights Act 1998.</w:t>
      </w:r>
    </w:p>
    <w:p w14:paraId="7F163D82" w14:textId="77777777" w:rsidR="00432E0B" w:rsidRPr="00432E0B" w:rsidRDefault="00432E0B" w:rsidP="00432E0B">
      <w:pPr>
        <w:ind w:left="720"/>
        <w:contextualSpacing/>
        <w:jc w:val="both"/>
        <w:rPr>
          <w:szCs w:val="20"/>
        </w:rPr>
      </w:pPr>
    </w:p>
    <w:p w14:paraId="7F163D83" w14:textId="07DCA22A" w:rsidR="00432E0B" w:rsidRPr="00432E0B" w:rsidRDefault="00432E0B" w:rsidP="007F790E">
      <w:pPr>
        <w:numPr>
          <w:ilvl w:val="1"/>
          <w:numId w:val="92"/>
        </w:numPr>
        <w:ind w:left="567" w:hanging="567"/>
        <w:jc w:val="both"/>
        <w:outlineLvl w:val="1"/>
        <w:rPr>
          <w:rFonts w:cs="Times New Roman"/>
          <w:szCs w:val="20"/>
        </w:rPr>
      </w:pPr>
      <w:r w:rsidRPr="00432E0B">
        <w:rPr>
          <w:szCs w:val="20"/>
        </w:rPr>
        <w:t xml:space="preserve">Subject to Clause </w:t>
      </w:r>
      <w:r w:rsidRPr="00432E0B">
        <w:rPr>
          <w:szCs w:val="20"/>
        </w:rPr>
        <w:fldChar w:fldCharType="begin"/>
      </w:r>
      <w:r w:rsidRPr="00432E0B">
        <w:rPr>
          <w:szCs w:val="20"/>
        </w:rPr>
        <w:instrText xml:space="preserve"> REF _Ref427680922 \r \h  \* MERGEFORMAT </w:instrText>
      </w:r>
      <w:r w:rsidRPr="00432E0B">
        <w:rPr>
          <w:szCs w:val="20"/>
        </w:rPr>
      </w:r>
      <w:r w:rsidRPr="00432E0B">
        <w:rPr>
          <w:szCs w:val="20"/>
        </w:rPr>
        <w:fldChar w:fldCharType="separate"/>
      </w:r>
      <w:r w:rsidR="00DD16A7">
        <w:rPr>
          <w:szCs w:val="20"/>
        </w:rPr>
        <w:t>0</w:t>
      </w:r>
      <w:r w:rsidRPr="00432E0B">
        <w:rPr>
          <w:szCs w:val="20"/>
        </w:rPr>
        <w:fldChar w:fldCharType="end"/>
      </w:r>
      <w:r w:rsidRPr="00432E0B">
        <w:rPr>
          <w:szCs w:val="20"/>
        </w:rPr>
        <w:t xml:space="preserve"> (Liability) of this Schedule 2, the Contractor agrees to indemnify and keep indemnified the Authority against all loss, costs, proceedings or damages whatsoever arising out of or in connection with any breach by the Contractor of its obligations under this Clause 35 (Equality and Diversity). </w:t>
      </w:r>
    </w:p>
    <w:p w14:paraId="7F163D84" w14:textId="77777777" w:rsidR="00432E0B" w:rsidRPr="00432E0B" w:rsidRDefault="00432E0B" w:rsidP="00432E0B">
      <w:pPr>
        <w:ind w:left="576"/>
        <w:jc w:val="both"/>
        <w:rPr>
          <w:szCs w:val="20"/>
        </w:rPr>
      </w:pPr>
    </w:p>
    <w:p w14:paraId="7F163D85" w14:textId="77777777" w:rsidR="00432E0B" w:rsidRPr="00432E0B" w:rsidRDefault="00432E0B" w:rsidP="007F790E">
      <w:pPr>
        <w:keepNext/>
        <w:keepLines/>
        <w:numPr>
          <w:ilvl w:val="0"/>
          <w:numId w:val="92"/>
        </w:numPr>
        <w:ind w:left="567" w:hanging="567"/>
        <w:jc w:val="both"/>
        <w:rPr>
          <w:rFonts w:cs="Times New Roman"/>
          <w:color w:val="663366"/>
          <w:szCs w:val="20"/>
        </w:rPr>
      </w:pPr>
      <w:bookmarkStart w:id="306" w:name="_Toc426029821"/>
      <w:r w:rsidRPr="00432E0B">
        <w:rPr>
          <w:b/>
          <w:szCs w:val="20"/>
        </w:rPr>
        <w:lastRenderedPageBreak/>
        <w:t>HEALTH AND SAFETY</w:t>
      </w:r>
      <w:bookmarkEnd w:id="306"/>
    </w:p>
    <w:p w14:paraId="7F163D86" w14:textId="77777777" w:rsidR="00432E0B" w:rsidRPr="00432E0B" w:rsidRDefault="00432E0B" w:rsidP="00432E0B">
      <w:pPr>
        <w:keepNext/>
        <w:tabs>
          <w:tab w:val="left" w:pos="567"/>
        </w:tabs>
        <w:ind w:left="432"/>
        <w:jc w:val="both"/>
        <w:outlineLvl w:val="0"/>
        <w:rPr>
          <w:b/>
          <w:bCs/>
          <w:szCs w:val="20"/>
        </w:rPr>
      </w:pPr>
    </w:p>
    <w:p w14:paraId="7F163D87" w14:textId="77777777" w:rsidR="00432E0B" w:rsidRPr="00432E0B" w:rsidRDefault="00432E0B" w:rsidP="007F790E">
      <w:pPr>
        <w:numPr>
          <w:ilvl w:val="1"/>
          <w:numId w:val="93"/>
        </w:numPr>
        <w:ind w:left="567" w:hanging="567"/>
        <w:jc w:val="both"/>
        <w:outlineLvl w:val="1"/>
        <w:rPr>
          <w:rFonts w:cs="Times New Roman"/>
          <w:szCs w:val="20"/>
        </w:rPr>
      </w:pPr>
      <w:r w:rsidRPr="00432E0B">
        <w:rPr>
          <w:szCs w:val="20"/>
        </w:rPr>
        <w:t>The Contractor shall take all measures necessary to comply with the requirements of the Health and Safety at Work etc. Act 1974 and any other Acts, orders, regulations and Codes of Practice relating to health and safety, which may apply to Contractor Personnel in the performance of the Services.</w:t>
      </w:r>
    </w:p>
    <w:p w14:paraId="7F163D88" w14:textId="77777777" w:rsidR="00432E0B" w:rsidRPr="00432E0B" w:rsidRDefault="00432E0B" w:rsidP="00432E0B">
      <w:pPr>
        <w:ind w:left="576"/>
        <w:jc w:val="both"/>
        <w:rPr>
          <w:szCs w:val="20"/>
        </w:rPr>
      </w:pPr>
    </w:p>
    <w:p w14:paraId="7F163D89" w14:textId="77777777" w:rsidR="00432E0B" w:rsidRPr="00432E0B" w:rsidRDefault="00432E0B" w:rsidP="007F790E">
      <w:pPr>
        <w:numPr>
          <w:ilvl w:val="1"/>
          <w:numId w:val="93"/>
        </w:numPr>
        <w:ind w:left="567" w:hanging="567"/>
        <w:jc w:val="both"/>
        <w:outlineLvl w:val="1"/>
        <w:rPr>
          <w:rFonts w:cs="Times New Roman"/>
          <w:szCs w:val="20"/>
        </w:rPr>
      </w:pPr>
      <w:r w:rsidRPr="00432E0B">
        <w:rPr>
          <w:szCs w:val="20"/>
        </w:rPr>
        <w:t>The Contractor shall promptly notify the Authority of any health and safety hazards which may arise in connection with the performance of the Services.</w:t>
      </w:r>
    </w:p>
    <w:p w14:paraId="7F163D8A" w14:textId="77777777" w:rsidR="00432E0B" w:rsidRPr="00432E0B" w:rsidRDefault="00432E0B" w:rsidP="00432E0B">
      <w:pPr>
        <w:ind w:left="720"/>
        <w:contextualSpacing/>
        <w:jc w:val="both"/>
        <w:rPr>
          <w:szCs w:val="20"/>
        </w:rPr>
      </w:pPr>
    </w:p>
    <w:p w14:paraId="7F163D8B" w14:textId="77777777" w:rsidR="00432E0B" w:rsidRPr="00432E0B" w:rsidRDefault="00432E0B" w:rsidP="007F790E">
      <w:pPr>
        <w:numPr>
          <w:ilvl w:val="1"/>
          <w:numId w:val="93"/>
        </w:numPr>
        <w:ind w:left="567" w:hanging="567"/>
        <w:jc w:val="both"/>
        <w:outlineLvl w:val="1"/>
        <w:rPr>
          <w:rFonts w:cs="Times New Roman"/>
          <w:szCs w:val="20"/>
        </w:rPr>
      </w:pPr>
      <w:r w:rsidRPr="00432E0B">
        <w:rPr>
          <w:szCs w:val="20"/>
        </w:rPr>
        <w:t>The Authority shall promptly notify the Contractor of any health and safety hazards which may exist or arise at the Premises of the Authority and which may affect the Contractor in the performance of the Services.</w:t>
      </w:r>
    </w:p>
    <w:p w14:paraId="7F163D8C" w14:textId="77777777" w:rsidR="00432E0B" w:rsidRPr="00432E0B" w:rsidRDefault="00432E0B" w:rsidP="00432E0B">
      <w:pPr>
        <w:ind w:left="576"/>
        <w:jc w:val="both"/>
        <w:rPr>
          <w:szCs w:val="20"/>
        </w:rPr>
      </w:pPr>
    </w:p>
    <w:p w14:paraId="7F163D8D" w14:textId="77777777" w:rsidR="00432E0B" w:rsidRPr="00432E0B" w:rsidRDefault="00432E0B" w:rsidP="007F790E">
      <w:pPr>
        <w:numPr>
          <w:ilvl w:val="1"/>
          <w:numId w:val="93"/>
        </w:numPr>
        <w:ind w:left="567" w:hanging="567"/>
        <w:jc w:val="both"/>
        <w:outlineLvl w:val="1"/>
        <w:rPr>
          <w:rFonts w:cs="Times New Roman"/>
          <w:szCs w:val="20"/>
        </w:rPr>
      </w:pPr>
      <w:r w:rsidRPr="00432E0B">
        <w:rPr>
          <w:szCs w:val="20"/>
        </w:rPr>
        <w:t>The Contractor shall inform all Contractor Personnel engaged in the provision of Services at the Premises of the Authority of all known health and safety hazards and shall instruct those Contractor Personnel in connection with any necessary safety measures.</w:t>
      </w:r>
    </w:p>
    <w:p w14:paraId="7F163D8E" w14:textId="77777777" w:rsidR="00432E0B" w:rsidRPr="00432E0B" w:rsidRDefault="00432E0B" w:rsidP="00432E0B">
      <w:pPr>
        <w:ind w:left="720"/>
        <w:contextualSpacing/>
        <w:jc w:val="both"/>
        <w:rPr>
          <w:szCs w:val="20"/>
        </w:rPr>
      </w:pPr>
    </w:p>
    <w:p w14:paraId="7F163D8F" w14:textId="77777777" w:rsidR="00432E0B" w:rsidRPr="00432E0B" w:rsidRDefault="00432E0B" w:rsidP="007F790E">
      <w:pPr>
        <w:numPr>
          <w:ilvl w:val="1"/>
          <w:numId w:val="93"/>
        </w:numPr>
        <w:ind w:left="567" w:hanging="567"/>
        <w:jc w:val="both"/>
        <w:outlineLvl w:val="1"/>
        <w:rPr>
          <w:rFonts w:cs="Times New Roman"/>
          <w:szCs w:val="20"/>
        </w:rPr>
      </w:pPr>
      <w:r w:rsidRPr="00432E0B">
        <w:rPr>
          <w:szCs w:val="20"/>
        </w:rPr>
        <w:t>Whilst on the Premises of the Authority, the Contractor shall comply, and shall procure that the Contractor Personnel comply, with any health and safety measures implemented by the Authority in respect of persons working on those Premises.</w:t>
      </w:r>
    </w:p>
    <w:p w14:paraId="7F163D90" w14:textId="77777777" w:rsidR="00432E0B" w:rsidRPr="00432E0B" w:rsidRDefault="00432E0B" w:rsidP="00432E0B">
      <w:pPr>
        <w:ind w:left="576"/>
        <w:jc w:val="both"/>
        <w:rPr>
          <w:szCs w:val="20"/>
        </w:rPr>
      </w:pPr>
    </w:p>
    <w:p w14:paraId="7F163D91" w14:textId="77777777" w:rsidR="00432E0B" w:rsidRPr="00432E0B" w:rsidRDefault="00432E0B" w:rsidP="007F790E">
      <w:pPr>
        <w:numPr>
          <w:ilvl w:val="1"/>
          <w:numId w:val="93"/>
        </w:numPr>
        <w:ind w:left="567" w:hanging="567"/>
        <w:jc w:val="both"/>
        <w:outlineLvl w:val="1"/>
        <w:rPr>
          <w:rFonts w:cs="Times New Roman"/>
          <w:szCs w:val="20"/>
        </w:rPr>
      </w:pPr>
      <w:r w:rsidRPr="00432E0B">
        <w:rPr>
          <w:szCs w:val="20"/>
        </w:rPr>
        <w:t>The Contractor shall notify the Authority Representative immediately in the event of any incident occurring in the performance of the Services on the Premises of the Authority where that incident causes any personal injury or any damage to property which could give rise to personal injury.</w:t>
      </w:r>
    </w:p>
    <w:p w14:paraId="7F163D92" w14:textId="77777777" w:rsidR="00432E0B" w:rsidRPr="00432E0B" w:rsidRDefault="00432E0B" w:rsidP="00432E0B">
      <w:pPr>
        <w:ind w:left="720"/>
        <w:contextualSpacing/>
        <w:jc w:val="both"/>
        <w:rPr>
          <w:szCs w:val="20"/>
        </w:rPr>
      </w:pPr>
    </w:p>
    <w:p w14:paraId="7F163D93" w14:textId="77777777" w:rsidR="00432E0B" w:rsidRPr="00432E0B" w:rsidRDefault="00432E0B" w:rsidP="007F790E">
      <w:pPr>
        <w:numPr>
          <w:ilvl w:val="1"/>
          <w:numId w:val="93"/>
        </w:numPr>
        <w:ind w:left="567" w:hanging="567"/>
        <w:jc w:val="both"/>
        <w:outlineLvl w:val="1"/>
        <w:rPr>
          <w:rFonts w:cs="Times New Roman"/>
          <w:szCs w:val="20"/>
        </w:rPr>
      </w:pPr>
      <w:r w:rsidRPr="00432E0B">
        <w:rPr>
          <w:szCs w:val="20"/>
        </w:rPr>
        <w:t>The Contractor shall ensure that its health and safety policy statement (as required by the Health and Safety at Work etc. Act 1974) is made available to the Authority on request.</w:t>
      </w:r>
    </w:p>
    <w:p w14:paraId="7F163D94" w14:textId="77777777" w:rsidR="00432E0B" w:rsidRPr="00432E0B" w:rsidRDefault="00432E0B" w:rsidP="00432E0B">
      <w:pPr>
        <w:ind w:left="576"/>
        <w:jc w:val="both"/>
        <w:rPr>
          <w:szCs w:val="20"/>
        </w:rPr>
      </w:pPr>
    </w:p>
    <w:p w14:paraId="7F163D95" w14:textId="77777777" w:rsidR="00432E0B" w:rsidRPr="00432E0B" w:rsidRDefault="00432E0B" w:rsidP="007F790E">
      <w:pPr>
        <w:keepNext/>
        <w:keepLines/>
        <w:numPr>
          <w:ilvl w:val="0"/>
          <w:numId w:val="93"/>
        </w:numPr>
        <w:ind w:left="567" w:hanging="567"/>
        <w:jc w:val="both"/>
        <w:rPr>
          <w:rFonts w:cs="Times New Roman"/>
          <w:color w:val="663366"/>
          <w:szCs w:val="20"/>
        </w:rPr>
      </w:pPr>
      <w:bookmarkStart w:id="307" w:name="_Toc426029822"/>
      <w:r w:rsidRPr="00432E0B">
        <w:rPr>
          <w:b/>
          <w:szCs w:val="20"/>
        </w:rPr>
        <w:t>RELATIONSHIP OF THE PARTIES</w:t>
      </w:r>
      <w:bookmarkEnd w:id="307"/>
    </w:p>
    <w:p w14:paraId="7F163D96" w14:textId="77777777" w:rsidR="00432E0B" w:rsidRPr="00432E0B" w:rsidRDefault="00432E0B" w:rsidP="00432E0B">
      <w:pPr>
        <w:keepNext/>
        <w:tabs>
          <w:tab w:val="left" w:pos="567"/>
        </w:tabs>
        <w:ind w:left="432"/>
        <w:jc w:val="both"/>
        <w:outlineLvl w:val="0"/>
        <w:rPr>
          <w:b/>
          <w:bCs/>
          <w:szCs w:val="20"/>
        </w:rPr>
      </w:pPr>
    </w:p>
    <w:p w14:paraId="7F163D97" w14:textId="77777777" w:rsidR="00432E0B" w:rsidRPr="00432E0B" w:rsidRDefault="00432E0B" w:rsidP="007F790E">
      <w:pPr>
        <w:numPr>
          <w:ilvl w:val="1"/>
          <w:numId w:val="93"/>
        </w:numPr>
        <w:ind w:left="567" w:hanging="567"/>
        <w:jc w:val="both"/>
        <w:outlineLvl w:val="1"/>
        <w:rPr>
          <w:rFonts w:cs="Times New Roman"/>
          <w:szCs w:val="20"/>
        </w:rPr>
      </w:pPr>
      <w:r w:rsidRPr="00432E0B">
        <w:rPr>
          <w:szCs w:val="20"/>
        </w:rPr>
        <w:t xml:space="preserve">Except as expressly provided otherwise in the Contract, nothing in the Contract, nor any actions taken by the Parties pursuant to the Contract shall create a partnership, joint venture or relationship of employer and employee or principal and agent between the </w:t>
      </w:r>
      <w:proofErr w:type="gramStart"/>
      <w:r w:rsidRPr="00432E0B">
        <w:rPr>
          <w:szCs w:val="20"/>
        </w:rPr>
        <w:t>Parties, or</w:t>
      </w:r>
      <w:proofErr w:type="gramEnd"/>
      <w:r w:rsidRPr="00432E0B">
        <w:rPr>
          <w:szCs w:val="20"/>
        </w:rPr>
        <w:t xml:space="preserve"> authorise either Party to make representations or enter into any commitments for or on behalf of any other Party.</w:t>
      </w:r>
    </w:p>
    <w:p w14:paraId="7F163D98" w14:textId="77777777" w:rsidR="00432E0B" w:rsidRPr="00432E0B" w:rsidRDefault="00432E0B" w:rsidP="00432E0B">
      <w:pPr>
        <w:ind w:left="576"/>
        <w:jc w:val="both"/>
        <w:rPr>
          <w:szCs w:val="20"/>
        </w:rPr>
      </w:pPr>
    </w:p>
    <w:p w14:paraId="7F163D99" w14:textId="77777777" w:rsidR="00432E0B" w:rsidRPr="00432E0B" w:rsidRDefault="00432E0B" w:rsidP="007F790E">
      <w:pPr>
        <w:keepNext/>
        <w:keepLines/>
        <w:numPr>
          <w:ilvl w:val="0"/>
          <w:numId w:val="93"/>
        </w:numPr>
        <w:ind w:left="567" w:hanging="567"/>
        <w:jc w:val="both"/>
        <w:rPr>
          <w:rFonts w:cs="Times New Roman"/>
          <w:color w:val="663366"/>
          <w:szCs w:val="20"/>
        </w:rPr>
      </w:pPr>
      <w:bookmarkStart w:id="308" w:name="_Toc426029823"/>
      <w:bookmarkStart w:id="309" w:name="_Ref427681643"/>
      <w:r w:rsidRPr="00432E0B">
        <w:rPr>
          <w:b/>
          <w:szCs w:val="20"/>
        </w:rPr>
        <w:t>SERVICE OF NOTICES AND COMMUNICATIONS</w:t>
      </w:r>
      <w:bookmarkEnd w:id="287"/>
      <w:bookmarkEnd w:id="308"/>
      <w:bookmarkEnd w:id="309"/>
    </w:p>
    <w:p w14:paraId="7F163D9A" w14:textId="77777777" w:rsidR="00432E0B" w:rsidRPr="00432E0B" w:rsidRDefault="00432E0B" w:rsidP="00432E0B">
      <w:pPr>
        <w:keepNext/>
        <w:tabs>
          <w:tab w:val="left" w:pos="567"/>
        </w:tabs>
        <w:ind w:left="432"/>
        <w:jc w:val="both"/>
        <w:outlineLvl w:val="0"/>
        <w:rPr>
          <w:b/>
          <w:bCs/>
          <w:szCs w:val="20"/>
        </w:rPr>
      </w:pPr>
    </w:p>
    <w:p w14:paraId="7F163D9B" w14:textId="77777777" w:rsidR="00432E0B" w:rsidRPr="00432E0B" w:rsidRDefault="00432E0B" w:rsidP="007F790E">
      <w:pPr>
        <w:numPr>
          <w:ilvl w:val="1"/>
          <w:numId w:val="93"/>
        </w:numPr>
        <w:ind w:left="567" w:hanging="567"/>
        <w:jc w:val="both"/>
        <w:outlineLvl w:val="1"/>
        <w:rPr>
          <w:rFonts w:cs="Times New Roman"/>
          <w:szCs w:val="20"/>
          <w:lang w:val="en-US"/>
        </w:rPr>
      </w:pPr>
      <w:bookmarkStart w:id="310" w:name="_Toc303950129"/>
      <w:bookmarkStart w:id="311" w:name="_Toc303950896"/>
      <w:bookmarkStart w:id="312" w:name="_Toc303951676"/>
      <w:bookmarkStart w:id="313" w:name="_Toc304135759"/>
      <w:r w:rsidRPr="00432E0B">
        <w:rPr>
          <w:szCs w:val="20"/>
          <w:lang w:val="en-US"/>
        </w:rPr>
        <w:t xml:space="preserve">Any notice required to be given by either Party under this </w:t>
      </w:r>
      <w:r w:rsidRPr="00432E0B">
        <w:rPr>
          <w:szCs w:val="20"/>
        </w:rPr>
        <w:t>Contract</w:t>
      </w:r>
      <w:r w:rsidRPr="00432E0B">
        <w:rPr>
          <w:szCs w:val="20"/>
          <w:lang w:val="en-US"/>
        </w:rPr>
        <w:t xml:space="preserve"> shall be in writing quoting the date of the </w:t>
      </w:r>
      <w:r w:rsidRPr="00432E0B">
        <w:rPr>
          <w:szCs w:val="20"/>
        </w:rPr>
        <w:t>Contract</w:t>
      </w:r>
      <w:r w:rsidRPr="00432E0B">
        <w:rPr>
          <w:szCs w:val="20"/>
          <w:lang w:val="en-US"/>
        </w:rPr>
        <w:t xml:space="preserve"> and shall be delivered by hand or sent by prepaid first class recorded delivery</w:t>
      </w:r>
      <w:bookmarkEnd w:id="310"/>
      <w:bookmarkEnd w:id="311"/>
      <w:bookmarkEnd w:id="312"/>
      <w:bookmarkEnd w:id="313"/>
      <w:r w:rsidRPr="00432E0B">
        <w:rPr>
          <w:szCs w:val="20"/>
          <w:lang w:val="en-US"/>
        </w:rPr>
        <w:t xml:space="preserve"> or by email to the person referred to in the Key Provisions or such other person as one Party may inform the other Party in writing from time to time.</w:t>
      </w:r>
    </w:p>
    <w:p w14:paraId="7F163D9C" w14:textId="77777777" w:rsidR="00432E0B" w:rsidRPr="00432E0B" w:rsidRDefault="00432E0B" w:rsidP="00432E0B">
      <w:pPr>
        <w:ind w:left="720"/>
        <w:jc w:val="both"/>
        <w:outlineLvl w:val="1"/>
        <w:rPr>
          <w:rFonts w:cs="Times New Roman"/>
          <w:szCs w:val="20"/>
          <w:lang w:val="en-US"/>
        </w:rPr>
      </w:pPr>
    </w:p>
    <w:p w14:paraId="7F163D9D" w14:textId="77777777" w:rsidR="00432E0B" w:rsidRPr="00432E0B" w:rsidRDefault="00432E0B" w:rsidP="007F790E">
      <w:pPr>
        <w:numPr>
          <w:ilvl w:val="1"/>
          <w:numId w:val="93"/>
        </w:numPr>
        <w:ind w:left="567" w:hanging="567"/>
        <w:jc w:val="both"/>
        <w:outlineLvl w:val="1"/>
        <w:rPr>
          <w:rFonts w:cs="Times New Roman"/>
          <w:szCs w:val="20"/>
          <w:lang w:val="en-US"/>
        </w:rPr>
      </w:pPr>
      <w:bookmarkStart w:id="314" w:name="_Toc303950132"/>
      <w:bookmarkStart w:id="315" w:name="_Toc303950899"/>
      <w:bookmarkStart w:id="316" w:name="_Toc303951679"/>
      <w:bookmarkStart w:id="317" w:name="_Toc304135762"/>
      <w:r w:rsidRPr="00432E0B">
        <w:rPr>
          <w:szCs w:val="20"/>
          <w:lang w:val="en-US"/>
        </w:rPr>
        <w:t>A notice shall be treated as having been received:</w:t>
      </w:r>
      <w:bookmarkEnd w:id="314"/>
      <w:bookmarkEnd w:id="315"/>
      <w:bookmarkEnd w:id="316"/>
      <w:bookmarkEnd w:id="317"/>
    </w:p>
    <w:p w14:paraId="7F163D9E" w14:textId="77777777" w:rsidR="00432E0B" w:rsidRPr="00432E0B" w:rsidRDefault="00432E0B" w:rsidP="00432E0B">
      <w:pPr>
        <w:ind w:left="720"/>
        <w:contextualSpacing/>
        <w:rPr>
          <w:szCs w:val="20"/>
          <w:lang w:val="en-US"/>
        </w:rPr>
      </w:pPr>
    </w:p>
    <w:p w14:paraId="7F163D9F" w14:textId="77777777" w:rsidR="00432E0B" w:rsidRPr="00432E0B" w:rsidRDefault="00432E0B" w:rsidP="007F790E">
      <w:pPr>
        <w:numPr>
          <w:ilvl w:val="2"/>
          <w:numId w:val="93"/>
        </w:numPr>
        <w:ind w:left="1418" w:hanging="851"/>
        <w:jc w:val="both"/>
        <w:outlineLvl w:val="2"/>
        <w:rPr>
          <w:rFonts w:cs="Times New Roman"/>
          <w:szCs w:val="20"/>
          <w:lang w:val="en-US"/>
        </w:rPr>
      </w:pPr>
      <w:bookmarkStart w:id="318" w:name="_Toc303950133"/>
      <w:bookmarkStart w:id="319" w:name="_Toc303950900"/>
      <w:bookmarkStart w:id="320" w:name="_Toc303951680"/>
      <w:bookmarkStart w:id="321" w:name="_Toc304135763"/>
      <w:r w:rsidRPr="00432E0B">
        <w:rPr>
          <w:szCs w:val="20"/>
          <w:lang w:val="en-US"/>
        </w:rPr>
        <w:t>if delivered by hand within normal business hours when so delivered or, if delivered by hand outside normal business hours, at the next start of normal business hours; or</w:t>
      </w:r>
      <w:bookmarkEnd w:id="318"/>
      <w:bookmarkEnd w:id="319"/>
      <w:bookmarkEnd w:id="320"/>
      <w:bookmarkEnd w:id="321"/>
    </w:p>
    <w:p w14:paraId="7F163DA0" w14:textId="77777777" w:rsidR="00432E0B" w:rsidRPr="00432E0B" w:rsidRDefault="00432E0B" w:rsidP="00432E0B">
      <w:pPr>
        <w:ind w:left="1800"/>
        <w:jc w:val="both"/>
        <w:outlineLvl w:val="2"/>
        <w:rPr>
          <w:rFonts w:cs="Times New Roman"/>
          <w:szCs w:val="20"/>
          <w:lang w:val="en-US"/>
        </w:rPr>
      </w:pPr>
    </w:p>
    <w:p w14:paraId="7F163DA1" w14:textId="77777777" w:rsidR="00432E0B" w:rsidRPr="00432E0B" w:rsidRDefault="00432E0B" w:rsidP="007F790E">
      <w:pPr>
        <w:numPr>
          <w:ilvl w:val="2"/>
          <w:numId w:val="93"/>
        </w:numPr>
        <w:ind w:left="1418" w:hanging="851"/>
        <w:jc w:val="both"/>
        <w:outlineLvl w:val="2"/>
        <w:rPr>
          <w:rFonts w:cs="Times New Roman"/>
          <w:szCs w:val="20"/>
          <w:lang w:val="en-US"/>
        </w:rPr>
      </w:pPr>
      <w:bookmarkStart w:id="322" w:name="_Toc303950134"/>
      <w:bookmarkStart w:id="323" w:name="_Toc303950901"/>
      <w:bookmarkStart w:id="324" w:name="_Toc303951681"/>
      <w:bookmarkStart w:id="325" w:name="_Toc304135764"/>
      <w:r w:rsidRPr="00432E0B">
        <w:rPr>
          <w:szCs w:val="20"/>
          <w:lang w:val="en-US"/>
        </w:rPr>
        <w:t xml:space="preserve">if sent by first class recorded delivery mail on a normal Working Day, at 9.00 am on the second Working Day </w:t>
      </w:r>
      <w:proofErr w:type="gramStart"/>
      <w:r w:rsidRPr="00432E0B">
        <w:rPr>
          <w:szCs w:val="20"/>
          <w:lang w:val="en-US"/>
        </w:rPr>
        <w:t>subsequent to</w:t>
      </w:r>
      <w:proofErr w:type="gramEnd"/>
      <w:r w:rsidRPr="00432E0B">
        <w:rPr>
          <w:szCs w:val="20"/>
          <w:lang w:val="en-US"/>
        </w:rPr>
        <w:t xml:space="preserve"> the day of posting, or, if the notice was not posted on a Working Day, at 9.00 am on the third Working Day subsequent to the day of posting</w:t>
      </w:r>
      <w:bookmarkEnd w:id="322"/>
      <w:bookmarkEnd w:id="323"/>
      <w:bookmarkEnd w:id="324"/>
      <w:bookmarkEnd w:id="325"/>
      <w:r w:rsidRPr="00432E0B">
        <w:rPr>
          <w:szCs w:val="20"/>
          <w:lang w:val="en-US"/>
        </w:rPr>
        <w:t xml:space="preserve">; or </w:t>
      </w:r>
    </w:p>
    <w:p w14:paraId="7F163DA2" w14:textId="77777777" w:rsidR="00432E0B" w:rsidRPr="00432E0B" w:rsidRDefault="00432E0B" w:rsidP="00432E0B">
      <w:pPr>
        <w:ind w:left="720"/>
        <w:contextualSpacing/>
        <w:rPr>
          <w:szCs w:val="20"/>
          <w:lang w:val="en-US"/>
        </w:rPr>
      </w:pPr>
    </w:p>
    <w:p w14:paraId="7F163DA3" w14:textId="77777777" w:rsidR="00432E0B" w:rsidRPr="00432E0B" w:rsidRDefault="00432E0B" w:rsidP="007F790E">
      <w:pPr>
        <w:numPr>
          <w:ilvl w:val="2"/>
          <w:numId w:val="93"/>
        </w:numPr>
        <w:ind w:left="1418" w:hanging="851"/>
        <w:jc w:val="both"/>
        <w:outlineLvl w:val="2"/>
        <w:rPr>
          <w:rFonts w:cs="Times New Roman"/>
          <w:szCs w:val="20"/>
          <w:lang w:val="en-US"/>
        </w:rPr>
      </w:pPr>
      <w:r w:rsidRPr="00432E0B">
        <w:rPr>
          <w:szCs w:val="20"/>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163DA4" w14:textId="77777777" w:rsidR="00432E0B" w:rsidRPr="00432E0B" w:rsidRDefault="00432E0B" w:rsidP="00432E0B">
      <w:pPr>
        <w:ind w:left="720"/>
        <w:contextualSpacing/>
        <w:jc w:val="both"/>
        <w:rPr>
          <w:szCs w:val="20"/>
        </w:rPr>
      </w:pPr>
    </w:p>
    <w:p w14:paraId="7F163DA5" w14:textId="77777777" w:rsidR="00432E0B" w:rsidRPr="00432E0B" w:rsidRDefault="00432E0B" w:rsidP="007F790E">
      <w:pPr>
        <w:keepNext/>
        <w:keepLines/>
        <w:numPr>
          <w:ilvl w:val="0"/>
          <w:numId w:val="93"/>
        </w:numPr>
        <w:ind w:left="567" w:hanging="567"/>
        <w:jc w:val="both"/>
        <w:rPr>
          <w:rFonts w:cs="Times New Roman"/>
          <w:color w:val="663366"/>
          <w:szCs w:val="20"/>
        </w:rPr>
      </w:pPr>
      <w:bookmarkStart w:id="326" w:name="_Toc269726424"/>
      <w:bookmarkStart w:id="327" w:name="_Toc426029825"/>
      <w:bookmarkStart w:id="328" w:name="_Ref428191823"/>
      <w:bookmarkEnd w:id="288"/>
      <w:r w:rsidRPr="00432E0B">
        <w:rPr>
          <w:b/>
          <w:szCs w:val="20"/>
        </w:rPr>
        <w:t>FREEDOM OF INFORMATION ACT</w:t>
      </w:r>
      <w:bookmarkEnd w:id="326"/>
      <w:bookmarkEnd w:id="327"/>
      <w:bookmarkEnd w:id="328"/>
    </w:p>
    <w:p w14:paraId="7F163DA6" w14:textId="77777777" w:rsidR="00432E0B" w:rsidRPr="00432E0B" w:rsidRDefault="00432E0B" w:rsidP="00432E0B">
      <w:pPr>
        <w:keepNext/>
        <w:tabs>
          <w:tab w:val="left" w:pos="567"/>
        </w:tabs>
        <w:ind w:left="432"/>
        <w:jc w:val="both"/>
        <w:outlineLvl w:val="0"/>
        <w:rPr>
          <w:b/>
          <w:bCs/>
          <w:szCs w:val="20"/>
        </w:rPr>
      </w:pPr>
    </w:p>
    <w:p w14:paraId="7F163DA7" w14:textId="77777777" w:rsidR="00432E0B" w:rsidRPr="00432E0B" w:rsidRDefault="00432E0B" w:rsidP="007F790E">
      <w:pPr>
        <w:numPr>
          <w:ilvl w:val="1"/>
          <w:numId w:val="93"/>
        </w:numPr>
        <w:ind w:left="567" w:hanging="567"/>
        <w:jc w:val="both"/>
        <w:outlineLvl w:val="1"/>
        <w:rPr>
          <w:rFonts w:cs="Times New Roman"/>
          <w:szCs w:val="20"/>
        </w:rPr>
      </w:pPr>
      <w:r w:rsidRPr="00432E0B">
        <w:rPr>
          <w:szCs w:val="20"/>
        </w:rPr>
        <w:t>The Contractor acknowledges that the Authority is subject to the requirements of the FOIA and the Environmental Information Regulations and shall:</w:t>
      </w:r>
    </w:p>
    <w:p w14:paraId="7F163DA8" w14:textId="77777777" w:rsidR="00432E0B" w:rsidRPr="00432E0B" w:rsidRDefault="00432E0B" w:rsidP="00432E0B">
      <w:pPr>
        <w:ind w:left="576"/>
        <w:jc w:val="both"/>
        <w:rPr>
          <w:szCs w:val="20"/>
        </w:rPr>
      </w:pPr>
    </w:p>
    <w:p w14:paraId="7F163DA9" w14:textId="77777777" w:rsidR="00432E0B" w:rsidRPr="00432E0B" w:rsidRDefault="00432E0B" w:rsidP="007F790E">
      <w:pPr>
        <w:numPr>
          <w:ilvl w:val="2"/>
          <w:numId w:val="93"/>
        </w:numPr>
        <w:ind w:left="1418" w:hanging="851"/>
        <w:jc w:val="both"/>
        <w:outlineLvl w:val="2"/>
        <w:rPr>
          <w:rFonts w:cs="Times New Roman"/>
          <w:szCs w:val="20"/>
        </w:rPr>
      </w:pPr>
      <w:r w:rsidRPr="00432E0B">
        <w:rPr>
          <w:szCs w:val="20"/>
        </w:rPr>
        <w:t>provide all necessary assistance and cooperation as reasonably requested by the Authority, at the Contractor’s expense, to enable the Authority to comply with its obligations under the FOIA and the Environmental Information Regulations;</w:t>
      </w:r>
    </w:p>
    <w:p w14:paraId="7F163DAA" w14:textId="77777777" w:rsidR="00432E0B" w:rsidRPr="00432E0B" w:rsidRDefault="00432E0B" w:rsidP="00432E0B">
      <w:pPr>
        <w:tabs>
          <w:tab w:val="left" w:pos="1701"/>
        </w:tabs>
        <w:ind w:left="720"/>
        <w:jc w:val="both"/>
        <w:rPr>
          <w:szCs w:val="20"/>
        </w:rPr>
      </w:pPr>
    </w:p>
    <w:p w14:paraId="7F163DAB" w14:textId="77777777" w:rsidR="00432E0B" w:rsidRPr="00432E0B" w:rsidRDefault="00432E0B" w:rsidP="007F790E">
      <w:pPr>
        <w:numPr>
          <w:ilvl w:val="2"/>
          <w:numId w:val="93"/>
        </w:numPr>
        <w:ind w:left="1418" w:hanging="851"/>
        <w:jc w:val="both"/>
        <w:outlineLvl w:val="2"/>
        <w:rPr>
          <w:rFonts w:cs="Times New Roman"/>
          <w:szCs w:val="20"/>
        </w:rPr>
      </w:pPr>
      <w:r w:rsidRPr="00432E0B">
        <w:rPr>
          <w:szCs w:val="20"/>
        </w:rPr>
        <w:t>transfer to the Authority all requests for information that it receives under the FOIA and the Environmental Information Regulations (“</w:t>
      </w:r>
      <w:r w:rsidRPr="00432E0B">
        <w:rPr>
          <w:b/>
          <w:szCs w:val="20"/>
        </w:rPr>
        <w:t>Requests for Information</w:t>
      </w:r>
      <w:r w:rsidRPr="00432E0B">
        <w:rPr>
          <w:szCs w:val="20"/>
        </w:rPr>
        <w:t>”) relating to the Contract that it receives as soon as practicable and in any event within two (2) Working Days of receipt;</w:t>
      </w:r>
    </w:p>
    <w:p w14:paraId="7F163DAC" w14:textId="77777777" w:rsidR="00432E0B" w:rsidRPr="00432E0B" w:rsidRDefault="00432E0B" w:rsidP="00432E0B">
      <w:pPr>
        <w:ind w:left="720"/>
        <w:contextualSpacing/>
        <w:jc w:val="both"/>
        <w:rPr>
          <w:szCs w:val="20"/>
        </w:rPr>
      </w:pPr>
    </w:p>
    <w:p w14:paraId="7F163DAD" w14:textId="77777777" w:rsidR="00432E0B" w:rsidRPr="00432E0B" w:rsidRDefault="00432E0B" w:rsidP="007F790E">
      <w:pPr>
        <w:numPr>
          <w:ilvl w:val="2"/>
          <w:numId w:val="93"/>
        </w:numPr>
        <w:ind w:left="1418" w:hanging="851"/>
        <w:jc w:val="both"/>
        <w:outlineLvl w:val="2"/>
        <w:rPr>
          <w:rFonts w:cs="Times New Roman"/>
          <w:szCs w:val="20"/>
        </w:rPr>
      </w:pPr>
      <w:r w:rsidRPr="00432E0B">
        <w:rPr>
          <w:szCs w:val="20"/>
        </w:rPr>
        <w:t>provide the Authority with a copy of all Information belonging to the Authority requested in the Request for Information which is in the Contractor’s possession or control in the form that the Authority requires within five (5) Working Days (or such other period as the Authority may reasonably specify) of the Authority’s request for such Information; and</w:t>
      </w:r>
    </w:p>
    <w:p w14:paraId="7F163DAE" w14:textId="77777777" w:rsidR="00432E0B" w:rsidRPr="00432E0B" w:rsidRDefault="00432E0B" w:rsidP="00432E0B">
      <w:pPr>
        <w:tabs>
          <w:tab w:val="left" w:pos="1701"/>
        </w:tabs>
        <w:ind w:left="720"/>
        <w:jc w:val="both"/>
        <w:rPr>
          <w:szCs w:val="20"/>
        </w:rPr>
      </w:pPr>
    </w:p>
    <w:p w14:paraId="7F163DAF" w14:textId="77777777" w:rsidR="00432E0B" w:rsidRPr="00432E0B" w:rsidRDefault="00432E0B" w:rsidP="007F790E">
      <w:pPr>
        <w:numPr>
          <w:ilvl w:val="2"/>
          <w:numId w:val="93"/>
        </w:numPr>
        <w:ind w:left="1418" w:hanging="851"/>
        <w:jc w:val="both"/>
        <w:outlineLvl w:val="2"/>
        <w:rPr>
          <w:rFonts w:cs="Times New Roman"/>
          <w:szCs w:val="20"/>
        </w:rPr>
      </w:pPr>
      <w:r w:rsidRPr="00432E0B">
        <w:rPr>
          <w:szCs w:val="20"/>
        </w:rPr>
        <w:t>not respond directly to a Request for Information unless authorised in writing to do so by the Authority.</w:t>
      </w:r>
    </w:p>
    <w:p w14:paraId="7F163DB0" w14:textId="77777777" w:rsidR="00432E0B" w:rsidRPr="00432E0B" w:rsidRDefault="00432E0B" w:rsidP="00432E0B">
      <w:pPr>
        <w:tabs>
          <w:tab w:val="left" w:pos="1701"/>
        </w:tabs>
        <w:ind w:left="720"/>
        <w:jc w:val="both"/>
        <w:rPr>
          <w:szCs w:val="20"/>
        </w:rPr>
      </w:pPr>
    </w:p>
    <w:p w14:paraId="7F163DB1" w14:textId="77777777" w:rsidR="00432E0B" w:rsidRPr="00432E0B" w:rsidRDefault="00432E0B" w:rsidP="007F790E">
      <w:pPr>
        <w:numPr>
          <w:ilvl w:val="1"/>
          <w:numId w:val="93"/>
        </w:numPr>
        <w:ind w:left="567" w:hanging="567"/>
        <w:jc w:val="both"/>
        <w:outlineLvl w:val="1"/>
        <w:rPr>
          <w:rFonts w:cs="Times New Roman"/>
          <w:szCs w:val="20"/>
        </w:rPr>
      </w:pPr>
      <w:r w:rsidRPr="00432E0B">
        <w:rPr>
          <w:szCs w:val="20"/>
        </w:rPr>
        <w:t>The Contractor acknowledges that the Authority may be required under the FOIA and the Environmental Information Regulations to disclose Information (including Commercially Sensitive Information) without consulting or obtaining consent from the Contractor. The Authority shall take reasonable steps to notify the Contractor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Authority shall be responsible for determining in its absolute discretion whether any Commercially Sensitive Information and/or any other information is exempt from disclosure in accordance with the FOIA and/or the Environmental Information Regulations.</w:t>
      </w:r>
    </w:p>
    <w:p w14:paraId="7F163DB2" w14:textId="77777777" w:rsidR="00432E0B" w:rsidRPr="00432E0B" w:rsidRDefault="00432E0B" w:rsidP="00432E0B">
      <w:pPr>
        <w:ind w:left="576"/>
        <w:jc w:val="both"/>
        <w:rPr>
          <w:szCs w:val="20"/>
        </w:rPr>
      </w:pPr>
    </w:p>
    <w:p w14:paraId="7F163DB3" w14:textId="732C717D" w:rsidR="00432E0B" w:rsidRPr="00432E0B" w:rsidRDefault="00432E0B" w:rsidP="007F790E">
      <w:pPr>
        <w:numPr>
          <w:ilvl w:val="1"/>
          <w:numId w:val="93"/>
        </w:numPr>
        <w:ind w:left="567" w:hanging="567"/>
        <w:jc w:val="both"/>
        <w:outlineLvl w:val="1"/>
        <w:rPr>
          <w:rFonts w:cs="Times New Roman"/>
          <w:szCs w:val="20"/>
        </w:rPr>
      </w:pPr>
      <w:bookmarkStart w:id="329" w:name="_Ref427678017"/>
      <w:r w:rsidRPr="00432E0B">
        <w:rPr>
          <w:szCs w:val="20"/>
        </w:rPr>
        <w:t xml:space="preserve">The Contractor shall ensure that all Information is retained for disclosure in accordance with Clause </w:t>
      </w:r>
      <w:r w:rsidRPr="00432E0B">
        <w:rPr>
          <w:szCs w:val="20"/>
        </w:rPr>
        <w:fldChar w:fldCharType="begin"/>
      </w:r>
      <w:r w:rsidRPr="00432E0B">
        <w:rPr>
          <w:szCs w:val="20"/>
        </w:rPr>
        <w:instrText xml:space="preserve"> REF _Ref427677994 \r \h  \* MERGEFORMAT </w:instrText>
      </w:r>
      <w:r w:rsidRPr="00432E0B">
        <w:rPr>
          <w:szCs w:val="20"/>
        </w:rPr>
      </w:r>
      <w:r w:rsidRPr="00432E0B">
        <w:rPr>
          <w:szCs w:val="20"/>
        </w:rPr>
        <w:fldChar w:fldCharType="separate"/>
      </w:r>
      <w:r w:rsidR="00DD16A7">
        <w:rPr>
          <w:szCs w:val="20"/>
        </w:rPr>
        <w:t>12</w:t>
      </w:r>
      <w:r w:rsidRPr="00432E0B">
        <w:rPr>
          <w:szCs w:val="20"/>
        </w:rPr>
        <w:fldChar w:fldCharType="end"/>
      </w:r>
      <w:r w:rsidRPr="00432E0B">
        <w:rPr>
          <w:szCs w:val="20"/>
        </w:rPr>
        <w:t xml:space="preserve"> (Right of Audit) of this Schedule 2 and shall permit the Authority to inspect such records as the Authority requests from time to time.</w:t>
      </w:r>
      <w:bookmarkEnd w:id="329"/>
    </w:p>
    <w:p w14:paraId="7F163DB4" w14:textId="77777777" w:rsidR="00432E0B" w:rsidRPr="00432E0B" w:rsidRDefault="00432E0B" w:rsidP="00432E0B">
      <w:pPr>
        <w:ind w:left="576"/>
        <w:jc w:val="both"/>
        <w:rPr>
          <w:szCs w:val="20"/>
        </w:rPr>
      </w:pPr>
    </w:p>
    <w:p w14:paraId="7F163DB5" w14:textId="77777777" w:rsidR="00432E0B" w:rsidRPr="00432E0B" w:rsidRDefault="00432E0B" w:rsidP="007F790E">
      <w:pPr>
        <w:numPr>
          <w:ilvl w:val="1"/>
          <w:numId w:val="93"/>
        </w:numPr>
        <w:ind w:left="567" w:hanging="567"/>
        <w:jc w:val="both"/>
        <w:outlineLvl w:val="1"/>
        <w:rPr>
          <w:rFonts w:cs="Times New Roman"/>
          <w:szCs w:val="20"/>
        </w:rPr>
      </w:pPr>
      <w:r w:rsidRPr="00432E0B">
        <w:rPr>
          <w:szCs w:val="20"/>
        </w:rPr>
        <w:t>The Contractor acknowledges that the Commercially Sensitive Information is of indicative value only and that such information may be disclosed pursuant to Clause 14 (Right of Audit) of this Schedule 2.</w:t>
      </w:r>
    </w:p>
    <w:p w14:paraId="7F163DB6" w14:textId="77777777" w:rsidR="00432E0B" w:rsidRPr="00432E0B" w:rsidRDefault="00432E0B" w:rsidP="00432E0B">
      <w:pPr>
        <w:ind w:left="720"/>
        <w:contextualSpacing/>
        <w:jc w:val="both"/>
        <w:rPr>
          <w:szCs w:val="20"/>
        </w:rPr>
      </w:pPr>
    </w:p>
    <w:p w14:paraId="7F163DB7" w14:textId="77777777" w:rsidR="00432E0B" w:rsidRPr="00432E0B" w:rsidRDefault="00432E0B" w:rsidP="007F790E">
      <w:pPr>
        <w:keepNext/>
        <w:keepLines/>
        <w:numPr>
          <w:ilvl w:val="0"/>
          <w:numId w:val="93"/>
        </w:numPr>
        <w:ind w:left="567" w:hanging="567"/>
        <w:jc w:val="both"/>
        <w:rPr>
          <w:rFonts w:cs="Times New Roman"/>
          <w:color w:val="663366"/>
          <w:szCs w:val="20"/>
        </w:rPr>
      </w:pPr>
      <w:bookmarkStart w:id="330" w:name="_Toc426029826"/>
      <w:r w:rsidRPr="00432E0B">
        <w:rPr>
          <w:b/>
          <w:szCs w:val="20"/>
        </w:rPr>
        <w:t>TRANSPARENCY</w:t>
      </w:r>
      <w:bookmarkEnd w:id="330"/>
    </w:p>
    <w:p w14:paraId="7F163DB8" w14:textId="423E965F" w:rsidR="00432E0B" w:rsidRDefault="00432E0B" w:rsidP="00432E0B">
      <w:pPr>
        <w:keepNext/>
        <w:tabs>
          <w:tab w:val="left" w:pos="567"/>
        </w:tabs>
        <w:ind w:left="432"/>
        <w:jc w:val="both"/>
        <w:outlineLvl w:val="0"/>
        <w:rPr>
          <w:b/>
          <w:bCs/>
          <w:szCs w:val="20"/>
        </w:rPr>
      </w:pPr>
    </w:p>
    <w:p w14:paraId="761B940C" w14:textId="6E4AB21A" w:rsidR="009956D6" w:rsidRDefault="009956D6" w:rsidP="009956D6">
      <w:pPr>
        <w:keepNext/>
        <w:tabs>
          <w:tab w:val="left" w:pos="567"/>
        </w:tabs>
        <w:ind w:left="567" w:hanging="567"/>
        <w:jc w:val="both"/>
        <w:outlineLvl w:val="0"/>
        <w:rPr>
          <w:b/>
          <w:bCs/>
          <w:szCs w:val="20"/>
        </w:rPr>
      </w:pPr>
      <w:r>
        <w:rPr>
          <w:szCs w:val="20"/>
          <w:lang w:eastAsia="zh-CN"/>
        </w:rPr>
        <w:t>40.1</w:t>
      </w:r>
      <w:r>
        <w:rPr>
          <w:szCs w:val="20"/>
          <w:lang w:eastAsia="zh-CN"/>
        </w:rPr>
        <w:tab/>
      </w:r>
      <w:r w:rsidRPr="009E3A2D">
        <w:rPr>
          <w:szCs w:val="20"/>
          <w:lang w:eastAsia="zh-CN"/>
        </w:rPr>
        <w:t>The Contractor recognises that the Authority is subject to PPN 01/17: Update to Transparency Principles</w:t>
      </w:r>
      <w:r>
        <w:rPr>
          <w:szCs w:val="20"/>
          <w:lang w:eastAsia="zh-CN"/>
        </w:rPr>
        <w:t xml:space="preserve"> </w:t>
      </w:r>
      <w:r w:rsidRPr="009E3A2D">
        <w:rPr>
          <w:szCs w:val="20"/>
          <w:lang w:eastAsia="zh-CN"/>
        </w:rPr>
        <w:t>(</w:t>
      </w:r>
      <w:hyperlink r:id="rId13" w:history="1">
        <w:r w:rsidRPr="00E16C00">
          <w:rPr>
            <w:rStyle w:val="Hyperlink"/>
            <w:szCs w:val="20"/>
            <w:lang w:eastAsia="zh-CN"/>
          </w:rPr>
          <w:t>https://www.gov.uk/government/publications/procurement-policy-note-0117-update-to-transparency-principles</w:t>
        </w:r>
      </w:hyperlink>
      <w:r>
        <w:rPr>
          <w:szCs w:val="20"/>
          <w:lang w:eastAsia="zh-CN"/>
        </w:rPr>
        <w:t>)</w:t>
      </w:r>
      <w:r w:rsidRPr="009E3A2D">
        <w:rPr>
          <w:szCs w:val="20"/>
          <w:lang w:eastAsia="zh-CN"/>
        </w:rPr>
        <w:t xml:space="preserve">. The Contractor shall comply with the provision of this </w:t>
      </w:r>
      <w:r w:rsidRPr="009E3A2D">
        <w:rPr>
          <w:szCs w:val="20"/>
          <w:lang w:eastAsia="zh-CN"/>
        </w:rPr>
        <w:lastRenderedPageBreak/>
        <w:t xml:space="preserve">Clause 40 </w:t>
      </w:r>
      <w:proofErr w:type="gramStart"/>
      <w:r w:rsidRPr="009E3A2D">
        <w:rPr>
          <w:szCs w:val="20"/>
          <w:lang w:eastAsia="zh-CN"/>
        </w:rPr>
        <w:t>in order to</w:t>
      </w:r>
      <w:proofErr w:type="gramEnd"/>
      <w:r w:rsidRPr="009E3A2D">
        <w:rPr>
          <w:szCs w:val="20"/>
          <w:lang w:eastAsia="zh-CN"/>
        </w:rPr>
        <w:t xml:space="preserve"> assist the Authority with its compliance with its obligations under that PPN</w:t>
      </w:r>
      <w:r>
        <w:rPr>
          <w:szCs w:val="20"/>
          <w:lang w:eastAsia="zh-CN"/>
        </w:rPr>
        <w:t xml:space="preserve">. </w:t>
      </w:r>
    </w:p>
    <w:p w14:paraId="7F163DB9" w14:textId="0744749F" w:rsidR="00432E0B" w:rsidRPr="00432E0B" w:rsidRDefault="009956D6" w:rsidP="009956D6">
      <w:pPr>
        <w:ind w:left="567" w:hanging="567"/>
        <w:jc w:val="both"/>
        <w:outlineLvl w:val="1"/>
        <w:rPr>
          <w:rFonts w:cs="Times New Roman"/>
          <w:szCs w:val="20"/>
        </w:rPr>
      </w:pPr>
      <w:r>
        <w:rPr>
          <w:szCs w:val="20"/>
          <w:lang w:eastAsia="zh-CN"/>
        </w:rPr>
        <w:t>40.2</w:t>
      </w:r>
      <w:r>
        <w:rPr>
          <w:szCs w:val="20"/>
          <w:lang w:eastAsia="zh-CN"/>
        </w:rPr>
        <w:tab/>
      </w:r>
      <w:r w:rsidR="00432E0B" w:rsidRPr="00432E0B">
        <w:rPr>
          <w:szCs w:val="20"/>
          <w:lang w:eastAsia="zh-CN"/>
        </w:rPr>
        <w:t xml:space="preserve">The Parties agree and acknowledge that the content of this Contract is not Confidential Information, except for: </w:t>
      </w:r>
    </w:p>
    <w:p w14:paraId="7F163DBA" w14:textId="77777777" w:rsidR="00432E0B" w:rsidRPr="00432E0B" w:rsidRDefault="00432E0B" w:rsidP="00432E0B">
      <w:pPr>
        <w:ind w:left="567"/>
        <w:jc w:val="both"/>
        <w:outlineLvl w:val="1"/>
        <w:rPr>
          <w:rFonts w:cs="Times New Roman"/>
          <w:szCs w:val="20"/>
          <w:lang w:eastAsia="zh-CN"/>
        </w:rPr>
      </w:pPr>
    </w:p>
    <w:p w14:paraId="7F163DBB" w14:textId="5F5324C5" w:rsidR="00432E0B" w:rsidRPr="00432E0B" w:rsidRDefault="009956D6" w:rsidP="009956D6">
      <w:pPr>
        <w:ind w:left="1418" w:hanging="851"/>
        <w:jc w:val="both"/>
        <w:outlineLvl w:val="1"/>
        <w:rPr>
          <w:rFonts w:cs="Times New Roman"/>
          <w:szCs w:val="20"/>
        </w:rPr>
      </w:pPr>
      <w:r>
        <w:rPr>
          <w:szCs w:val="20"/>
          <w:lang w:eastAsia="zh-CN"/>
        </w:rPr>
        <w:t>40.2.1</w:t>
      </w:r>
      <w:r>
        <w:rPr>
          <w:szCs w:val="20"/>
          <w:lang w:eastAsia="zh-CN"/>
        </w:rPr>
        <w:tab/>
      </w:r>
      <w:r w:rsidR="00432E0B" w:rsidRPr="00432E0B">
        <w:rPr>
          <w:szCs w:val="20"/>
          <w:lang w:eastAsia="zh-CN"/>
        </w:rPr>
        <w:t>any information which is exempt from disclosure in accordance with the provisions of the FOIA, which shall be determined by the Authority; and</w:t>
      </w:r>
    </w:p>
    <w:p w14:paraId="7F163DBC" w14:textId="77777777" w:rsidR="00432E0B" w:rsidRPr="00432E0B" w:rsidRDefault="00432E0B" w:rsidP="00432E0B">
      <w:pPr>
        <w:ind w:left="1418"/>
        <w:jc w:val="both"/>
        <w:outlineLvl w:val="1"/>
        <w:rPr>
          <w:rFonts w:cs="Times New Roman"/>
          <w:szCs w:val="20"/>
        </w:rPr>
      </w:pPr>
    </w:p>
    <w:p w14:paraId="7F163DBD" w14:textId="07FA5794" w:rsidR="00432E0B" w:rsidRPr="009956D6" w:rsidRDefault="00B838AA" w:rsidP="009956D6">
      <w:pPr>
        <w:pStyle w:val="ListParagraph"/>
        <w:numPr>
          <w:ilvl w:val="2"/>
          <w:numId w:val="125"/>
        </w:numPr>
        <w:jc w:val="both"/>
        <w:outlineLvl w:val="1"/>
        <w:rPr>
          <w:rFonts w:cs="Times New Roman" w:hint="eastAsia"/>
          <w:szCs w:val="20"/>
        </w:rPr>
      </w:pPr>
      <w:r>
        <w:rPr>
          <w:szCs w:val="20"/>
        </w:rPr>
        <w:t xml:space="preserve">  </w:t>
      </w:r>
      <w:r w:rsidR="00432E0B" w:rsidRPr="009956D6">
        <w:rPr>
          <w:szCs w:val="20"/>
        </w:rPr>
        <w:t>Commercially Sensitive Information.</w:t>
      </w:r>
    </w:p>
    <w:p w14:paraId="7F163DBE" w14:textId="77777777" w:rsidR="00432E0B" w:rsidRPr="00432E0B" w:rsidRDefault="00432E0B" w:rsidP="00432E0B">
      <w:pPr>
        <w:ind w:left="720"/>
        <w:contextualSpacing/>
        <w:rPr>
          <w:szCs w:val="20"/>
          <w:lang w:eastAsia="zh-CN"/>
        </w:rPr>
      </w:pPr>
    </w:p>
    <w:p w14:paraId="7F163DBF" w14:textId="3F8C4318" w:rsidR="00432E0B" w:rsidRPr="00432E0B" w:rsidRDefault="009956D6" w:rsidP="009956D6">
      <w:pPr>
        <w:ind w:left="567" w:hanging="567"/>
        <w:jc w:val="both"/>
        <w:outlineLvl w:val="1"/>
        <w:rPr>
          <w:rFonts w:cs="Times New Roman"/>
          <w:szCs w:val="20"/>
        </w:rPr>
      </w:pPr>
      <w:r>
        <w:rPr>
          <w:szCs w:val="20"/>
        </w:rPr>
        <w:t>40.3</w:t>
      </w:r>
      <w:r>
        <w:rPr>
          <w:szCs w:val="20"/>
        </w:rPr>
        <w:tab/>
      </w:r>
      <w:r w:rsidR="00432E0B" w:rsidRPr="00432E0B">
        <w:rPr>
          <w:szCs w:val="20"/>
        </w:rPr>
        <w:t xml:space="preserve">Notwithstanding any other provision of this Contract, the Contractor hereby gives consent for the Authority to publish to the </w:t>
      </w:r>
      <w:proofErr w:type="gramStart"/>
      <w:r w:rsidR="00432E0B" w:rsidRPr="00432E0B">
        <w:rPr>
          <w:szCs w:val="20"/>
        </w:rPr>
        <w:t>general public</w:t>
      </w:r>
      <w:proofErr w:type="gramEnd"/>
      <w:r w:rsidR="00432E0B" w:rsidRPr="00432E0B">
        <w:rPr>
          <w:szCs w:val="20"/>
        </w:rPr>
        <w:t xml:space="preserve"> this Contract in its entirety (but with any information which is exempt from disclosure in accordance with the provisions of the FOIA redacted), including any changes to this Contract agreed from time to time. The Authority may consult with the Contractor to inform its decision regarding any redactions but shall have the final decision in its absolute discretion.</w:t>
      </w:r>
    </w:p>
    <w:p w14:paraId="7F163DC0" w14:textId="77777777" w:rsidR="00432E0B" w:rsidRPr="00432E0B" w:rsidRDefault="00432E0B" w:rsidP="00432E0B">
      <w:pPr>
        <w:ind w:left="567"/>
        <w:jc w:val="both"/>
        <w:outlineLvl w:val="1"/>
        <w:rPr>
          <w:rFonts w:cs="Times New Roman"/>
          <w:szCs w:val="20"/>
        </w:rPr>
      </w:pPr>
    </w:p>
    <w:p w14:paraId="7F163DC1" w14:textId="0FF50A07" w:rsidR="00432E0B" w:rsidRPr="00432E0B" w:rsidRDefault="009956D6" w:rsidP="009956D6">
      <w:pPr>
        <w:ind w:left="567" w:hanging="567"/>
        <w:jc w:val="both"/>
        <w:outlineLvl w:val="1"/>
        <w:rPr>
          <w:rFonts w:cs="Times New Roman"/>
          <w:szCs w:val="20"/>
        </w:rPr>
      </w:pPr>
      <w:r>
        <w:rPr>
          <w:szCs w:val="20"/>
        </w:rPr>
        <w:t>40.4</w:t>
      </w:r>
      <w:r>
        <w:rPr>
          <w:szCs w:val="20"/>
        </w:rPr>
        <w:tab/>
      </w:r>
      <w:r w:rsidR="00432E0B" w:rsidRPr="00432E0B">
        <w:rPr>
          <w:szCs w:val="20"/>
        </w:rPr>
        <w:t>The Contractor shall assist and cooperate with the Authority to enable the Authority to publish this Contract.</w:t>
      </w:r>
    </w:p>
    <w:p w14:paraId="7F163DC2" w14:textId="0C1D6FD9" w:rsidR="00432E0B" w:rsidRDefault="00432E0B" w:rsidP="00432E0B">
      <w:pPr>
        <w:ind w:left="567"/>
        <w:jc w:val="both"/>
        <w:outlineLvl w:val="1"/>
        <w:rPr>
          <w:szCs w:val="20"/>
        </w:rPr>
      </w:pPr>
    </w:p>
    <w:p w14:paraId="10C8918C" w14:textId="77777777" w:rsidR="00E261B9" w:rsidRPr="00E261B9" w:rsidRDefault="00E261B9" w:rsidP="00E261B9">
      <w:pPr>
        <w:keepNext/>
        <w:keepLines/>
        <w:ind w:left="567"/>
        <w:jc w:val="both"/>
        <w:rPr>
          <w:rFonts w:cs="Times New Roman"/>
          <w:color w:val="663366"/>
          <w:szCs w:val="20"/>
        </w:rPr>
      </w:pPr>
      <w:bookmarkStart w:id="331" w:name="_Toc426029827"/>
    </w:p>
    <w:p w14:paraId="7F163DC3" w14:textId="5FB07D6C" w:rsidR="00432E0B" w:rsidRPr="00432E0B" w:rsidRDefault="00432E0B" w:rsidP="00C6602F">
      <w:pPr>
        <w:keepNext/>
        <w:keepLines/>
        <w:numPr>
          <w:ilvl w:val="0"/>
          <w:numId w:val="125"/>
        </w:numPr>
        <w:ind w:left="567" w:hanging="567"/>
        <w:jc w:val="both"/>
        <w:rPr>
          <w:rFonts w:cs="Times New Roman"/>
          <w:color w:val="663366"/>
          <w:szCs w:val="20"/>
        </w:rPr>
      </w:pPr>
      <w:r w:rsidRPr="00432E0B">
        <w:rPr>
          <w:b/>
          <w:szCs w:val="20"/>
        </w:rPr>
        <w:t>FORCE MAJEURE</w:t>
      </w:r>
      <w:bookmarkEnd w:id="331"/>
    </w:p>
    <w:p w14:paraId="7F163DC4" w14:textId="77777777" w:rsidR="00432E0B" w:rsidRPr="00432E0B" w:rsidRDefault="00432E0B" w:rsidP="00432E0B">
      <w:pPr>
        <w:keepNext/>
        <w:tabs>
          <w:tab w:val="left" w:pos="567"/>
        </w:tabs>
        <w:ind w:left="432"/>
        <w:jc w:val="both"/>
        <w:outlineLvl w:val="0"/>
        <w:rPr>
          <w:b/>
          <w:bCs/>
          <w:szCs w:val="20"/>
        </w:rPr>
      </w:pPr>
    </w:p>
    <w:p w14:paraId="7F163DC5" w14:textId="77777777" w:rsidR="00432E0B" w:rsidRPr="00432E0B" w:rsidRDefault="00432E0B" w:rsidP="00C6602F">
      <w:pPr>
        <w:numPr>
          <w:ilvl w:val="1"/>
          <w:numId w:val="125"/>
        </w:numPr>
        <w:ind w:left="567" w:hanging="567"/>
        <w:jc w:val="both"/>
        <w:outlineLvl w:val="1"/>
        <w:rPr>
          <w:rFonts w:cs="Times New Roman"/>
          <w:szCs w:val="20"/>
        </w:rPr>
      </w:pPr>
      <w:bookmarkStart w:id="332" w:name="_Ref427677497"/>
      <w:r w:rsidRPr="00432E0B">
        <w:rPr>
          <w:szCs w:val="20"/>
        </w:rP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w:t>
      </w:r>
      <w:proofErr w:type="gramStart"/>
      <w:r w:rsidRPr="00432E0B">
        <w:rPr>
          <w:szCs w:val="20"/>
        </w:rPr>
        <w:t>in excess of</w:t>
      </w:r>
      <w:proofErr w:type="gramEnd"/>
      <w:r w:rsidRPr="00432E0B">
        <w:rPr>
          <w:szCs w:val="20"/>
        </w:rPr>
        <w:t xml:space="preserve"> six (6) Months, either Party may terminate the Contract with immediate effect by giving written notice.</w:t>
      </w:r>
      <w:bookmarkEnd w:id="332"/>
    </w:p>
    <w:p w14:paraId="7F163DC6" w14:textId="77777777" w:rsidR="00432E0B" w:rsidRPr="00432E0B" w:rsidRDefault="00432E0B" w:rsidP="00432E0B">
      <w:pPr>
        <w:ind w:left="576"/>
        <w:jc w:val="both"/>
        <w:rPr>
          <w:szCs w:val="20"/>
        </w:rPr>
      </w:pPr>
    </w:p>
    <w:p w14:paraId="7F163DC7" w14:textId="77777777" w:rsidR="00432E0B" w:rsidRPr="00432E0B" w:rsidRDefault="00432E0B" w:rsidP="00C6602F">
      <w:pPr>
        <w:numPr>
          <w:ilvl w:val="1"/>
          <w:numId w:val="125"/>
        </w:numPr>
        <w:ind w:left="567" w:hanging="567"/>
        <w:jc w:val="both"/>
        <w:outlineLvl w:val="1"/>
        <w:rPr>
          <w:rFonts w:cs="Times New Roman"/>
          <w:szCs w:val="20"/>
        </w:rPr>
      </w:pPr>
      <w:r w:rsidRPr="00432E0B">
        <w:rPr>
          <w:szCs w:val="20"/>
        </w:rP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14:paraId="7F163DC8" w14:textId="77777777" w:rsidR="00432E0B" w:rsidRPr="00432E0B" w:rsidRDefault="00432E0B" w:rsidP="00432E0B">
      <w:pPr>
        <w:ind w:left="720"/>
        <w:contextualSpacing/>
        <w:jc w:val="both"/>
        <w:rPr>
          <w:szCs w:val="20"/>
        </w:rPr>
      </w:pPr>
    </w:p>
    <w:p w14:paraId="7F163DC9" w14:textId="34C7C4AA" w:rsidR="00432E0B" w:rsidRPr="00432E0B" w:rsidRDefault="00432E0B" w:rsidP="00C6602F">
      <w:pPr>
        <w:numPr>
          <w:ilvl w:val="1"/>
          <w:numId w:val="125"/>
        </w:numPr>
        <w:ind w:left="567" w:hanging="567"/>
        <w:jc w:val="both"/>
        <w:outlineLvl w:val="1"/>
        <w:rPr>
          <w:rFonts w:cs="Times New Roman"/>
          <w:szCs w:val="20"/>
        </w:rPr>
      </w:pPr>
      <w:r w:rsidRPr="00432E0B">
        <w:rPr>
          <w:szCs w:val="20"/>
        </w:rPr>
        <w:lastRenderedPageBreak/>
        <w:t xml:space="preserve">If either Party becomes aware of Force Majeure which gives rise to, or is likely to give rise to, any failure or delay on its part as described in Clause </w:t>
      </w:r>
      <w:r w:rsidRPr="00432E0B">
        <w:rPr>
          <w:szCs w:val="20"/>
        </w:rPr>
        <w:fldChar w:fldCharType="begin"/>
      </w:r>
      <w:r w:rsidRPr="00432E0B">
        <w:rPr>
          <w:szCs w:val="20"/>
        </w:rPr>
        <w:instrText xml:space="preserve"> REF _Ref427677497 \r \h  \* MERGEFORMAT </w:instrText>
      </w:r>
      <w:r w:rsidRPr="00432E0B">
        <w:rPr>
          <w:szCs w:val="20"/>
        </w:rPr>
      </w:r>
      <w:r w:rsidRPr="00432E0B">
        <w:rPr>
          <w:szCs w:val="20"/>
        </w:rPr>
        <w:fldChar w:fldCharType="separate"/>
      </w:r>
      <w:r w:rsidR="00DD16A7">
        <w:rPr>
          <w:szCs w:val="20"/>
        </w:rPr>
        <w:t>41.2</w:t>
      </w:r>
      <w:r w:rsidRPr="00432E0B">
        <w:rPr>
          <w:szCs w:val="20"/>
        </w:rPr>
        <w:fldChar w:fldCharType="end"/>
      </w:r>
      <w:r w:rsidRPr="00432E0B">
        <w:rPr>
          <w:szCs w:val="20"/>
        </w:rPr>
        <w:t xml:space="preserve"> of this Schedule 2 it shall immediately notify the other by the most expeditious method then available and shall inform the other of the period for which it is estimated that such failure or delay shall continue.</w:t>
      </w:r>
    </w:p>
    <w:p w14:paraId="7F163DCA" w14:textId="77777777" w:rsidR="00432E0B" w:rsidRPr="00432E0B" w:rsidRDefault="00432E0B" w:rsidP="00432E0B">
      <w:pPr>
        <w:tabs>
          <w:tab w:val="left" w:pos="567"/>
        </w:tabs>
        <w:ind w:left="576"/>
        <w:jc w:val="both"/>
        <w:rPr>
          <w:szCs w:val="20"/>
        </w:rPr>
      </w:pPr>
    </w:p>
    <w:p w14:paraId="7F163DCB" w14:textId="77777777" w:rsidR="00432E0B" w:rsidRPr="00432E0B" w:rsidRDefault="00432E0B" w:rsidP="00C6602F">
      <w:pPr>
        <w:keepNext/>
        <w:keepLines/>
        <w:numPr>
          <w:ilvl w:val="0"/>
          <w:numId w:val="125"/>
        </w:numPr>
        <w:ind w:left="567" w:hanging="567"/>
        <w:jc w:val="both"/>
        <w:rPr>
          <w:rFonts w:cs="Times New Roman"/>
          <w:color w:val="663366"/>
          <w:szCs w:val="20"/>
        </w:rPr>
      </w:pPr>
      <w:bookmarkStart w:id="333" w:name="_Toc269726422"/>
      <w:bookmarkStart w:id="334" w:name="_Toc269726423"/>
      <w:bookmarkStart w:id="335" w:name="_Toc426029829"/>
      <w:bookmarkEnd w:id="333"/>
      <w:r w:rsidRPr="00432E0B">
        <w:rPr>
          <w:b/>
          <w:szCs w:val="20"/>
        </w:rPr>
        <w:t>DISPUTE RESOLUTION</w:t>
      </w:r>
      <w:bookmarkEnd w:id="334"/>
      <w:bookmarkEnd w:id="335"/>
    </w:p>
    <w:p w14:paraId="7F163DCC" w14:textId="77777777" w:rsidR="00432E0B" w:rsidRPr="00432E0B" w:rsidRDefault="00432E0B" w:rsidP="00432E0B">
      <w:pPr>
        <w:keepNext/>
        <w:ind w:left="432"/>
        <w:jc w:val="both"/>
        <w:outlineLvl w:val="0"/>
        <w:rPr>
          <w:b/>
          <w:bCs/>
          <w:szCs w:val="20"/>
        </w:rPr>
      </w:pPr>
    </w:p>
    <w:p w14:paraId="7F163DCD" w14:textId="77777777" w:rsidR="00432E0B" w:rsidRPr="00432E0B" w:rsidRDefault="00432E0B" w:rsidP="00C6602F">
      <w:pPr>
        <w:numPr>
          <w:ilvl w:val="1"/>
          <w:numId w:val="125"/>
        </w:numPr>
        <w:ind w:left="567" w:hanging="567"/>
        <w:jc w:val="both"/>
        <w:outlineLvl w:val="1"/>
        <w:rPr>
          <w:rFonts w:cs="Times New Roman"/>
          <w:szCs w:val="20"/>
        </w:rPr>
      </w:pPr>
      <w:bookmarkStart w:id="336" w:name="_Ref313371365"/>
      <w:bookmarkStart w:id="337" w:name="_Ref427677361"/>
      <w:r w:rsidRPr="00432E0B">
        <w:rPr>
          <w:szCs w:val="20"/>
        </w:rPr>
        <w:t xml:space="preserve">The Authority and the Contractor shall attempt in good faith to negotiate a settlement to any dispute between them arising out of or in connection with the Contract within twenty (20) Working Days of either notifying the other party of the dispute and such efforts shall involve the escalation of the dispute to senior management of each Party. </w:t>
      </w:r>
    </w:p>
    <w:p w14:paraId="7F163DCE" w14:textId="77777777" w:rsidR="00432E0B" w:rsidRPr="00432E0B" w:rsidRDefault="00432E0B" w:rsidP="00432E0B">
      <w:pPr>
        <w:ind w:left="576"/>
        <w:jc w:val="both"/>
        <w:rPr>
          <w:szCs w:val="20"/>
        </w:rPr>
      </w:pPr>
    </w:p>
    <w:bookmarkEnd w:id="336"/>
    <w:p w14:paraId="7F163DCF" w14:textId="77777777" w:rsidR="00432E0B" w:rsidRPr="00432E0B" w:rsidRDefault="00432E0B" w:rsidP="00C6602F">
      <w:pPr>
        <w:numPr>
          <w:ilvl w:val="1"/>
          <w:numId w:val="125"/>
        </w:numPr>
        <w:ind w:left="567" w:hanging="567"/>
        <w:jc w:val="both"/>
        <w:outlineLvl w:val="1"/>
        <w:rPr>
          <w:rFonts w:cs="Times New Roman"/>
          <w:szCs w:val="20"/>
        </w:rPr>
      </w:pPr>
      <w:r w:rsidRPr="00432E0B">
        <w:rPr>
          <w:szCs w:val="20"/>
        </w:rPr>
        <w:t>Nothing in this dispute resolution procedure shall prevent the Authority or the Contractor from seeking from any court of competent jurisdiction an interim order restraining the other party from doing any act or compelling the other party to do any act.</w:t>
      </w:r>
    </w:p>
    <w:p w14:paraId="7F163DD0" w14:textId="77777777" w:rsidR="00432E0B" w:rsidRPr="00432E0B" w:rsidRDefault="00432E0B" w:rsidP="00432E0B">
      <w:pPr>
        <w:ind w:left="720"/>
        <w:contextualSpacing/>
        <w:jc w:val="both"/>
        <w:rPr>
          <w:szCs w:val="20"/>
        </w:rPr>
      </w:pPr>
    </w:p>
    <w:p w14:paraId="7F163DD1" w14:textId="77777777" w:rsidR="00432E0B" w:rsidRPr="00432E0B" w:rsidRDefault="00432E0B" w:rsidP="00C6602F">
      <w:pPr>
        <w:numPr>
          <w:ilvl w:val="1"/>
          <w:numId w:val="125"/>
        </w:numPr>
        <w:ind w:left="567" w:hanging="567"/>
        <w:jc w:val="both"/>
        <w:outlineLvl w:val="1"/>
        <w:rPr>
          <w:szCs w:val="20"/>
        </w:rPr>
      </w:pPr>
      <w:r w:rsidRPr="00432E0B">
        <w:rPr>
          <w:szCs w:val="20"/>
        </w:rPr>
        <w:t>If the dispute cannot be resolved by the Authority and the Contractor pursuant to Clause 42.1 of this Schedule 2, the Authority and the Contractor shall refer it to mediation pursuant to the procedure set out in Clause 47.5 of this Schedule 2 unless:</w:t>
      </w:r>
    </w:p>
    <w:p w14:paraId="7F163DD2" w14:textId="77777777" w:rsidR="00432E0B" w:rsidRPr="00432E0B" w:rsidRDefault="00432E0B" w:rsidP="00432E0B">
      <w:pPr>
        <w:ind w:left="720"/>
        <w:contextualSpacing/>
        <w:rPr>
          <w:szCs w:val="20"/>
        </w:rPr>
      </w:pPr>
    </w:p>
    <w:p w14:paraId="7F163DD3" w14:textId="77777777" w:rsidR="00432E0B" w:rsidRPr="00432E0B" w:rsidRDefault="00432E0B" w:rsidP="00432E0B">
      <w:pPr>
        <w:tabs>
          <w:tab w:val="left" w:pos="567"/>
        </w:tabs>
        <w:ind w:left="1418" w:hanging="851"/>
        <w:jc w:val="both"/>
        <w:rPr>
          <w:szCs w:val="20"/>
        </w:rPr>
      </w:pPr>
      <w:r w:rsidRPr="00432E0B">
        <w:rPr>
          <w:szCs w:val="20"/>
        </w:rPr>
        <w:t>42.3.1</w:t>
      </w:r>
      <w:r w:rsidRPr="00432E0B">
        <w:rPr>
          <w:szCs w:val="20"/>
        </w:rPr>
        <w:tab/>
        <w:t>the Authority considers that the dispute is not suitable for resolution by mediation; or</w:t>
      </w:r>
    </w:p>
    <w:p w14:paraId="7F163DD4" w14:textId="77777777" w:rsidR="00432E0B" w:rsidRPr="00432E0B" w:rsidRDefault="00432E0B" w:rsidP="00432E0B">
      <w:pPr>
        <w:tabs>
          <w:tab w:val="left" w:pos="567"/>
        </w:tabs>
        <w:ind w:left="1701" w:hanging="1134"/>
        <w:jc w:val="both"/>
        <w:rPr>
          <w:szCs w:val="20"/>
        </w:rPr>
      </w:pPr>
    </w:p>
    <w:p w14:paraId="7F163DD5" w14:textId="77777777" w:rsidR="00432E0B" w:rsidRPr="00432E0B" w:rsidRDefault="00432E0B" w:rsidP="00432E0B">
      <w:pPr>
        <w:tabs>
          <w:tab w:val="left" w:pos="1418"/>
        </w:tabs>
        <w:ind w:left="2704" w:hanging="2137"/>
        <w:jc w:val="both"/>
        <w:rPr>
          <w:szCs w:val="20"/>
        </w:rPr>
      </w:pPr>
      <w:r w:rsidRPr="00432E0B">
        <w:rPr>
          <w:szCs w:val="20"/>
        </w:rPr>
        <w:t>42.3.2</w:t>
      </w:r>
      <w:r w:rsidRPr="00432E0B">
        <w:rPr>
          <w:szCs w:val="20"/>
        </w:rPr>
        <w:tab/>
        <w:t>the Contractor does not agree to mediation.</w:t>
      </w:r>
    </w:p>
    <w:p w14:paraId="7F163DD6" w14:textId="77777777" w:rsidR="00432E0B" w:rsidRPr="00432E0B" w:rsidRDefault="00432E0B" w:rsidP="00432E0B">
      <w:pPr>
        <w:tabs>
          <w:tab w:val="left" w:pos="1701"/>
        </w:tabs>
        <w:ind w:left="567"/>
        <w:jc w:val="both"/>
        <w:rPr>
          <w:szCs w:val="20"/>
        </w:rPr>
      </w:pPr>
    </w:p>
    <w:p w14:paraId="7F163DD7" w14:textId="77777777" w:rsidR="00432E0B" w:rsidRPr="00432E0B" w:rsidRDefault="00432E0B" w:rsidP="00432E0B">
      <w:pPr>
        <w:tabs>
          <w:tab w:val="left" w:pos="1701"/>
        </w:tabs>
        <w:ind w:left="567" w:hanging="567"/>
        <w:jc w:val="both"/>
        <w:rPr>
          <w:szCs w:val="20"/>
        </w:rPr>
      </w:pPr>
      <w:r w:rsidRPr="00432E0B">
        <w:rPr>
          <w:szCs w:val="20"/>
        </w:rPr>
        <w:t>42.4</w:t>
      </w:r>
      <w:r w:rsidRPr="00432E0B">
        <w:rPr>
          <w:szCs w:val="20"/>
        </w:rPr>
        <w:tab/>
        <w:t xml:space="preserve">The obligations of the Authority and the Contractor under the Contract shall not be suspended, cease or be delayed by the reference of a dispute to mediation and the Contractor and the Contractor Personnel </w:t>
      </w:r>
      <w:proofErr w:type="gramStart"/>
      <w:r w:rsidRPr="00432E0B">
        <w:rPr>
          <w:szCs w:val="20"/>
        </w:rPr>
        <w:t>shall comply fully with the requirements of the Contract at all times</w:t>
      </w:r>
      <w:proofErr w:type="gramEnd"/>
      <w:r w:rsidRPr="00432E0B">
        <w:rPr>
          <w:szCs w:val="20"/>
        </w:rPr>
        <w:t>.</w:t>
      </w:r>
    </w:p>
    <w:p w14:paraId="7F163DD8" w14:textId="77777777" w:rsidR="00432E0B" w:rsidRPr="00432E0B" w:rsidRDefault="00432E0B" w:rsidP="00432E0B">
      <w:pPr>
        <w:tabs>
          <w:tab w:val="left" w:pos="1701"/>
        </w:tabs>
        <w:jc w:val="both"/>
        <w:rPr>
          <w:szCs w:val="20"/>
        </w:rPr>
      </w:pPr>
      <w:bookmarkStart w:id="338" w:name="_Ref313371432"/>
    </w:p>
    <w:p w14:paraId="7F163DD9" w14:textId="77777777" w:rsidR="00432E0B" w:rsidRPr="00432E0B" w:rsidRDefault="00432E0B" w:rsidP="00432E0B">
      <w:pPr>
        <w:tabs>
          <w:tab w:val="left" w:pos="567"/>
        </w:tabs>
        <w:jc w:val="both"/>
        <w:rPr>
          <w:szCs w:val="20"/>
        </w:rPr>
      </w:pPr>
      <w:r w:rsidRPr="00432E0B">
        <w:rPr>
          <w:szCs w:val="20"/>
        </w:rPr>
        <w:t>42.5</w:t>
      </w:r>
      <w:r w:rsidRPr="00432E0B">
        <w:rPr>
          <w:szCs w:val="20"/>
        </w:rPr>
        <w:tab/>
        <w:t>The procedure for mediation is as follows:</w:t>
      </w:r>
      <w:bookmarkEnd w:id="338"/>
    </w:p>
    <w:p w14:paraId="7F163DDA" w14:textId="77777777" w:rsidR="00432E0B" w:rsidRPr="00432E0B" w:rsidRDefault="00432E0B" w:rsidP="00432E0B">
      <w:pPr>
        <w:ind w:left="576"/>
        <w:jc w:val="both"/>
        <w:rPr>
          <w:szCs w:val="20"/>
        </w:rPr>
      </w:pPr>
    </w:p>
    <w:p w14:paraId="7F163DDB" w14:textId="77777777" w:rsidR="00432E0B" w:rsidRPr="00432E0B" w:rsidRDefault="00432E0B" w:rsidP="00432E0B">
      <w:pPr>
        <w:ind w:left="1418" w:hanging="851"/>
        <w:jc w:val="both"/>
        <w:outlineLvl w:val="2"/>
        <w:rPr>
          <w:rFonts w:cs="Times New Roman"/>
          <w:szCs w:val="20"/>
        </w:rPr>
      </w:pPr>
      <w:r w:rsidRPr="00432E0B">
        <w:rPr>
          <w:szCs w:val="20"/>
        </w:rPr>
        <w:t>42.5.1</w:t>
      </w:r>
      <w:r w:rsidRPr="00432E0B">
        <w:rPr>
          <w:szCs w:val="20"/>
        </w:rPr>
        <w:tab/>
        <w:t>a neutral adviser or mediator (the</w:t>
      </w:r>
      <w:r w:rsidRPr="00432E0B">
        <w:rPr>
          <w:b/>
          <w:szCs w:val="20"/>
        </w:rPr>
        <w:t xml:space="preserve"> </w:t>
      </w:r>
      <w:r w:rsidRPr="00432E0B">
        <w:rPr>
          <w:szCs w:val="20"/>
        </w:rPr>
        <w:t>“</w:t>
      </w:r>
      <w:r w:rsidRPr="00432E0B">
        <w:rPr>
          <w:b/>
          <w:szCs w:val="20"/>
        </w:rPr>
        <w:t>Contract Mediator</w:t>
      </w:r>
      <w:r w:rsidRPr="00432E0B">
        <w:rPr>
          <w:szCs w:val="20"/>
        </w:rPr>
        <w:t xml:space="preserve">") shall be chosen by agreement between the Authority and the Contractor or, if they are unable to agree upon a Contract Mediator within ten (10) Working Days after a request by one party to the other or if the Contract Mediator agreed upon is unable or unwilling to act, either Party shall within ten (10) Working Days from the date of the proposal to </w:t>
      </w:r>
      <w:r w:rsidRPr="00432E0B">
        <w:rPr>
          <w:szCs w:val="20"/>
        </w:rPr>
        <w:lastRenderedPageBreak/>
        <w:t>appoint a Contract Mediator or within ten (10) Working Days of notice to either Party that he is unable or unwilling to act, apply to the CEDR to appoint a Contract Mediator;</w:t>
      </w:r>
    </w:p>
    <w:p w14:paraId="7F163DDC" w14:textId="77777777" w:rsidR="00432E0B" w:rsidRPr="00432E0B" w:rsidRDefault="00432E0B" w:rsidP="00432E0B">
      <w:pPr>
        <w:ind w:left="864" w:hanging="864"/>
        <w:jc w:val="both"/>
        <w:rPr>
          <w:szCs w:val="20"/>
        </w:rPr>
      </w:pPr>
    </w:p>
    <w:p w14:paraId="7F163DDD" w14:textId="77777777" w:rsidR="00432E0B" w:rsidRPr="00432E0B" w:rsidRDefault="00432E0B" w:rsidP="00432E0B">
      <w:pPr>
        <w:ind w:left="1418" w:hanging="851"/>
        <w:jc w:val="both"/>
        <w:outlineLvl w:val="2"/>
        <w:rPr>
          <w:rFonts w:cs="Times New Roman"/>
          <w:szCs w:val="20"/>
        </w:rPr>
      </w:pPr>
      <w:r w:rsidRPr="00432E0B">
        <w:rPr>
          <w:szCs w:val="20"/>
        </w:rPr>
        <w:t>42.5.2</w:t>
      </w:r>
      <w:r w:rsidRPr="00432E0B">
        <w:rPr>
          <w:szCs w:val="20"/>
        </w:rPr>
        <w:tab/>
        <w:t xml:space="preserve">the Authority and the Contractor shall within ten (10) Working Days of the appointment of the Contract Mediator meet with him </w:t>
      </w:r>
      <w:proofErr w:type="gramStart"/>
      <w:r w:rsidRPr="00432E0B">
        <w:rPr>
          <w:szCs w:val="20"/>
        </w:rPr>
        <w:t>in order to</w:t>
      </w:r>
      <w:proofErr w:type="gramEnd"/>
      <w:r w:rsidRPr="00432E0B">
        <w:rPr>
          <w:szCs w:val="20"/>
        </w:rPr>
        <w:t xml:space="preserve"> agree a programme for the exchange of all relevant information and the structure to be adopted for negotiations to be held. If considered appropriate, the Authority and the Contractor may at any stage seek assistance from the CEDR</w:t>
      </w:r>
      <w:r w:rsidRPr="00432E0B" w:rsidDel="00A04A07">
        <w:rPr>
          <w:szCs w:val="20"/>
        </w:rPr>
        <w:t xml:space="preserve"> </w:t>
      </w:r>
      <w:r w:rsidRPr="00432E0B">
        <w:rPr>
          <w:szCs w:val="20"/>
        </w:rPr>
        <w:t>to provide guidance on a suitable procedure;</w:t>
      </w:r>
    </w:p>
    <w:p w14:paraId="7F163DDE" w14:textId="77777777" w:rsidR="00432E0B" w:rsidRPr="00432E0B" w:rsidRDefault="00432E0B" w:rsidP="00432E0B">
      <w:pPr>
        <w:ind w:left="864" w:hanging="864"/>
        <w:jc w:val="both"/>
        <w:rPr>
          <w:szCs w:val="20"/>
        </w:rPr>
      </w:pPr>
    </w:p>
    <w:p w14:paraId="7F163DDF" w14:textId="77777777" w:rsidR="00432E0B" w:rsidRPr="00432E0B" w:rsidRDefault="00432E0B" w:rsidP="00432E0B">
      <w:pPr>
        <w:ind w:left="1418" w:hanging="851"/>
        <w:jc w:val="both"/>
        <w:outlineLvl w:val="2"/>
        <w:rPr>
          <w:rFonts w:cs="Times New Roman"/>
          <w:szCs w:val="20"/>
        </w:rPr>
      </w:pPr>
      <w:r w:rsidRPr="00432E0B">
        <w:rPr>
          <w:szCs w:val="20"/>
        </w:rPr>
        <w:t>42.5.3</w:t>
      </w:r>
      <w:r w:rsidRPr="00432E0B">
        <w:rPr>
          <w:szCs w:val="20"/>
        </w:rPr>
        <w:tab/>
        <w:t>unless otherwise agreed, all negotiations connected with the dispute and any settlement agreement relating to it shall be conducted in confidence and without prejudice to the rights of the Parties in any future proceedings;</w:t>
      </w:r>
    </w:p>
    <w:p w14:paraId="7F163DE0" w14:textId="77777777" w:rsidR="00432E0B" w:rsidRPr="00432E0B" w:rsidRDefault="00432E0B" w:rsidP="00432E0B">
      <w:pPr>
        <w:ind w:left="720"/>
        <w:contextualSpacing/>
        <w:jc w:val="both"/>
        <w:rPr>
          <w:szCs w:val="20"/>
        </w:rPr>
      </w:pPr>
    </w:p>
    <w:p w14:paraId="7F163DE1" w14:textId="77777777" w:rsidR="00432E0B" w:rsidRPr="00432E0B" w:rsidRDefault="00432E0B" w:rsidP="00432E0B">
      <w:pPr>
        <w:ind w:left="1418" w:hanging="851"/>
        <w:jc w:val="both"/>
        <w:outlineLvl w:val="2"/>
        <w:rPr>
          <w:rFonts w:cs="Times New Roman"/>
          <w:szCs w:val="20"/>
        </w:rPr>
      </w:pPr>
      <w:r w:rsidRPr="00432E0B">
        <w:rPr>
          <w:szCs w:val="20"/>
        </w:rPr>
        <w:t>42.5.4</w:t>
      </w:r>
      <w:r w:rsidRPr="00432E0B">
        <w:rPr>
          <w:szCs w:val="20"/>
        </w:rPr>
        <w:tab/>
        <w:t>if the Parties reach agreement on the resolution of the dispute, the agreement shall be reduced to writing and shall be binding on the Parties once it is signed by their duly authorised representatives;</w:t>
      </w:r>
    </w:p>
    <w:p w14:paraId="7F163DE2" w14:textId="77777777" w:rsidR="00432E0B" w:rsidRPr="00432E0B" w:rsidRDefault="00432E0B" w:rsidP="00432E0B">
      <w:pPr>
        <w:tabs>
          <w:tab w:val="left" w:pos="1701"/>
        </w:tabs>
        <w:ind w:left="1701"/>
        <w:jc w:val="both"/>
        <w:rPr>
          <w:szCs w:val="20"/>
        </w:rPr>
      </w:pPr>
    </w:p>
    <w:p w14:paraId="7F163DE3" w14:textId="77777777" w:rsidR="00432E0B" w:rsidRPr="00432E0B" w:rsidRDefault="00432E0B" w:rsidP="00432E0B">
      <w:pPr>
        <w:ind w:left="1418" w:hanging="851"/>
        <w:jc w:val="both"/>
        <w:outlineLvl w:val="2"/>
        <w:rPr>
          <w:rFonts w:cs="Times New Roman"/>
          <w:szCs w:val="20"/>
        </w:rPr>
      </w:pPr>
      <w:bookmarkStart w:id="339" w:name="_Ref313371381"/>
      <w:r w:rsidRPr="00432E0B">
        <w:rPr>
          <w:szCs w:val="20"/>
        </w:rPr>
        <w:t>42.5.5</w:t>
      </w:r>
      <w:r w:rsidRPr="00432E0B">
        <w:rPr>
          <w:szCs w:val="20"/>
        </w:rPr>
        <w:tab/>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339"/>
    </w:p>
    <w:p w14:paraId="7F163DE4" w14:textId="77777777" w:rsidR="00432E0B" w:rsidRPr="00432E0B" w:rsidRDefault="00432E0B" w:rsidP="00432E0B">
      <w:pPr>
        <w:ind w:left="720"/>
        <w:contextualSpacing/>
        <w:jc w:val="both"/>
        <w:rPr>
          <w:szCs w:val="20"/>
        </w:rPr>
      </w:pPr>
    </w:p>
    <w:p w14:paraId="7F163DE5" w14:textId="77777777" w:rsidR="00432E0B" w:rsidRPr="00432E0B" w:rsidRDefault="00432E0B" w:rsidP="00432E0B">
      <w:pPr>
        <w:ind w:left="1418" w:hanging="851"/>
        <w:jc w:val="both"/>
        <w:outlineLvl w:val="2"/>
        <w:rPr>
          <w:rFonts w:cs="Times New Roman"/>
          <w:szCs w:val="20"/>
        </w:rPr>
      </w:pPr>
      <w:r w:rsidRPr="00432E0B">
        <w:rPr>
          <w:szCs w:val="20"/>
        </w:rPr>
        <w:t>42.5.6</w:t>
      </w:r>
      <w:r w:rsidRPr="00432E0B">
        <w:rPr>
          <w:szCs w:val="20"/>
        </w:rPr>
        <w:tab/>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bookmarkEnd w:id="337"/>
    <w:p w14:paraId="7F163DE6" w14:textId="77777777" w:rsidR="00432E0B" w:rsidRPr="00432E0B" w:rsidRDefault="00432E0B" w:rsidP="00432E0B">
      <w:pPr>
        <w:ind w:left="720"/>
        <w:contextualSpacing/>
        <w:jc w:val="both"/>
        <w:rPr>
          <w:szCs w:val="20"/>
        </w:rPr>
      </w:pPr>
    </w:p>
    <w:p w14:paraId="7F163DE7" w14:textId="77777777" w:rsidR="00432E0B" w:rsidRPr="00432E0B" w:rsidRDefault="00432E0B" w:rsidP="00C6602F">
      <w:pPr>
        <w:keepNext/>
        <w:keepLines/>
        <w:numPr>
          <w:ilvl w:val="0"/>
          <w:numId w:val="125"/>
        </w:numPr>
        <w:ind w:left="567" w:hanging="567"/>
        <w:jc w:val="both"/>
        <w:rPr>
          <w:rFonts w:cs="Times New Roman"/>
          <w:color w:val="663366"/>
          <w:szCs w:val="20"/>
        </w:rPr>
      </w:pPr>
      <w:bookmarkStart w:id="340" w:name="_Toc269726407"/>
      <w:bookmarkStart w:id="341" w:name="_Toc426029830"/>
      <w:r w:rsidRPr="00432E0B">
        <w:rPr>
          <w:b/>
          <w:szCs w:val="20"/>
        </w:rPr>
        <w:t>SEVERABILITY</w:t>
      </w:r>
      <w:bookmarkEnd w:id="340"/>
      <w:bookmarkEnd w:id="341"/>
    </w:p>
    <w:p w14:paraId="7F163DE8" w14:textId="77777777" w:rsidR="00432E0B" w:rsidRPr="00432E0B" w:rsidRDefault="00432E0B" w:rsidP="00432E0B">
      <w:pPr>
        <w:keepNext/>
        <w:ind w:left="432"/>
        <w:jc w:val="both"/>
        <w:outlineLvl w:val="0"/>
        <w:rPr>
          <w:b/>
          <w:bCs/>
          <w:szCs w:val="20"/>
        </w:rPr>
      </w:pPr>
    </w:p>
    <w:p w14:paraId="7F163DE9" w14:textId="77777777" w:rsidR="00432E0B" w:rsidRPr="00432E0B" w:rsidRDefault="00432E0B" w:rsidP="00C6602F">
      <w:pPr>
        <w:numPr>
          <w:ilvl w:val="1"/>
          <w:numId w:val="125"/>
        </w:numPr>
        <w:ind w:left="567" w:hanging="567"/>
        <w:jc w:val="both"/>
        <w:outlineLvl w:val="1"/>
        <w:rPr>
          <w:rFonts w:cs="Times New Roman"/>
          <w:szCs w:val="20"/>
        </w:rPr>
      </w:pPr>
      <w:r w:rsidRPr="00432E0B">
        <w:rPr>
          <w:szCs w:val="20"/>
        </w:rPr>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In the event of a holding of invalidity so fundamental as to prevent the accomplishment of the purpose of the </w:t>
      </w:r>
      <w:r w:rsidRPr="00432E0B">
        <w:rPr>
          <w:szCs w:val="20"/>
        </w:rPr>
        <w:lastRenderedPageBreak/>
        <w:t>Contract, the Parties shall immediately commence negotiations in good faith to remedy the invalidity.</w:t>
      </w:r>
    </w:p>
    <w:p w14:paraId="7F163DEA" w14:textId="77777777" w:rsidR="00432E0B" w:rsidRPr="00432E0B" w:rsidRDefault="00432E0B" w:rsidP="00432E0B">
      <w:pPr>
        <w:ind w:left="576"/>
        <w:jc w:val="both"/>
        <w:rPr>
          <w:szCs w:val="20"/>
        </w:rPr>
      </w:pPr>
    </w:p>
    <w:p w14:paraId="7F163DEB" w14:textId="77777777" w:rsidR="00432E0B" w:rsidRPr="00432E0B" w:rsidRDefault="00432E0B" w:rsidP="00C6602F">
      <w:pPr>
        <w:keepNext/>
        <w:keepLines/>
        <w:numPr>
          <w:ilvl w:val="0"/>
          <w:numId w:val="125"/>
        </w:numPr>
        <w:ind w:left="567" w:hanging="567"/>
        <w:jc w:val="both"/>
        <w:rPr>
          <w:rFonts w:cs="Times New Roman"/>
          <w:color w:val="663366"/>
          <w:szCs w:val="20"/>
        </w:rPr>
      </w:pPr>
      <w:bookmarkStart w:id="342" w:name="_Toc426029831"/>
      <w:r w:rsidRPr="00432E0B">
        <w:rPr>
          <w:b/>
          <w:szCs w:val="20"/>
        </w:rPr>
        <w:t>ENTIRE AGREEMENT</w:t>
      </w:r>
      <w:bookmarkEnd w:id="342"/>
    </w:p>
    <w:p w14:paraId="7F163DEC" w14:textId="77777777" w:rsidR="00432E0B" w:rsidRPr="00432E0B" w:rsidRDefault="00432E0B" w:rsidP="00432E0B">
      <w:pPr>
        <w:keepNext/>
        <w:tabs>
          <w:tab w:val="left" w:pos="567"/>
        </w:tabs>
        <w:ind w:left="432"/>
        <w:jc w:val="both"/>
        <w:outlineLvl w:val="0"/>
        <w:rPr>
          <w:b/>
          <w:bCs/>
          <w:szCs w:val="20"/>
        </w:rPr>
      </w:pPr>
    </w:p>
    <w:p w14:paraId="7F163DED" w14:textId="77777777" w:rsidR="00432E0B" w:rsidRPr="00432E0B" w:rsidRDefault="00432E0B" w:rsidP="00C6602F">
      <w:pPr>
        <w:numPr>
          <w:ilvl w:val="1"/>
          <w:numId w:val="125"/>
        </w:numPr>
        <w:ind w:left="567" w:hanging="567"/>
        <w:jc w:val="both"/>
        <w:outlineLvl w:val="1"/>
        <w:rPr>
          <w:rFonts w:cs="Times New Roman"/>
          <w:szCs w:val="20"/>
        </w:rPr>
      </w:pPr>
      <w:r w:rsidRPr="00432E0B">
        <w:rPr>
          <w:szCs w:val="20"/>
        </w:rPr>
        <w:t>The Contract constitutes the entire agreement between the Parties in respect of the matters dealt with 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p>
    <w:p w14:paraId="7F163DEE" w14:textId="77777777" w:rsidR="00432E0B" w:rsidRPr="00432E0B" w:rsidRDefault="00432E0B" w:rsidP="00432E0B">
      <w:pPr>
        <w:ind w:left="576"/>
        <w:jc w:val="both"/>
        <w:rPr>
          <w:szCs w:val="20"/>
        </w:rPr>
      </w:pPr>
    </w:p>
    <w:p w14:paraId="7F163DEF" w14:textId="77777777" w:rsidR="00432E0B" w:rsidRPr="00432E0B" w:rsidRDefault="00432E0B" w:rsidP="00C6602F">
      <w:pPr>
        <w:keepNext/>
        <w:keepLines/>
        <w:numPr>
          <w:ilvl w:val="0"/>
          <w:numId w:val="125"/>
        </w:numPr>
        <w:ind w:left="567" w:hanging="567"/>
        <w:jc w:val="both"/>
        <w:rPr>
          <w:rFonts w:cs="Times New Roman"/>
          <w:color w:val="663366"/>
          <w:szCs w:val="20"/>
        </w:rPr>
      </w:pPr>
      <w:bookmarkStart w:id="343" w:name="_Toc426029832"/>
      <w:r w:rsidRPr="00432E0B">
        <w:rPr>
          <w:b/>
          <w:szCs w:val="20"/>
        </w:rPr>
        <w:t>FURTHER ASSURANCES</w:t>
      </w:r>
      <w:bookmarkEnd w:id="343"/>
    </w:p>
    <w:p w14:paraId="7F163DF0" w14:textId="77777777" w:rsidR="00432E0B" w:rsidRPr="00432E0B" w:rsidRDefault="00432E0B" w:rsidP="00432E0B">
      <w:pPr>
        <w:keepNext/>
        <w:tabs>
          <w:tab w:val="left" w:pos="567"/>
        </w:tabs>
        <w:ind w:left="432"/>
        <w:jc w:val="both"/>
        <w:outlineLvl w:val="0"/>
        <w:rPr>
          <w:b/>
          <w:bCs/>
          <w:szCs w:val="20"/>
        </w:rPr>
      </w:pPr>
    </w:p>
    <w:p w14:paraId="7F163DF1" w14:textId="77777777" w:rsidR="00432E0B" w:rsidRPr="00432E0B" w:rsidRDefault="00432E0B" w:rsidP="00C6602F">
      <w:pPr>
        <w:numPr>
          <w:ilvl w:val="1"/>
          <w:numId w:val="125"/>
        </w:numPr>
        <w:ind w:left="567" w:hanging="567"/>
        <w:jc w:val="both"/>
        <w:outlineLvl w:val="1"/>
        <w:rPr>
          <w:rFonts w:cs="Times New Roman"/>
          <w:szCs w:val="20"/>
        </w:rPr>
      </w:pPr>
      <w:r w:rsidRPr="00432E0B">
        <w:rPr>
          <w:szCs w:val="20"/>
        </w:rPr>
        <w:t>Each Party undertakes at the request of the other, and at the cost of the requesting party, to do all acts and execute all documents which may be necessary to give effect to the meaning of the Contract.</w:t>
      </w:r>
    </w:p>
    <w:p w14:paraId="7F163DF2" w14:textId="77777777" w:rsidR="00432E0B" w:rsidRPr="00432E0B" w:rsidRDefault="00432E0B" w:rsidP="00432E0B">
      <w:pPr>
        <w:ind w:left="576"/>
        <w:jc w:val="both"/>
        <w:rPr>
          <w:szCs w:val="20"/>
        </w:rPr>
      </w:pPr>
    </w:p>
    <w:p w14:paraId="7F163DF3" w14:textId="77777777" w:rsidR="00432E0B" w:rsidRPr="00432E0B" w:rsidRDefault="00432E0B" w:rsidP="00C6602F">
      <w:pPr>
        <w:keepNext/>
        <w:keepLines/>
        <w:numPr>
          <w:ilvl w:val="0"/>
          <w:numId w:val="125"/>
        </w:numPr>
        <w:ind w:left="567" w:hanging="567"/>
        <w:jc w:val="both"/>
        <w:rPr>
          <w:rFonts w:cs="Times New Roman"/>
          <w:color w:val="663366"/>
          <w:szCs w:val="20"/>
        </w:rPr>
      </w:pPr>
      <w:bookmarkStart w:id="344" w:name="_Toc426029833"/>
      <w:bookmarkStart w:id="345" w:name="_Ref427677811"/>
      <w:r w:rsidRPr="00432E0B">
        <w:rPr>
          <w:b/>
          <w:szCs w:val="20"/>
        </w:rPr>
        <w:t>THE CONTRACTS (RIGHTS OF THIRD PARTIES) ACT 1999</w:t>
      </w:r>
      <w:bookmarkEnd w:id="344"/>
      <w:bookmarkEnd w:id="345"/>
    </w:p>
    <w:p w14:paraId="7F163DF4" w14:textId="77777777" w:rsidR="00432E0B" w:rsidRPr="00432E0B" w:rsidRDefault="00432E0B" w:rsidP="00432E0B">
      <w:pPr>
        <w:keepNext/>
        <w:tabs>
          <w:tab w:val="left" w:pos="567"/>
        </w:tabs>
        <w:ind w:left="432"/>
        <w:jc w:val="both"/>
        <w:outlineLvl w:val="0"/>
        <w:rPr>
          <w:b/>
          <w:bCs/>
          <w:szCs w:val="20"/>
        </w:rPr>
      </w:pPr>
    </w:p>
    <w:p w14:paraId="7F163DF5" w14:textId="77777777" w:rsidR="00432E0B" w:rsidRPr="00432E0B" w:rsidRDefault="00432E0B" w:rsidP="00C6602F">
      <w:pPr>
        <w:numPr>
          <w:ilvl w:val="1"/>
          <w:numId w:val="125"/>
        </w:numPr>
        <w:ind w:left="567" w:hanging="567"/>
        <w:jc w:val="both"/>
        <w:outlineLvl w:val="1"/>
        <w:rPr>
          <w:rFonts w:cs="Times New Roman"/>
          <w:szCs w:val="20"/>
        </w:rPr>
      </w:pPr>
      <w:r w:rsidRPr="00432E0B">
        <w:rPr>
          <w:szCs w:val="20"/>
        </w:rPr>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7F163DF6" w14:textId="77777777" w:rsidR="00432E0B" w:rsidRPr="00432E0B" w:rsidRDefault="00432E0B" w:rsidP="00432E0B">
      <w:pPr>
        <w:ind w:left="576"/>
        <w:jc w:val="both"/>
        <w:rPr>
          <w:szCs w:val="20"/>
        </w:rPr>
      </w:pPr>
    </w:p>
    <w:p w14:paraId="7F163DF7" w14:textId="77777777" w:rsidR="00432E0B" w:rsidRPr="00432E0B" w:rsidRDefault="00432E0B" w:rsidP="00C6602F">
      <w:pPr>
        <w:keepNext/>
        <w:keepLines/>
        <w:numPr>
          <w:ilvl w:val="0"/>
          <w:numId w:val="125"/>
        </w:numPr>
        <w:ind w:left="567" w:hanging="567"/>
        <w:jc w:val="both"/>
        <w:rPr>
          <w:rFonts w:cs="Times New Roman"/>
          <w:color w:val="663366"/>
          <w:szCs w:val="20"/>
        </w:rPr>
      </w:pPr>
      <w:bookmarkStart w:id="346" w:name="_Toc426029834"/>
      <w:bookmarkStart w:id="347" w:name="_Ref428191840"/>
      <w:r w:rsidRPr="00432E0B">
        <w:rPr>
          <w:b/>
          <w:szCs w:val="20"/>
        </w:rPr>
        <w:t>LAW AND JURISDICTION</w:t>
      </w:r>
      <w:bookmarkEnd w:id="346"/>
      <w:bookmarkEnd w:id="347"/>
    </w:p>
    <w:p w14:paraId="7F163DF8" w14:textId="77777777" w:rsidR="00432E0B" w:rsidRPr="00432E0B" w:rsidRDefault="00432E0B" w:rsidP="00432E0B">
      <w:pPr>
        <w:keepNext/>
        <w:keepLines/>
        <w:ind w:left="567"/>
        <w:jc w:val="both"/>
        <w:rPr>
          <w:rFonts w:cs="Times New Roman"/>
          <w:color w:val="663366"/>
          <w:szCs w:val="20"/>
        </w:rPr>
      </w:pPr>
    </w:p>
    <w:p w14:paraId="7F163DF9" w14:textId="77777777" w:rsidR="00432E0B" w:rsidRPr="00432E0B" w:rsidRDefault="00432E0B" w:rsidP="00432E0B">
      <w:pPr>
        <w:ind w:left="567" w:hanging="567"/>
        <w:jc w:val="both"/>
        <w:outlineLvl w:val="1"/>
        <w:rPr>
          <w:rFonts w:cs="Times New Roman"/>
          <w:w w:val="0"/>
          <w:szCs w:val="20"/>
        </w:rPr>
      </w:pPr>
      <w:r w:rsidRPr="00432E0B">
        <w:rPr>
          <w:szCs w:val="20"/>
        </w:rPr>
        <w:t>47.1</w:t>
      </w:r>
      <w:r w:rsidRPr="00432E0B">
        <w:rPr>
          <w:szCs w:val="20"/>
        </w:rPr>
        <w:tab/>
      </w:r>
      <w:r w:rsidRPr="00432E0B">
        <w:rPr>
          <w:rFonts w:cs="Times New Roman"/>
          <w:w w:val="0"/>
          <w:szCs w:val="20"/>
        </w:rPr>
        <w:t xml:space="preserve">This </w:t>
      </w:r>
      <w:r w:rsidRPr="00432E0B">
        <w:rPr>
          <w:rFonts w:cs="Times New Roman"/>
          <w:szCs w:val="20"/>
        </w:rPr>
        <w:t>Contract</w:t>
      </w:r>
      <w:r w:rsidRPr="00432E0B">
        <w:rPr>
          <w:rFonts w:cs="Times New Roman"/>
          <w:w w:val="0"/>
          <w:szCs w:val="20"/>
        </w:rPr>
        <w:t>, and any dispute or claim arising out of or in connection with it or its subject matter (including any non-contractual claims), shall be governed by, and construed in accordance with, the laws of England and Wales.</w:t>
      </w:r>
    </w:p>
    <w:p w14:paraId="7F163DFA" w14:textId="77777777" w:rsidR="00432E0B" w:rsidRPr="00432E0B" w:rsidRDefault="00432E0B" w:rsidP="00432E0B">
      <w:pPr>
        <w:ind w:left="567" w:hanging="567"/>
        <w:jc w:val="both"/>
        <w:outlineLvl w:val="1"/>
        <w:rPr>
          <w:rFonts w:cs="Times New Roman"/>
          <w:w w:val="0"/>
          <w:szCs w:val="20"/>
        </w:rPr>
      </w:pPr>
    </w:p>
    <w:p w14:paraId="7F163DFB" w14:textId="77777777" w:rsidR="00432E0B" w:rsidRPr="00432E0B" w:rsidRDefault="00432E0B" w:rsidP="00432E0B">
      <w:pPr>
        <w:ind w:left="567" w:hanging="567"/>
        <w:jc w:val="both"/>
        <w:outlineLvl w:val="1"/>
        <w:rPr>
          <w:w w:val="0"/>
          <w:szCs w:val="20"/>
        </w:rPr>
      </w:pPr>
      <w:r w:rsidRPr="00432E0B">
        <w:rPr>
          <w:rFonts w:cs="Times New Roman"/>
          <w:w w:val="0"/>
          <w:szCs w:val="20"/>
        </w:rPr>
        <w:t>47.2</w:t>
      </w:r>
      <w:r w:rsidRPr="00432E0B">
        <w:rPr>
          <w:rFonts w:cs="Times New Roman"/>
          <w:w w:val="0"/>
          <w:szCs w:val="20"/>
        </w:rPr>
        <w:tab/>
        <w:t xml:space="preserve">Subject to Clause 42 </w:t>
      </w:r>
      <w:bookmarkStart w:id="348" w:name="_Toc303950169"/>
      <w:bookmarkStart w:id="349" w:name="_Toc303950936"/>
      <w:bookmarkStart w:id="350" w:name="_Toc303951716"/>
      <w:bookmarkStart w:id="351" w:name="_Toc304135799"/>
      <w:r w:rsidRPr="00432E0B">
        <w:rPr>
          <w:rFonts w:cs="Times New Roman"/>
          <w:szCs w:val="20"/>
        </w:rPr>
        <w:t>of this Schedule 2</w:t>
      </w:r>
      <w:r w:rsidRPr="00432E0B">
        <w:rPr>
          <w:w w:val="0"/>
          <w:szCs w:val="20"/>
        </w:rPr>
        <w:t xml:space="preserve">, the Parties irrevocably agree that the courts of England and Wales shall have exclusive jurisdiction to settle any dispute or claim that arises out of or in connection with this </w:t>
      </w:r>
      <w:r w:rsidRPr="00432E0B">
        <w:rPr>
          <w:rFonts w:cs="Times New Roman"/>
          <w:szCs w:val="20"/>
        </w:rPr>
        <w:t>Contract</w:t>
      </w:r>
      <w:r w:rsidRPr="00432E0B">
        <w:rPr>
          <w:w w:val="0"/>
          <w:szCs w:val="20"/>
        </w:rPr>
        <w:t xml:space="preserve"> or its subject matter.</w:t>
      </w:r>
      <w:bookmarkEnd w:id="348"/>
      <w:bookmarkEnd w:id="349"/>
      <w:bookmarkEnd w:id="350"/>
      <w:bookmarkEnd w:id="351"/>
    </w:p>
    <w:p w14:paraId="7F163DFC" w14:textId="77777777" w:rsidR="00432E0B" w:rsidRPr="00432E0B" w:rsidRDefault="00432E0B" w:rsidP="00432E0B">
      <w:pPr>
        <w:ind w:left="567"/>
        <w:jc w:val="both"/>
        <w:outlineLvl w:val="1"/>
        <w:rPr>
          <w:rFonts w:cs="Times New Roman"/>
          <w:szCs w:val="20"/>
        </w:rPr>
      </w:pPr>
    </w:p>
    <w:p w14:paraId="7F163DFD" w14:textId="77777777" w:rsidR="00432E0B" w:rsidRPr="00432E0B" w:rsidRDefault="00432E0B" w:rsidP="00432E0B">
      <w:pPr>
        <w:jc w:val="both"/>
        <w:rPr>
          <w:szCs w:val="20"/>
        </w:rPr>
      </w:pPr>
    </w:p>
    <w:p w14:paraId="7F163DFE" w14:textId="77777777" w:rsidR="00432E0B" w:rsidRPr="00432E0B" w:rsidRDefault="00432E0B" w:rsidP="00432E0B">
      <w:pPr>
        <w:jc w:val="both"/>
        <w:rPr>
          <w:szCs w:val="20"/>
        </w:rPr>
      </w:pPr>
      <w:r w:rsidRPr="00432E0B">
        <w:rPr>
          <w:szCs w:val="20"/>
        </w:rPr>
        <w:br w:type="page"/>
      </w:r>
    </w:p>
    <w:p w14:paraId="7F163DFF" w14:textId="77777777" w:rsidR="00432E0B" w:rsidRPr="00432E0B" w:rsidRDefault="00432E0B" w:rsidP="0082171A">
      <w:pPr>
        <w:pStyle w:val="Chapter"/>
      </w:pPr>
      <w:bookmarkStart w:id="352" w:name="_Toc453947875"/>
      <w:r w:rsidRPr="00432E0B">
        <w:lastRenderedPageBreak/>
        <w:t>S</w:t>
      </w:r>
      <w:r w:rsidR="0082171A" w:rsidRPr="00432E0B">
        <w:t>chedule</w:t>
      </w:r>
      <w:r w:rsidRPr="00432E0B">
        <w:t xml:space="preserve"> 3</w:t>
      </w:r>
      <w:r w:rsidR="0082171A">
        <w:t xml:space="preserve"> - </w:t>
      </w:r>
      <w:r w:rsidRPr="00432E0B">
        <w:t>Definitions and Interpretation</w:t>
      </w:r>
      <w:bookmarkEnd w:id="352"/>
    </w:p>
    <w:p w14:paraId="7F163E00" w14:textId="77777777" w:rsidR="00432E0B" w:rsidRPr="00432E0B" w:rsidRDefault="00432E0B" w:rsidP="00432E0B">
      <w:pPr>
        <w:keepNext/>
        <w:tabs>
          <w:tab w:val="left" w:pos="1276"/>
        </w:tabs>
        <w:ind w:left="432" w:hanging="432"/>
        <w:jc w:val="both"/>
        <w:outlineLvl w:val="0"/>
        <w:rPr>
          <w:b/>
          <w:bCs/>
          <w:szCs w:val="20"/>
        </w:rPr>
      </w:pPr>
    </w:p>
    <w:p w14:paraId="7F163E01" w14:textId="77777777" w:rsidR="00432E0B" w:rsidRPr="0082171A" w:rsidRDefault="00432E0B" w:rsidP="008910AE">
      <w:pPr>
        <w:tabs>
          <w:tab w:val="left" w:pos="851"/>
        </w:tabs>
        <w:rPr>
          <w:b/>
        </w:rPr>
      </w:pPr>
      <w:r w:rsidRPr="0082171A">
        <w:rPr>
          <w:b/>
        </w:rPr>
        <w:t>1</w:t>
      </w:r>
      <w:r w:rsidRPr="0082171A">
        <w:rPr>
          <w:b/>
        </w:rPr>
        <w:tab/>
        <w:t xml:space="preserve">Definitions </w:t>
      </w:r>
    </w:p>
    <w:p w14:paraId="7F163E02" w14:textId="77777777" w:rsidR="00432E0B" w:rsidRPr="00432E0B" w:rsidRDefault="00432E0B" w:rsidP="00432E0B">
      <w:pPr>
        <w:keepNext/>
        <w:tabs>
          <w:tab w:val="left" w:pos="567"/>
        </w:tabs>
        <w:ind w:left="432"/>
        <w:jc w:val="both"/>
        <w:outlineLvl w:val="0"/>
        <w:rPr>
          <w:b/>
          <w:bCs/>
          <w:szCs w:val="20"/>
        </w:rPr>
      </w:pPr>
    </w:p>
    <w:p w14:paraId="7F163E03" w14:textId="77777777" w:rsidR="00432E0B" w:rsidRPr="00432E0B" w:rsidRDefault="00432E0B" w:rsidP="00432E0B">
      <w:pPr>
        <w:numPr>
          <w:ilvl w:val="1"/>
          <w:numId w:val="61"/>
        </w:numPr>
        <w:ind w:left="851" w:hanging="851"/>
        <w:jc w:val="both"/>
        <w:rPr>
          <w:szCs w:val="20"/>
        </w:rPr>
      </w:pPr>
      <w:r w:rsidRPr="00432E0B">
        <w:rPr>
          <w:szCs w:val="20"/>
        </w:rPr>
        <w:t>In the Contract unless the context requires otherwise the following definitions shall be used for the purposes of interpreting the Contract. Other definitions that are not of general application are stated in the Clause where the definition first appears and shall apply only to that Clause unless otherwise shown below:</w:t>
      </w:r>
    </w:p>
    <w:p w14:paraId="7F163E04" w14:textId="77777777" w:rsidR="00432E0B" w:rsidRPr="00432E0B" w:rsidRDefault="00432E0B" w:rsidP="00432E0B">
      <w:pPr>
        <w:ind w:left="576"/>
        <w:jc w:val="both"/>
        <w:rPr>
          <w:szCs w:val="20"/>
        </w:rPr>
      </w:pPr>
    </w:p>
    <w:p w14:paraId="7F163E05" w14:textId="77777777" w:rsidR="00432E0B" w:rsidRPr="00432E0B" w:rsidRDefault="00432E0B" w:rsidP="00432E0B">
      <w:pPr>
        <w:ind w:left="1134"/>
        <w:jc w:val="both"/>
        <w:rPr>
          <w:szCs w:val="20"/>
        </w:rPr>
      </w:pPr>
      <w:r w:rsidRPr="00432E0B">
        <w:rPr>
          <w:szCs w:val="20"/>
        </w:rPr>
        <w:t>“</w:t>
      </w:r>
      <w:r w:rsidRPr="00432E0B">
        <w:rPr>
          <w:b/>
          <w:szCs w:val="20"/>
        </w:rPr>
        <w:t>Anti-slavery Policy</w:t>
      </w:r>
      <w:r w:rsidRPr="00432E0B">
        <w:rPr>
          <w:szCs w:val="20"/>
        </w:rPr>
        <w:t xml:space="preserve">” means the Contractor’s </w:t>
      </w:r>
      <w:r w:rsidRPr="00432E0B">
        <w:rPr>
          <w:color w:val="212121"/>
          <w:szCs w:val="20"/>
        </w:rPr>
        <w:t>slavery and human trafficking policy</w:t>
      </w:r>
      <w:r w:rsidRPr="00432E0B">
        <w:rPr>
          <w:szCs w:val="20"/>
        </w:rPr>
        <w:t>, if any;</w:t>
      </w:r>
    </w:p>
    <w:p w14:paraId="6FC70275" w14:textId="77777777" w:rsidR="00D93BF7" w:rsidRDefault="00D93BF7" w:rsidP="00432E0B">
      <w:pPr>
        <w:ind w:left="1134"/>
        <w:jc w:val="both"/>
        <w:rPr>
          <w:szCs w:val="20"/>
        </w:rPr>
      </w:pPr>
    </w:p>
    <w:p w14:paraId="7F163E07" w14:textId="7AFA4F74" w:rsidR="00432E0B" w:rsidRPr="00432E0B" w:rsidRDefault="00432E0B" w:rsidP="00432E0B">
      <w:pPr>
        <w:ind w:left="1134"/>
        <w:jc w:val="both"/>
        <w:rPr>
          <w:szCs w:val="20"/>
        </w:rPr>
      </w:pPr>
      <w:r w:rsidRPr="00432E0B">
        <w:rPr>
          <w:szCs w:val="20"/>
        </w:rPr>
        <w:t>"</w:t>
      </w:r>
      <w:r w:rsidRPr="00432E0B">
        <w:rPr>
          <w:b/>
          <w:szCs w:val="20"/>
        </w:rPr>
        <w:t>Authority</w:t>
      </w:r>
      <w:r w:rsidRPr="00432E0B">
        <w:rPr>
          <w:szCs w:val="20"/>
        </w:rPr>
        <w:t>" means the Secretary of State for Health acting as part of the Crown;</w:t>
      </w:r>
    </w:p>
    <w:p w14:paraId="7F163E08" w14:textId="77777777" w:rsidR="00432E0B" w:rsidRPr="00432E0B" w:rsidRDefault="00432E0B" w:rsidP="00432E0B">
      <w:pPr>
        <w:ind w:left="1134"/>
        <w:jc w:val="both"/>
        <w:rPr>
          <w:szCs w:val="20"/>
        </w:rPr>
      </w:pPr>
    </w:p>
    <w:p w14:paraId="7F163E09" w14:textId="77777777" w:rsidR="00432E0B" w:rsidRPr="00432E0B" w:rsidRDefault="00432E0B" w:rsidP="00432E0B">
      <w:pPr>
        <w:ind w:left="1134"/>
        <w:jc w:val="both"/>
        <w:rPr>
          <w:szCs w:val="20"/>
        </w:rPr>
      </w:pPr>
      <w:r w:rsidRPr="00432E0B">
        <w:rPr>
          <w:szCs w:val="20"/>
        </w:rPr>
        <w:t>“</w:t>
      </w:r>
      <w:r w:rsidRPr="00432E0B">
        <w:rPr>
          <w:b/>
          <w:szCs w:val="20"/>
        </w:rPr>
        <w:t>Authority Data</w:t>
      </w:r>
      <w:r w:rsidRPr="00432E0B">
        <w:rPr>
          <w:szCs w:val="20"/>
        </w:rPr>
        <w:t>” means the data, text, drawings, diagrams, images or sounds (together with any database made up of any of these) which are embodied in any electronic, magnetic, optical or tangible media, and which are:</w:t>
      </w:r>
    </w:p>
    <w:p w14:paraId="7F163E0A" w14:textId="77777777" w:rsidR="00432E0B" w:rsidRPr="00432E0B" w:rsidRDefault="00432E0B" w:rsidP="00432E0B">
      <w:pPr>
        <w:ind w:left="1134"/>
        <w:jc w:val="both"/>
        <w:rPr>
          <w:szCs w:val="20"/>
        </w:rPr>
      </w:pPr>
    </w:p>
    <w:p w14:paraId="7F163E0B" w14:textId="77777777" w:rsidR="00432E0B" w:rsidRPr="00432E0B" w:rsidRDefault="00432E0B" w:rsidP="00432E0B">
      <w:pPr>
        <w:ind w:left="1843" w:hanging="709"/>
        <w:jc w:val="both"/>
        <w:rPr>
          <w:szCs w:val="20"/>
        </w:rPr>
      </w:pPr>
      <w:r w:rsidRPr="00432E0B">
        <w:rPr>
          <w:szCs w:val="20"/>
        </w:rPr>
        <w:t>(a)</w:t>
      </w:r>
      <w:r w:rsidRPr="00432E0B">
        <w:rPr>
          <w:szCs w:val="20"/>
        </w:rPr>
        <w:tab/>
        <w:t xml:space="preserve">supplied to the Contractor by or on behalf of the Authority; or </w:t>
      </w:r>
    </w:p>
    <w:p w14:paraId="7F163E0C" w14:textId="77777777" w:rsidR="00432E0B" w:rsidRPr="00432E0B" w:rsidRDefault="00432E0B" w:rsidP="00432E0B">
      <w:pPr>
        <w:ind w:left="1985"/>
        <w:jc w:val="both"/>
        <w:rPr>
          <w:szCs w:val="20"/>
        </w:rPr>
      </w:pPr>
    </w:p>
    <w:p w14:paraId="7F163E0D" w14:textId="77777777" w:rsidR="00432E0B" w:rsidRPr="00432E0B" w:rsidRDefault="00432E0B" w:rsidP="00432E0B">
      <w:pPr>
        <w:numPr>
          <w:ilvl w:val="4"/>
          <w:numId w:val="42"/>
        </w:numPr>
        <w:tabs>
          <w:tab w:val="left" w:pos="1843"/>
        </w:tabs>
        <w:ind w:left="1843" w:hanging="709"/>
        <w:jc w:val="both"/>
        <w:rPr>
          <w:szCs w:val="20"/>
        </w:rPr>
      </w:pPr>
      <w:r w:rsidRPr="00432E0B">
        <w:rPr>
          <w:szCs w:val="20"/>
        </w:rPr>
        <w:t>which the Contractor is required to generate, process, store or transmit pursuant to the Contract; or</w:t>
      </w:r>
    </w:p>
    <w:p w14:paraId="7F163E0E" w14:textId="77777777" w:rsidR="00432E0B" w:rsidRPr="00432E0B" w:rsidRDefault="00432E0B" w:rsidP="00432E0B">
      <w:pPr>
        <w:ind w:left="1985"/>
        <w:jc w:val="both"/>
        <w:rPr>
          <w:szCs w:val="20"/>
        </w:rPr>
      </w:pPr>
    </w:p>
    <w:p w14:paraId="7F163E0F" w14:textId="38F8810F" w:rsidR="00432E0B" w:rsidRPr="00432E0B" w:rsidRDefault="00432E0B" w:rsidP="00432E0B">
      <w:pPr>
        <w:ind w:left="1134"/>
        <w:jc w:val="both"/>
        <w:rPr>
          <w:szCs w:val="20"/>
        </w:rPr>
      </w:pPr>
      <w:r w:rsidRPr="00432E0B">
        <w:rPr>
          <w:szCs w:val="20"/>
        </w:rPr>
        <w:t>any Personal Data for which the Authority is the Controller;</w:t>
      </w:r>
    </w:p>
    <w:p w14:paraId="7F163E10" w14:textId="77777777" w:rsidR="00432E0B" w:rsidRPr="00432E0B" w:rsidRDefault="00432E0B" w:rsidP="00432E0B">
      <w:pPr>
        <w:ind w:left="1134"/>
        <w:jc w:val="both"/>
        <w:rPr>
          <w:szCs w:val="20"/>
        </w:rPr>
      </w:pPr>
    </w:p>
    <w:p w14:paraId="7F163E11" w14:textId="131087CF" w:rsidR="00432E0B" w:rsidRDefault="00432E0B" w:rsidP="00432E0B">
      <w:pPr>
        <w:ind w:left="1134"/>
        <w:jc w:val="both"/>
        <w:rPr>
          <w:szCs w:val="20"/>
        </w:rPr>
      </w:pPr>
      <w:r w:rsidRPr="00432E0B">
        <w:rPr>
          <w:szCs w:val="20"/>
        </w:rPr>
        <w:t>"</w:t>
      </w:r>
      <w:r w:rsidRPr="00432E0B">
        <w:rPr>
          <w:b/>
          <w:szCs w:val="20"/>
        </w:rPr>
        <w:t>Authority Representative</w:t>
      </w:r>
      <w:r w:rsidRPr="00432E0B">
        <w:rPr>
          <w:szCs w:val="20"/>
        </w:rPr>
        <w:t>" means the person authorised to act for the Authority for the purposes of the Contract, being the person specified in the Key Provisions;</w:t>
      </w:r>
    </w:p>
    <w:p w14:paraId="7C36DA26" w14:textId="77777777" w:rsidR="00282FDF" w:rsidRPr="00432E0B" w:rsidRDefault="00282FDF" w:rsidP="00432E0B">
      <w:pPr>
        <w:ind w:left="1134"/>
        <w:jc w:val="both"/>
        <w:rPr>
          <w:szCs w:val="20"/>
        </w:rPr>
      </w:pPr>
    </w:p>
    <w:p w14:paraId="7F163E12" w14:textId="3C602967" w:rsidR="00432E0B" w:rsidRDefault="00282FDF" w:rsidP="00432E0B">
      <w:pPr>
        <w:ind w:left="1134"/>
        <w:jc w:val="both"/>
        <w:rPr>
          <w:szCs w:val="20"/>
        </w:rPr>
      </w:pPr>
      <w:r w:rsidRPr="00941EDD">
        <w:rPr>
          <w:b/>
          <w:szCs w:val="20"/>
          <w:lang w:val="en-US"/>
        </w:rPr>
        <w:t>‘B</w:t>
      </w:r>
      <w:r w:rsidRPr="00282FDF">
        <w:rPr>
          <w:b/>
          <w:szCs w:val="20"/>
          <w:lang w:val="en-US"/>
        </w:rPr>
        <w:t>iometric D</w:t>
      </w:r>
      <w:r w:rsidRPr="00941EDD">
        <w:rPr>
          <w:b/>
          <w:szCs w:val="20"/>
          <w:lang w:val="en-US"/>
        </w:rPr>
        <w:t>ata’</w:t>
      </w:r>
      <w:r w:rsidRPr="00282FDF">
        <w:rPr>
          <w:szCs w:val="20"/>
          <w:lang w:val="en-US"/>
        </w:rPr>
        <w:t xml:space="preserve"> means personal data resulting from specific technical processing relating to the physical, physiological or </w:t>
      </w:r>
      <w:proofErr w:type="spellStart"/>
      <w:r w:rsidRPr="00282FDF">
        <w:rPr>
          <w:szCs w:val="20"/>
          <w:lang w:val="en-US"/>
        </w:rPr>
        <w:t>behavioural</w:t>
      </w:r>
      <w:proofErr w:type="spellEnd"/>
      <w:r w:rsidRPr="00282FDF">
        <w:rPr>
          <w:szCs w:val="20"/>
          <w:lang w:val="en-US"/>
        </w:rPr>
        <w:t xml:space="preserve"> characteristics of a natural person, which allow or confirm the unique identification of that natural person, such as facial images or </w:t>
      </w:r>
      <w:proofErr w:type="spellStart"/>
      <w:r w:rsidRPr="00282FDF">
        <w:rPr>
          <w:szCs w:val="20"/>
          <w:lang w:val="en-US"/>
        </w:rPr>
        <w:t>dactyloscopic</w:t>
      </w:r>
      <w:proofErr w:type="spellEnd"/>
      <w:r w:rsidRPr="00282FDF">
        <w:rPr>
          <w:szCs w:val="20"/>
          <w:lang w:val="en-US"/>
        </w:rPr>
        <w:t xml:space="preserve"> data;</w:t>
      </w:r>
    </w:p>
    <w:p w14:paraId="4B295460" w14:textId="77777777" w:rsidR="00282FDF" w:rsidRPr="00432E0B" w:rsidRDefault="00282FDF" w:rsidP="00432E0B">
      <w:pPr>
        <w:ind w:left="1134"/>
        <w:jc w:val="both"/>
        <w:rPr>
          <w:szCs w:val="20"/>
        </w:rPr>
      </w:pPr>
    </w:p>
    <w:p w14:paraId="7F163E13" w14:textId="77777777" w:rsidR="00432E0B" w:rsidRPr="00432E0B" w:rsidRDefault="00432E0B" w:rsidP="00432E0B">
      <w:pPr>
        <w:tabs>
          <w:tab w:val="left" w:pos="-9"/>
        </w:tabs>
        <w:overflowPunct w:val="0"/>
        <w:autoSpaceDE w:val="0"/>
        <w:autoSpaceDN w:val="0"/>
        <w:adjustRightInd w:val="0"/>
        <w:ind w:left="1134"/>
        <w:jc w:val="both"/>
        <w:textAlignment w:val="baseline"/>
        <w:rPr>
          <w:szCs w:val="20"/>
        </w:rPr>
      </w:pPr>
      <w:r w:rsidRPr="00432E0B">
        <w:rPr>
          <w:szCs w:val="20"/>
        </w:rPr>
        <w:t>"</w:t>
      </w:r>
      <w:r w:rsidRPr="00432E0B">
        <w:rPr>
          <w:b/>
          <w:szCs w:val="20"/>
        </w:rPr>
        <w:t>Central Government Body</w:t>
      </w:r>
      <w:r w:rsidRPr="00432E0B">
        <w:rPr>
          <w:szCs w:val="20"/>
        </w:rPr>
        <w:t>" means a body listed in one of the following sub-categories of the Central Government classification of the Public Sector Classification Guide, as published and amended from time to time by the Office for National Statistics:</w:t>
      </w:r>
    </w:p>
    <w:p w14:paraId="7F163E14" w14:textId="77777777" w:rsidR="00432E0B" w:rsidRPr="00432E0B" w:rsidRDefault="00432E0B" w:rsidP="00432E0B">
      <w:pPr>
        <w:tabs>
          <w:tab w:val="left" w:pos="-9"/>
        </w:tabs>
        <w:overflowPunct w:val="0"/>
        <w:autoSpaceDE w:val="0"/>
        <w:autoSpaceDN w:val="0"/>
        <w:adjustRightInd w:val="0"/>
        <w:ind w:left="1134"/>
        <w:jc w:val="both"/>
        <w:textAlignment w:val="baseline"/>
        <w:rPr>
          <w:szCs w:val="20"/>
        </w:rPr>
      </w:pPr>
    </w:p>
    <w:p w14:paraId="7F163E15" w14:textId="77777777" w:rsidR="00432E0B" w:rsidRPr="00432E0B" w:rsidRDefault="00432E0B" w:rsidP="00432E0B">
      <w:pPr>
        <w:numPr>
          <w:ilvl w:val="0"/>
          <w:numId w:val="43"/>
        </w:numPr>
        <w:tabs>
          <w:tab w:val="left" w:pos="144"/>
        </w:tabs>
        <w:overflowPunct w:val="0"/>
        <w:autoSpaceDE w:val="0"/>
        <w:autoSpaceDN w:val="0"/>
        <w:adjustRightInd w:val="0"/>
        <w:ind w:hanging="661"/>
        <w:contextualSpacing/>
        <w:jc w:val="both"/>
        <w:textAlignment w:val="baseline"/>
        <w:rPr>
          <w:szCs w:val="20"/>
        </w:rPr>
      </w:pPr>
      <w:r w:rsidRPr="00432E0B">
        <w:rPr>
          <w:szCs w:val="20"/>
        </w:rPr>
        <w:t>Government Department;</w:t>
      </w:r>
    </w:p>
    <w:p w14:paraId="7F163E16" w14:textId="77777777" w:rsidR="00432E0B" w:rsidRPr="00432E0B" w:rsidRDefault="00432E0B" w:rsidP="00432E0B">
      <w:pPr>
        <w:tabs>
          <w:tab w:val="left" w:pos="144"/>
        </w:tabs>
        <w:overflowPunct w:val="0"/>
        <w:autoSpaceDE w:val="0"/>
        <w:autoSpaceDN w:val="0"/>
        <w:adjustRightInd w:val="0"/>
        <w:ind w:left="1795"/>
        <w:contextualSpacing/>
        <w:jc w:val="both"/>
        <w:textAlignment w:val="baseline"/>
        <w:rPr>
          <w:szCs w:val="20"/>
        </w:rPr>
      </w:pPr>
    </w:p>
    <w:p w14:paraId="7F163E17" w14:textId="77777777" w:rsidR="00432E0B" w:rsidRPr="00432E0B" w:rsidRDefault="00432E0B" w:rsidP="00432E0B">
      <w:pPr>
        <w:numPr>
          <w:ilvl w:val="0"/>
          <w:numId w:val="43"/>
        </w:numPr>
        <w:tabs>
          <w:tab w:val="left" w:pos="144"/>
        </w:tabs>
        <w:overflowPunct w:val="0"/>
        <w:autoSpaceDE w:val="0"/>
        <w:autoSpaceDN w:val="0"/>
        <w:adjustRightInd w:val="0"/>
        <w:ind w:hanging="661"/>
        <w:contextualSpacing/>
        <w:jc w:val="both"/>
        <w:textAlignment w:val="baseline"/>
        <w:rPr>
          <w:szCs w:val="20"/>
        </w:rPr>
      </w:pPr>
      <w:r w:rsidRPr="00432E0B">
        <w:rPr>
          <w:szCs w:val="20"/>
        </w:rPr>
        <w:t>Non-Departmental Public Body or Assembly Sponsored Public Body (advisory, executive, or tribunal);</w:t>
      </w:r>
    </w:p>
    <w:p w14:paraId="7F163E18" w14:textId="77777777" w:rsidR="00432E0B" w:rsidRPr="00432E0B" w:rsidRDefault="00432E0B" w:rsidP="00432E0B">
      <w:pPr>
        <w:ind w:left="720"/>
        <w:contextualSpacing/>
        <w:jc w:val="both"/>
        <w:rPr>
          <w:szCs w:val="20"/>
        </w:rPr>
      </w:pPr>
    </w:p>
    <w:p w14:paraId="7F163E19" w14:textId="77777777" w:rsidR="00432E0B" w:rsidRPr="00432E0B" w:rsidRDefault="00432E0B" w:rsidP="00432E0B">
      <w:pPr>
        <w:numPr>
          <w:ilvl w:val="0"/>
          <w:numId w:val="43"/>
        </w:numPr>
        <w:tabs>
          <w:tab w:val="left" w:pos="144"/>
          <w:tab w:val="left" w:pos="1843"/>
        </w:tabs>
        <w:overflowPunct w:val="0"/>
        <w:autoSpaceDE w:val="0"/>
        <w:autoSpaceDN w:val="0"/>
        <w:adjustRightInd w:val="0"/>
        <w:ind w:left="1843" w:hanging="709"/>
        <w:contextualSpacing/>
        <w:jc w:val="both"/>
        <w:textAlignment w:val="baseline"/>
        <w:rPr>
          <w:szCs w:val="20"/>
        </w:rPr>
      </w:pPr>
      <w:r w:rsidRPr="00432E0B">
        <w:rPr>
          <w:szCs w:val="20"/>
        </w:rPr>
        <w:t>Non-Ministerial Department; or</w:t>
      </w:r>
    </w:p>
    <w:p w14:paraId="7F163E1A" w14:textId="77777777" w:rsidR="00432E0B" w:rsidRPr="00432E0B" w:rsidRDefault="00432E0B" w:rsidP="00432E0B">
      <w:pPr>
        <w:ind w:left="720"/>
        <w:contextualSpacing/>
        <w:jc w:val="both"/>
        <w:rPr>
          <w:szCs w:val="20"/>
        </w:rPr>
      </w:pPr>
    </w:p>
    <w:p w14:paraId="7F163E1B" w14:textId="77777777" w:rsidR="00432E0B" w:rsidRPr="00432E0B" w:rsidRDefault="00432E0B" w:rsidP="00432E0B">
      <w:pPr>
        <w:tabs>
          <w:tab w:val="left" w:pos="1418"/>
          <w:tab w:val="left" w:pos="1843"/>
        </w:tabs>
        <w:ind w:left="1134"/>
        <w:jc w:val="both"/>
        <w:rPr>
          <w:szCs w:val="20"/>
        </w:rPr>
      </w:pPr>
      <w:r w:rsidRPr="00432E0B">
        <w:rPr>
          <w:szCs w:val="20"/>
        </w:rPr>
        <w:t>(d)      Executive Agency;</w:t>
      </w:r>
    </w:p>
    <w:p w14:paraId="7F163E1C" w14:textId="77777777" w:rsidR="00432E0B" w:rsidRPr="00432E0B" w:rsidRDefault="00432E0B" w:rsidP="00432E0B">
      <w:pPr>
        <w:ind w:left="1134"/>
        <w:jc w:val="both"/>
        <w:rPr>
          <w:szCs w:val="20"/>
        </w:rPr>
      </w:pPr>
    </w:p>
    <w:p w14:paraId="7F163E1D" w14:textId="77777777" w:rsidR="00432E0B" w:rsidRPr="00432E0B" w:rsidRDefault="00432E0B" w:rsidP="00432E0B">
      <w:pPr>
        <w:ind w:left="1134"/>
        <w:jc w:val="both"/>
        <w:rPr>
          <w:szCs w:val="20"/>
        </w:rPr>
      </w:pPr>
      <w:r w:rsidRPr="00432E0B">
        <w:rPr>
          <w:szCs w:val="20"/>
        </w:rPr>
        <w:t>“</w:t>
      </w:r>
      <w:r w:rsidRPr="00432E0B">
        <w:rPr>
          <w:b/>
          <w:szCs w:val="20"/>
        </w:rPr>
        <w:t>Change Control Process</w:t>
      </w:r>
      <w:r w:rsidRPr="00432E0B">
        <w:rPr>
          <w:szCs w:val="20"/>
        </w:rPr>
        <w:t>” means the change control process, if any, referred to in the Key Provisions;</w:t>
      </w:r>
    </w:p>
    <w:p w14:paraId="7F163E1E" w14:textId="77777777" w:rsidR="00432E0B" w:rsidRPr="00432E0B" w:rsidRDefault="00432E0B" w:rsidP="00432E0B">
      <w:pPr>
        <w:ind w:left="1134"/>
        <w:jc w:val="both"/>
        <w:rPr>
          <w:szCs w:val="20"/>
        </w:rPr>
      </w:pPr>
    </w:p>
    <w:p w14:paraId="7F163E1F" w14:textId="77777777" w:rsidR="00432E0B" w:rsidRPr="00432E0B" w:rsidRDefault="00432E0B" w:rsidP="00432E0B">
      <w:pPr>
        <w:ind w:left="1134"/>
        <w:jc w:val="both"/>
        <w:rPr>
          <w:szCs w:val="20"/>
        </w:rPr>
      </w:pPr>
      <w:r w:rsidRPr="00432E0B">
        <w:rPr>
          <w:szCs w:val="20"/>
        </w:rPr>
        <w:t>"</w:t>
      </w:r>
      <w:r w:rsidRPr="00432E0B">
        <w:rPr>
          <w:b/>
          <w:szCs w:val="20"/>
        </w:rPr>
        <w:t>Commencement Date</w:t>
      </w:r>
      <w:r w:rsidRPr="00432E0B">
        <w:rPr>
          <w:szCs w:val="20"/>
        </w:rPr>
        <w:t xml:space="preserve">" means the date of this Contract; </w:t>
      </w:r>
    </w:p>
    <w:p w14:paraId="7F163E20" w14:textId="77777777" w:rsidR="00432E0B" w:rsidRPr="00432E0B" w:rsidRDefault="00432E0B" w:rsidP="00432E0B">
      <w:pPr>
        <w:ind w:left="1134"/>
        <w:jc w:val="both"/>
        <w:rPr>
          <w:szCs w:val="20"/>
        </w:rPr>
      </w:pPr>
    </w:p>
    <w:p w14:paraId="7F163E21" w14:textId="77777777" w:rsidR="00432E0B" w:rsidRPr="00432E0B" w:rsidRDefault="00432E0B" w:rsidP="00432E0B">
      <w:pPr>
        <w:ind w:left="1134"/>
        <w:jc w:val="both"/>
        <w:rPr>
          <w:szCs w:val="20"/>
        </w:rPr>
      </w:pPr>
      <w:r w:rsidRPr="00432E0B">
        <w:rPr>
          <w:szCs w:val="20"/>
        </w:rPr>
        <w:t>"</w:t>
      </w:r>
      <w:r w:rsidRPr="00432E0B">
        <w:rPr>
          <w:b/>
          <w:szCs w:val="20"/>
        </w:rPr>
        <w:t>Commercially Sensitive Information</w:t>
      </w:r>
      <w:r w:rsidRPr="00432E0B">
        <w:rPr>
          <w:szCs w:val="20"/>
        </w:rPr>
        <w:t>” means the information listed in Schedule 8 (Commercially Sensitive Information) comprising the information of a commercially sensitive nature relating to the Contractor, its business or which the Contractor has indicated to the Authority that, if disclosed by the Authority, would cause the Contractor significant commercial disadvantage or material financial loss;</w:t>
      </w:r>
    </w:p>
    <w:p w14:paraId="7F163E22" w14:textId="77777777" w:rsidR="00432E0B" w:rsidRPr="00432E0B" w:rsidRDefault="00432E0B" w:rsidP="00432E0B">
      <w:pPr>
        <w:ind w:left="1985"/>
        <w:jc w:val="both"/>
        <w:rPr>
          <w:szCs w:val="20"/>
        </w:rPr>
      </w:pPr>
    </w:p>
    <w:p w14:paraId="7F163E23" w14:textId="5E5760C7" w:rsidR="00432E0B" w:rsidRPr="00432E0B" w:rsidRDefault="00432E0B" w:rsidP="00432E0B">
      <w:pPr>
        <w:ind w:left="1134"/>
        <w:jc w:val="both"/>
        <w:rPr>
          <w:szCs w:val="20"/>
        </w:rPr>
      </w:pPr>
      <w:r w:rsidRPr="00432E0B">
        <w:rPr>
          <w:szCs w:val="20"/>
        </w:rPr>
        <w:t>“</w:t>
      </w:r>
      <w:r w:rsidRPr="00432E0B">
        <w:rPr>
          <w:b/>
          <w:szCs w:val="20"/>
        </w:rPr>
        <w:t>Confidential Information</w:t>
      </w:r>
      <w:r w:rsidRPr="00432E0B">
        <w:rPr>
          <w:szCs w:val="20"/>
        </w:rPr>
        <w:t>” means any information which has been designated as confidential by either Party in writing or that ought reasonably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w:t>
      </w:r>
      <w:r w:rsidR="00712F00">
        <w:rPr>
          <w:szCs w:val="20"/>
        </w:rPr>
        <w:t xml:space="preserve"> </w:t>
      </w:r>
      <w:r w:rsidR="0032536C">
        <w:rPr>
          <w:szCs w:val="20"/>
        </w:rPr>
        <w:t>GDPR</w:t>
      </w:r>
      <w:r w:rsidRPr="00432E0B">
        <w:rPr>
          <w:szCs w:val="20"/>
        </w:rPr>
        <w:t xml:space="preserve">. Confidential Information shall not include information which: </w:t>
      </w:r>
    </w:p>
    <w:p w14:paraId="7F163E24" w14:textId="77777777" w:rsidR="00432E0B" w:rsidRPr="00432E0B" w:rsidRDefault="00432E0B" w:rsidP="00432E0B">
      <w:pPr>
        <w:ind w:left="1134"/>
        <w:jc w:val="both"/>
        <w:rPr>
          <w:szCs w:val="20"/>
        </w:rPr>
      </w:pPr>
    </w:p>
    <w:p w14:paraId="7F163E25" w14:textId="5173044E" w:rsidR="00432E0B" w:rsidRPr="00432E0B" w:rsidRDefault="00432E0B" w:rsidP="002D660F">
      <w:pPr>
        <w:pStyle w:val="ListParagraph"/>
        <w:numPr>
          <w:ilvl w:val="3"/>
          <w:numId w:val="118"/>
        </w:numPr>
        <w:contextualSpacing/>
        <w:jc w:val="both"/>
        <w:rPr>
          <w:rFonts w:hint="eastAsia"/>
          <w:sz w:val="20"/>
          <w:szCs w:val="20"/>
          <w:lang w:eastAsia="en-GB"/>
        </w:rPr>
      </w:pPr>
      <w:r w:rsidRPr="00432E0B">
        <w:rPr>
          <w:sz w:val="20"/>
          <w:szCs w:val="20"/>
          <w:lang w:eastAsia="en-GB"/>
        </w:rPr>
        <w:t xml:space="preserve">was public knowledge at the time of disclosure (otherwise than by breach of Clause </w:t>
      </w:r>
      <w:r w:rsidRPr="00432E0B">
        <w:rPr>
          <w:sz w:val="20"/>
          <w:szCs w:val="20"/>
          <w:lang w:eastAsia="en-GB"/>
        </w:rPr>
        <w:fldChar w:fldCharType="begin"/>
      </w:r>
      <w:r w:rsidRPr="00432E0B">
        <w:rPr>
          <w:sz w:val="20"/>
          <w:szCs w:val="20"/>
          <w:lang w:eastAsia="en-GB"/>
        </w:rPr>
        <w:instrText xml:space="preserve"> REF _Ref426725697 \r \h  \* MERGEFORMAT </w:instrText>
      </w:r>
      <w:r w:rsidRPr="00432E0B">
        <w:rPr>
          <w:sz w:val="20"/>
          <w:szCs w:val="20"/>
          <w:lang w:eastAsia="en-GB"/>
        </w:rPr>
      </w:r>
      <w:r w:rsidRPr="00432E0B">
        <w:rPr>
          <w:sz w:val="20"/>
          <w:szCs w:val="20"/>
          <w:lang w:eastAsia="en-GB"/>
        </w:rPr>
        <w:fldChar w:fldCharType="separate"/>
      </w:r>
      <w:r w:rsidR="00DD16A7">
        <w:rPr>
          <w:rFonts w:hint="eastAsia"/>
          <w:sz w:val="20"/>
          <w:szCs w:val="20"/>
          <w:lang w:eastAsia="en-GB"/>
        </w:rPr>
        <w:t>15</w:t>
      </w:r>
      <w:r w:rsidRPr="00432E0B">
        <w:rPr>
          <w:sz w:val="20"/>
          <w:szCs w:val="20"/>
          <w:lang w:eastAsia="en-GB"/>
        </w:rPr>
        <w:fldChar w:fldCharType="end"/>
      </w:r>
      <w:r w:rsidRPr="00432E0B">
        <w:rPr>
          <w:sz w:val="20"/>
          <w:szCs w:val="20"/>
          <w:lang w:eastAsia="en-GB"/>
        </w:rPr>
        <w:t xml:space="preserve"> (Confidential Information)); </w:t>
      </w:r>
    </w:p>
    <w:p w14:paraId="7F163E26" w14:textId="77777777" w:rsidR="00432E0B" w:rsidRPr="00432E0B" w:rsidRDefault="00432E0B" w:rsidP="00432E0B">
      <w:pPr>
        <w:tabs>
          <w:tab w:val="num" w:pos="1985"/>
        </w:tabs>
        <w:ind w:left="1985"/>
        <w:jc w:val="both"/>
        <w:rPr>
          <w:szCs w:val="20"/>
        </w:rPr>
      </w:pPr>
    </w:p>
    <w:p w14:paraId="7F163E27" w14:textId="77777777" w:rsidR="00432E0B" w:rsidRPr="00432E0B" w:rsidRDefault="00432E0B" w:rsidP="002D660F">
      <w:pPr>
        <w:pStyle w:val="ListParagraph"/>
        <w:numPr>
          <w:ilvl w:val="3"/>
          <w:numId w:val="118"/>
        </w:numPr>
        <w:contextualSpacing/>
        <w:jc w:val="both"/>
        <w:rPr>
          <w:rFonts w:hint="eastAsia"/>
          <w:sz w:val="20"/>
          <w:szCs w:val="20"/>
          <w:lang w:eastAsia="en-GB"/>
        </w:rPr>
      </w:pPr>
      <w:r w:rsidRPr="00432E0B">
        <w:rPr>
          <w:sz w:val="20"/>
          <w:szCs w:val="20"/>
          <w:lang w:eastAsia="en-GB"/>
        </w:rPr>
        <w:t xml:space="preserve">was in the possession of the receiving party, without restriction as to its disclosure, before receiving it from the disclosing party; </w:t>
      </w:r>
    </w:p>
    <w:p w14:paraId="7F163E28" w14:textId="77777777" w:rsidR="00432E0B" w:rsidRPr="00432E0B" w:rsidRDefault="00432E0B" w:rsidP="00432E0B">
      <w:pPr>
        <w:tabs>
          <w:tab w:val="num" w:pos="1985"/>
        </w:tabs>
        <w:ind w:left="1985"/>
        <w:jc w:val="both"/>
        <w:rPr>
          <w:szCs w:val="20"/>
        </w:rPr>
      </w:pPr>
    </w:p>
    <w:p w14:paraId="7F163E29" w14:textId="77777777" w:rsidR="00432E0B" w:rsidRPr="00432E0B" w:rsidRDefault="00432E0B" w:rsidP="002D660F">
      <w:pPr>
        <w:pStyle w:val="ListParagraph"/>
        <w:numPr>
          <w:ilvl w:val="3"/>
          <w:numId w:val="118"/>
        </w:numPr>
        <w:contextualSpacing/>
        <w:jc w:val="both"/>
        <w:rPr>
          <w:rFonts w:hint="eastAsia"/>
          <w:sz w:val="20"/>
          <w:szCs w:val="20"/>
          <w:lang w:eastAsia="en-GB"/>
        </w:rPr>
      </w:pPr>
      <w:r w:rsidRPr="00432E0B">
        <w:rPr>
          <w:sz w:val="20"/>
          <w:szCs w:val="20"/>
          <w:lang w:eastAsia="en-GB"/>
        </w:rPr>
        <w:t>is received from a third party (who lawfully acquired it) without restriction as to its disclosure; or</w:t>
      </w:r>
    </w:p>
    <w:p w14:paraId="7F163E2A" w14:textId="77777777" w:rsidR="00432E0B" w:rsidRPr="00432E0B" w:rsidRDefault="00432E0B" w:rsidP="00432E0B">
      <w:pPr>
        <w:ind w:left="720"/>
        <w:contextualSpacing/>
        <w:jc w:val="both"/>
        <w:rPr>
          <w:szCs w:val="20"/>
        </w:rPr>
      </w:pPr>
    </w:p>
    <w:p w14:paraId="7F163E2B" w14:textId="77777777" w:rsidR="00432E0B" w:rsidRPr="00432E0B" w:rsidRDefault="00432E0B" w:rsidP="002D660F">
      <w:pPr>
        <w:pStyle w:val="ListParagraph"/>
        <w:numPr>
          <w:ilvl w:val="3"/>
          <w:numId w:val="118"/>
        </w:numPr>
        <w:contextualSpacing/>
        <w:jc w:val="both"/>
        <w:rPr>
          <w:rFonts w:hint="eastAsia"/>
          <w:sz w:val="20"/>
          <w:szCs w:val="20"/>
          <w:lang w:eastAsia="en-GB"/>
        </w:rPr>
      </w:pPr>
      <w:r w:rsidRPr="00432E0B">
        <w:rPr>
          <w:sz w:val="20"/>
          <w:szCs w:val="20"/>
          <w:lang w:eastAsia="en-GB"/>
        </w:rPr>
        <w:t>is independently developed without access to the Confidential Information;</w:t>
      </w:r>
    </w:p>
    <w:p w14:paraId="7F163E2C" w14:textId="77777777" w:rsidR="00432E0B" w:rsidRPr="00432E0B" w:rsidRDefault="00432E0B" w:rsidP="00432E0B">
      <w:pPr>
        <w:tabs>
          <w:tab w:val="num" w:pos="1985"/>
        </w:tabs>
        <w:ind w:left="1985"/>
        <w:jc w:val="both"/>
        <w:rPr>
          <w:szCs w:val="20"/>
        </w:rPr>
      </w:pPr>
    </w:p>
    <w:p w14:paraId="7F163E2D" w14:textId="77777777" w:rsidR="00432E0B" w:rsidRPr="00432E0B" w:rsidRDefault="00432E0B" w:rsidP="00432E0B">
      <w:pPr>
        <w:ind w:left="1134"/>
        <w:jc w:val="both"/>
        <w:rPr>
          <w:szCs w:val="20"/>
        </w:rPr>
      </w:pPr>
      <w:r w:rsidRPr="00432E0B">
        <w:rPr>
          <w:szCs w:val="20"/>
        </w:rPr>
        <w:t>“</w:t>
      </w:r>
      <w:r w:rsidRPr="00432E0B">
        <w:rPr>
          <w:b/>
          <w:szCs w:val="20"/>
        </w:rPr>
        <w:t>Contract</w:t>
      </w:r>
      <w:r w:rsidRPr="00432E0B">
        <w:rPr>
          <w:szCs w:val="20"/>
        </w:rPr>
        <w:t>” means the form of contract at the front of this document and all schedules attached to the form of contract;</w:t>
      </w:r>
    </w:p>
    <w:p w14:paraId="7F163E2E" w14:textId="77777777" w:rsidR="00432E0B" w:rsidRPr="00432E0B" w:rsidRDefault="00432E0B" w:rsidP="00432E0B">
      <w:pPr>
        <w:ind w:left="1134"/>
        <w:jc w:val="both"/>
        <w:rPr>
          <w:szCs w:val="20"/>
        </w:rPr>
      </w:pPr>
    </w:p>
    <w:p w14:paraId="7F163E2F" w14:textId="7100D2EA" w:rsidR="00432E0B" w:rsidRPr="00432E0B" w:rsidRDefault="00432E0B" w:rsidP="00432E0B">
      <w:pPr>
        <w:ind w:left="1134"/>
        <w:jc w:val="both"/>
        <w:rPr>
          <w:szCs w:val="20"/>
        </w:rPr>
      </w:pPr>
      <w:r w:rsidRPr="00432E0B">
        <w:rPr>
          <w:szCs w:val="20"/>
        </w:rPr>
        <w:t>“</w:t>
      </w:r>
      <w:r w:rsidRPr="00432E0B">
        <w:rPr>
          <w:b/>
          <w:szCs w:val="20"/>
        </w:rPr>
        <w:t>Contract Price</w:t>
      </w:r>
      <w:r w:rsidRPr="00432E0B">
        <w:rPr>
          <w:szCs w:val="20"/>
        </w:rPr>
        <w:t xml:space="preserve">” means the price (exclusive of any applicable VAT), payable to the Contractor by the Authority under the Contract, as set out in Schedule 6 (Pricing) for the full and proper performance by the Contractor of its obligations under the Contract but before taking into account the effect of any adjustment of price in accordance with Clause </w:t>
      </w:r>
      <w:r w:rsidRPr="00432E0B">
        <w:rPr>
          <w:szCs w:val="20"/>
        </w:rPr>
        <w:fldChar w:fldCharType="begin"/>
      </w:r>
      <w:r w:rsidRPr="00432E0B">
        <w:rPr>
          <w:szCs w:val="20"/>
        </w:rPr>
        <w:instrText xml:space="preserve"> REF _Ref426725754 \r \h  \* MERGEFORMAT </w:instrText>
      </w:r>
      <w:r w:rsidRPr="00432E0B">
        <w:rPr>
          <w:szCs w:val="20"/>
        </w:rPr>
      </w:r>
      <w:r w:rsidRPr="00432E0B">
        <w:rPr>
          <w:szCs w:val="20"/>
        </w:rPr>
        <w:fldChar w:fldCharType="separate"/>
      </w:r>
      <w:r w:rsidR="00DD16A7">
        <w:rPr>
          <w:szCs w:val="20"/>
        </w:rPr>
        <w:t>5</w:t>
      </w:r>
      <w:r w:rsidRPr="00432E0B">
        <w:rPr>
          <w:szCs w:val="20"/>
        </w:rPr>
        <w:fldChar w:fldCharType="end"/>
      </w:r>
      <w:r w:rsidRPr="00432E0B">
        <w:rPr>
          <w:szCs w:val="20"/>
        </w:rPr>
        <w:t xml:space="preserve"> (Price Adjustment on Extension of Term); </w:t>
      </w:r>
    </w:p>
    <w:p w14:paraId="7F163E30" w14:textId="77777777" w:rsidR="00432E0B" w:rsidRPr="00432E0B" w:rsidRDefault="00432E0B" w:rsidP="00432E0B">
      <w:pPr>
        <w:ind w:left="1134"/>
        <w:jc w:val="both"/>
        <w:rPr>
          <w:szCs w:val="20"/>
        </w:rPr>
      </w:pPr>
    </w:p>
    <w:p w14:paraId="7F163E31" w14:textId="77777777" w:rsidR="00432E0B" w:rsidRPr="00432E0B" w:rsidRDefault="00432E0B" w:rsidP="00432E0B">
      <w:pPr>
        <w:ind w:left="1134"/>
        <w:jc w:val="both"/>
        <w:rPr>
          <w:szCs w:val="20"/>
        </w:rPr>
      </w:pPr>
      <w:r w:rsidRPr="00432E0B">
        <w:rPr>
          <w:szCs w:val="20"/>
        </w:rPr>
        <w:t>“</w:t>
      </w:r>
      <w:r w:rsidRPr="00432E0B">
        <w:rPr>
          <w:b/>
          <w:szCs w:val="20"/>
        </w:rPr>
        <w:t>Contracting Authority</w:t>
      </w:r>
      <w:r w:rsidRPr="00432E0B">
        <w:rPr>
          <w:szCs w:val="20"/>
        </w:rPr>
        <w:t>” means any contracting authority as defined in Regulation 2 of the Regulations;</w:t>
      </w:r>
    </w:p>
    <w:p w14:paraId="7F163E32" w14:textId="77777777" w:rsidR="00432E0B" w:rsidRDefault="00432E0B" w:rsidP="00432E0B">
      <w:pPr>
        <w:ind w:left="1134"/>
        <w:jc w:val="both"/>
        <w:rPr>
          <w:szCs w:val="20"/>
        </w:rPr>
      </w:pPr>
    </w:p>
    <w:p w14:paraId="256B2E8A" w14:textId="37C7829A" w:rsidR="00815348" w:rsidRDefault="00815348" w:rsidP="00432E0B">
      <w:pPr>
        <w:ind w:left="1134"/>
        <w:jc w:val="both"/>
        <w:rPr>
          <w:szCs w:val="20"/>
        </w:rPr>
      </w:pPr>
      <w:r w:rsidRPr="00432E0B">
        <w:rPr>
          <w:szCs w:val="20"/>
        </w:rPr>
        <w:t>“</w:t>
      </w:r>
      <w:r w:rsidRPr="00432E0B">
        <w:rPr>
          <w:b/>
          <w:szCs w:val="20"/>
        </w:rPr>
        <w:t>Contractor</w:t>
      </w:r>
      <w:r w:rsidR="00FC0DFC">
        <w:rPr>
          <w:b/>
          <w:szCs w:val="20"/>
        </w:rPr>
        <w:t>”</w:t>
      </w:r>
      <w:r>
        <w:rPr>
          <w:b/>
          <w:szCs w:val="20"/>
        </w:rPr>
        <w:t xml:space="preserve"> </w:t>
      </w:r>
      <w:r>
        <w:t>means the contractor named on the form of Contract on the second page</w:t>
      </w:r>
    </w:p>
    <w:p w14:paraId="1BE53475" w14:textId="77777777" w:rsidR="00815348" w:rsidRPr="00432E0B" w:rsidRDefault="00815348" w:rsidP="00432E0B">
      <w:pPr>
        <w:ind w:left="1134"/>
        <w:jc w:val="both"/>
        <w:rPr>
          <w:szCs w:val="20"/>
        </w:rPr>
      </w:pPr>
    </w:p>
    <w:p w14:paraId="7F163E33" w14:textId="77777777" w:rsidR="00432E0B" w:rsidRPr="00432E0B" w:rsidRDefault="00432E0B" w:rsidP="00432E0B">
      <w:pPr>
        <w:ind w:left="1134"/>
        <w:jc w:val="both"/>
        <w:rPr>
          <w:szCs w:val="20"/>
        </w:rPr>
      </w:pPr>
      <w:r w:rsidRPr="00432E0B">
        <w:rPr>
          <w:szCs w:val="20"/>
        </w:rPr>
        <w:t>“</w:t>
      </w:r>
      <w:r w:rsidRPr="00432E0B">
        <w:rPr>
          <w:b/>
          <w:szCs w:val="20"/>
        </w:rPr>
        <w:t>Contractor Personnel</w:t>
      </w:r>
      <w:r w:rsidRPr="00432E0B">
        <w:rPr>
          <w:szCs w:val="20"/>
        </w:rPr>
        <w:t>” means all directors, officers, employees, agents, consultants and contractors of the Contractor and/or of any Sub-contractor engaged in the performance of the Contractor’s obligations under the Contract from time to time;</w:t>
      </w:r>
    </w:p>
    <w:p w14:paraId="7F163E34" w14:textId="77777777" w:rsidR="00432E0B" w:rsidRPr="00432E0B" w:rsidRDefault="00432E0B" w:rsidP="00432E0B">
      <w:pPr>
        <w:ind w:left="1134"/>
        <w:jc w:val="both"/>
        <w:rPr>
          <w:szCs w:val="20"/>
        </w:rPr>
      </w:pPr>
    </w:p>
    <w:p w14:paraId="7F163E35" w14:textId="77777777" w:rsidR="00432E0B" w:rsidRPr="00432E0B" w:rsidRDefault="00432E0B" w:rsidP="00432E0B">
      <w:pPr>
        <w:ind w:left="1134"/>
        <w:jc w:val="both"/>
        <w:rPr>
          <w:szCs w:val="20"/>
        </w:rPr>
      </w:pPr>
      <w:r w:rsidRPr="00432E0B">
        <w:rPr>
          <w:szCs w:val="20"/>
        </w:rPr>
        <w:t>"</w:t>
      </w:r>
      <w:r w:rsidRPr="00432E0B">
        <w:rPr>
          <w:b/>
          <w:szCs w:val="20"/>
        </w:rPr>
        <w:t>Contractor Representative</w:t>
      </w:r>
      <w:r w:rsidRPr="00432E0B">
        <w:rPr>
          <w:szCs w:val="20"/>
        </w:rPr>
        <w:t>" means the individual authorised to act for the Contractor for the purposes of the Contract, being the person specified in the Key Provisions;</w:t>
      </w:r>
    </w:p>
    <w:p w14:paraId="7F163E36" w14:textId="77777777" w:rsidR="00432E0B" w:rsidRPr="00432E0B" w:rsidRDefault="00432E0B" w:rsidP="00432E0B">
      <w:pPr>
        <w:ind w:left="1134"/>
        <w:jc w:val="both"/>
        <w:rPr>
          <w:szCs w:val="20"/>
        </w:rPr>
      </w:pPr>
    </w:p>
    <w:p w14:paraId="7F163E37" w14:textId="311BD0D2" w:rsidR="00432E0B" w:rsidRDefault="00432E0B" w:rsidP="00432E0B">
      <w:pPr>
        <w:ind w:left="1134"/>
        <w:jc w:val="both"/>
        <w:rPr>
          <w:szCs w:val="20"/>
        </w:rPr>
      </w:pPr>
      <w:r w:rsidRPr="00432E0B">
        <w:rPr>
          <w:szCs w:val="20"/>
        </w:rPr>
        <w:t>“</w:t>
      </w:r>
      <w:r w:rsidRPr="00432E0B">
        <w:rPr>
          <w:b/>
          <w:szCs w:val="20"/>
        </w:rPr>
        <w:t>Contracts Finder</w:t>
      </w:r>
      <w:r w:rsidRPr="00432E0B">
        <w:rPr>
          <w:szCs w:val="20"/>
        </w:rPr>
        <w:t xml:space="preserve">” means the facility provided by the Cabinet Office to advertise contract opportunities available at </w:t>
      </w:r>
      <w:hyperlink r:id="rId14" w:history="1">
        <w:r w:rsidRPr="00432E0B">
          <w:rPr>
            <w:rStyle w:val="Hyperlink"/>
            <w:szCs w:val="20"/>
          </w:rPr>
          <w:t>https://www.gov.uk/contracts-finder</w:t>
        </w:r>
      </w:hyperlink>
      <w:r w:rsidRPr="00432E0B">
        <w:rPr>
          <w:szCs w:val="20"/>
        </w:rPr>
        <w:t xml:space="preserve"> and any successor facility or website;</w:t>
      </w:r>
    </w:p>
    <w:p w14:paraId="1326E5E1" w14:textId="5943CC72" w:rsidR="002832BD" w:rsidRDefault="002832BD" w:rsidP="00432E0B">
      <w:pPr>
        <w:ind w:left="1134"/>
        <w:jc w:val="both"/>
        <w:rPr>
          <w:szCs w:val="20"/>
        </w:rPr>
      </w:pPr>
    </w:p>
    <w:p w14:paraId="19071FDC" w14:textId="19D1D3B2" w:rsidR="002832BD" w:rsidRPr="009D5E49" w:rsidRDefault="002832BD" w:rsidP="00432E0B">
      <w:pPr>
        <w:ind w:left="1134"/>
        <w:jc w:val="both"/>
        <w:rPr>
          <w:szCs w:val="20"/>
        </w:rPr>
      </w:pPr>
      <w:r w:rsidRPr="009D5E49">
        <w:rPr>
          <w:rFonts w:hint="eastAsia"/>
          <w:b/>
          <w:szCs w:val="20"/>
        </w:rPr>
        <w:t>“</w:t>
      </w:r>
      <w:r w:rsidRPr="009D5E49">
        <w:rPr>
          <w:b/>
          <w:szCs w:val="20"/>
        </w:rPr>
        <w:t>Controller</w:t>
      </w:r>
      <w:r w:rsidRPr="009D5E49">
        <w:rPr>
          <w:rFonts w:hint="eastAsia"/>
          <w:b/>
          <w:szCs w:val="20"/>
        </w:rPr>
        <w:t>”</w:t>
      </w:r>
      <w:r w:rsidR="00941EDD" w:rsidRPr="009D5E49">
        <w:rPr>
          <w:b/>
          <w:szCs w:val="20"/>
        </w:rPr>
        <w:t xml:space="preserve">, “Processor”, “Data Subject”, “Personal Data”, “Personal Data Breach”, “Data Protection Officer” </w:t>
      </w:r>
      <w:r w:rsidR="00941EDD" w:rsidRPr="009D5E49">
        <w:rPr>
          <w:szCs w:val="20"/>
        </w:rPr>
        <w:t xml:space="preserve">take the meaning given in the GDPR </w:t>
      </w:r>
    </w:p>
    <w:p w14:paraId="7F163E38" w14:textId="77777777" w:rsidR="00432E0B" w:rsidRPr="00432E0B" w:rsidRDefault="00432E0B" w:rsidP="00432E0B">
      <w:pPr>
        <w:ind w:left="1134"/>
        <w:jc w:val="both"/>
        <w:rPr>
          <w:szCs w:val="20"/>
        </w:rPr>
      </w:pPr>
    </w:p>
    <w:p w14:paraId="7F163E39" w14:textId="77777777" w:rsidR="00432E0B" w:rsidRPr="00432E0B" w:rsidRDefault="00432E0B" w:rsidP="00432E0B">
      <w:pPr>
        <w:ind w:left="1134"/>
        <w:jc w:val="both"/>
        <w:rPr>
          <w:szCs w:val="20"/>
        </w:rPr>
      </w:pPr>
      <w:r w:rsidRPr="00432E0B">
        <w:rPr>
          <w:szCs w:val="20"/>
        </w:rPr>
        <w:t>“</w:t>
      </w:r>
      <w:r w:rsidRPr="00432E0B">
        <w:rPr>
          <w:b/>
          <w:szCs w:val="20"/>
        </w:rPr>
        <w:t>Crown</w:t>
      </w:r>
      <w:r w:rsidRPr="00432E0B">
        <w:rPr>
          <w:szCs w:val="20"/>
        </w:rPr>
        <w:t xml:space="preserve">” means the government of the United Kingdom (including the Northern Ireland Assembly and Executive Committee, the Scottish Executive and the National Assembly for Wales), including, but not limited to, government ministers and government departments and </w:t>
      </w:r>
      <w:proofErr w:type="gramStart"/>
      <w:r w:rsidRPr="00432E0B">
        <w:rPr>
          <w:szCs w:val="20"/>
        </w:rPr>
        <w:t>particular bodies</w:t>
      </w:r>
      <w:proofErr w:type="gramEnd"/>
      <w:r w:rsidRPr="00432E0B">
        <w:rPr>
          <w:szCs w:val="20"/>
        </w:rPr>
        <w:t xml:space="preserve">, persons, commissions or agencies from time to time carrying out functions on its behalf; </w:t>
      </w:r>
    </w:p>
    <w:p w14:paraId="7F163E3A" w14:textId="77777777" w:rsidR="00432E0B" w:rsidRPr="00432E0B" w:rsidRDefault="00432E0B" w:rsidP="00432E0B">
      <w:pPr>
        <w:ind w:left="1134"/>
        <w:jc w:val="both"/>
        <w:rPr>
          <w:szCs w:val="20"/>
        </w:rPr>
      </w:pPr>
    </w:p>
    <w:p w14:paraId="6535AE71" w14:textId="5B2EF049" w:rsidR="00282FDF" w:rsidRPr="009D5E49" w:rsidRDefault="00282FDF" w:rsidP="00282FDF">
      <w:pPr>
        <w:ind w:left="1134"/>
        <w:jc w:val="both"/>
        <w:rPr>
          <w:szCs w:val="20"/>
          <w:lang w:val="en-US"/>
        </w:rPr>
      </w:pPr>
      <w:r w:rsidRPr="000E325F">
        <w:rPr>
          <w:rFonts w:hint="eastAsia"/>
          <w:b/>
          <w:szCs w:val="20"/>
        </w:rPr>
        <w:t>“</w:t>
      </w:r>
      <w:r w:rsidRPr="000E325F">
        <w:rPr>
          <w:b/>
          <w:szCs w:val="20"/>
        </w:rPr>
        <w:t>D</w:t>
      </w:r>
      <w:proofErr w:type="spellStart"/>
      <w:r w:rsidRPr="000E325F">
        <w:rPr>
          <w:b/>
          <w:szCs w:val="20"/>
          <w:lang w:val="en-US"/>
        </w:rPr>
        <w:t>ata</w:t>
      </w:r>
      <w:proofErr w:type="spellEnd"/>
      <w:r w:rsidRPr="000E325F">
        <w:rPr>
          <w:b/>
          <w:szCs w:val="20"/>
          <w:lang w:val="en-US"/>
        </w:rPr>
        <w:t xml:space="preserve"> concerning health</w:t>
      </w:r>
      <w:r>
        <w:rPr>
          <w:szCs w:val="20"/>
          <w:lang w:val="en-US"/>
        </w:rPr>
        <w:t>”</w:t>
      </w:r>
      <w:r w:rsidRPr="00282FDF">
        <w:rPr>
          <w:szCs w:val="20"/>
          <w:lang w:val="en-US"/>
        </w:rPr>
        <w:t xml:space="preserve"> means personal data related to the physical or mental health of a natural person, including the provision of health care services, which reveal </w:t>
      </w:r>
      <w:r w:rsidRPr="009D5E49">
        <w:rPr>
          <w:szCs w:val="20"/>
          <w:lang w:val="en-US"/>
        </w:rPr>
        <w:t>information about his or her health status;</w:t>
      </w:r>
    </w:p>
    <w:p w14:paraId="7F163E40" w14:textId="3299E9A8" w:rsidR="00432E0B" w:rsidRPr="009D5E49" w:rsidRDefault="00432E0B" w:rsidP="00432E0B">
      <w:pPr>
        <w:ind w:left="1134"/>
        <w:jc w:val="both"/>
        <w:rPr>
          <w:szCs w:val="20"/>
        </w:rPr>
      </w:pPr>
    </w:p>
    <w:p w14:paraId="55A591B9" w14:textId="625B853E" w:rsidR="000E325F" w:rsidRPr="009D5E49" w:rsidRDefault="000E325F" w:rsidP="000E325F">
      <w:pPr>
        <w:ind w:left="1134"/>
        <w:jc w:val="both"/>
        <w:rPr>
          <w:szCs w:val="20"/>
          <w:lang w:val="en-US"/>
        </w:rPr>
      </w:pPr>
      <w:r w:rsidRPr="009D5E49">
        <w:rPr>
          <w:b/>
          <w:szCs w:val="20"/>
          <w:lang w:val="en-US"/>
        </w:rPr>
        <w:t>“Data Protection Impact Assessment”</w:t>
      </w:r>
      <w:r w:rsidRPr="009D5E49">
        <w:rPr>
          <w:szCs w:val="20"/>
          <w:lang w:val="en-US"/>
        </w:rPr>
        <w:t xml:space="preserve"> means an assessment by the Controller of the impact of the envisaged processing on the protection of Personal Data;</w:t>
      </w:r>
    </w:p>
    <w:p w14:paraId="73161714" w14:textId="77777777" w:rsidR="000E325F" w:rsidRPr="009D5E49" w:rsidRDefault="000E325F" w:rsidP="00D35249">
      <w:pPr>
        <w:ind w:left="1134"/>
        <w:jc w:val="both"/>
        <w:rPr>
          <w:szCs w:val="20"/>
        </w:rPr>
      </w:pPr>
    </w:p>
    <w:p w14:paraId="7F163E41" w14:textId="3ED72BD0" w:rsidR="00432E0B" w:rsidRPr="009D5E49" w:rsidRDefault="00432E0B" w:rsidP="00432E0B">
      <w:pPr>
        <w:ind w:left="1134"/>
        <w:jc w:val="both"/>
        <w:rPr>
          <w:szCs w:val="20"/>
        </w:rPr>
      </w:pPr>
      <w:r w:rsidRPr="009D5E49">
        <w:rPr>
          <w:szCs w:val="20"/>
        </w:rPr>
        <w:t>"</w:t>
      </w:r>
      <w:r w:rsidRPr="009D5E49">
        <w:rPr>
          <w:b/>
          <w:szCs w:val="20"/>
        </w:rPr>
        <w:t>Data Protection Legislation</w:t>
      </w:r>
      <w:r w:rsidRPr="009D5E49">
        <w:rPr>
          <w:szCs w:val="20"/>
        </w:rPr>
        <w:t>"</w:t>
      </w:r>
      <w:r w:rsidR="00EC466F" w:rsidRPr="009D5E49">
        <w:rPr>
          <w:szCs w:val="20"/>
        </w:rPr>
        <w:t xml:space="preserve"> </w:t>
      </w:r>
      <w:r w:rsidR="00871ABC" w:rsidRPr="009D5E49">
        <w:rPr>
          <w:szCs w:val="20"/>
        </w:rPr>
        <w:t>means (</w:t>
      </w:r>
      <w:proofErr w:type="spellStart"/>
      <w:r w:rsidR="00871ABC" w:rsidRPr="009D5E49">
        <w:rPr>
          <w:szCs w:val="20"/>
        </w:rPr>
        <w:t>i</w:t>
      </w:r>
      <w:proofErr w:type="spellEnd"/>
      <w:r w:rsidR="00871ABC" w:rsidRPr="009D5E49">
        <w:rPr>
          <w:szCs w:val="20"/>
        </w:rPr>
        <w:t xml:space="preserve">) </w:t>
      </w:r>
      <w:r w:rsidR="00603DFC" w:rsidRPr="009D5E49">
        <w:rPr>
          <w:szCs w:val="20"/>
        </w:rPr>
        <w:t>the GDPR, the Law Enforcement Directive (Directive (EU) 2016/680) and any applicable national implementing Law as amended from time to time;</w:t>
      </w:r>
      <w:r w:rsidR="00871ABC" w:rsidRPr="009D5E49">
        <w:rPr>
          <w:szCs w:val="20"/>
        </w:rPr>
        <w:t xml:space="preserve"> </w:t>
      </w:r>
      <w:r w:rsidR="00603DFC" w:rsidRPr="009D5E49">
        <w:rPr>
          <w:szCs w:val="20"/>
        </w:rPr>
        <w:t xml:space="preserve">(ii) </w:t>
      </w:r>
      <w:r w:rsidR="00871ABC" w:rsidRPr="009D5E49">
        <w:rPr>
          <w:szCs w:val="20"/>
        </w:rPr>
        <w:t>Data Protection Act 2018 to the extent that it relates to processing of personal data and privacy; and (iii) all applicable Law about the processing of personal data and privacy</w:t>
      </w:r>
      <w:r w:rsidR="007C660A" w:rsidRPr="009D5E49">
        <w:rPr>
          <w:szCs w:val="20"/>
        </w:rPr>
        <w:t>;</w:t>
      </w:r>
    </w:p>
    <w:p w14:paraId="6E8836E4" w14:textId="0A9B636E" w:rsidR="007C660A" w:rsidRPr="009D5E49" w:rsidRDefault="007C660A" w:rsidP="00432E0B">
      <w:pPr>
        <w:ind w:left="1134"/>
        <w:jc w:val="both"/>
        <w:rPr>
          <w:szCs w:val="20"/>
        </w:rPr>
      </w:pPr>
    </w:p>
    <w:p w14:paraId="61DE4E51" w14:textId="718C6B79" w:rsidR="003C65D4" w:rsidRPr="009D5E49" w:rsidRDefault="003C65D4" w:rsidP="003C65D4">
      <w:pPr>
        <w:ind w:left="1134"/>
        <w:jc w:val="both"/>
        <w:rPr>
          <w:szCs w:val="20"/>
        </w:rPr>
      </w:pPr>
      <w:r w:rsidRPr="009D5E49">
        <w:rPr>
          <w:b/>
          <w:szCs w:val="20"/>
        </w:rPr>
        <w:t>“Data Subject Access Request</w:t>
      </w:r>
      <w:r w:rsidRPr="009D5E49">
        <w:rPr>
          <w:szCs w:val="20"/>
        </w:rPr>
        <w:t xml:space="preserve">” means </w:t>
      </w:r>
      <w:r w:rsidRPr="009D5E49">
        <w:t>a request made by, or on behalf of, a Data Subject in accordance with rights granted pursuant to the Data Protection Legislation to their Personal Data;</w:t>
      </w:r>
    </w:p>
    <w:p w14:paraId="1C1C4ECA" w14:textId="77777777" w:rsidR="003C65D4" w:rsidRPr="00432E0B" w:rsidRDefault="003C65D4" w:rsidP="00432E0B">
      <w:pPr>
        <w:ind w:left="1134"/>
        <w:jc w:val="both"/>
        <w:rPr>
          <w:szCs w:val="20"/>
        </w:rPr>
      </w:pPr>
    </w:p>
    <w:p w14:paraId="7F163E45" w14:textId="77777777" w:rsidR="00432E0B" w:rsidRPr="00432E0B" w:rsidRDefault="00432E0B" w:rsidP="00432E0B">
      <w:pPr>
        <w:ind w:left="1134"/>
        <w:jc w:val="both"/>
        <w:rPr>
          <w:szCs w:val="20"/>
        </w:rPr>
      </w:pPr>
      <w:r w:rsidRPr="00432E0B">
        <w:rPr>
          <w:szCs w:val="20"/>
        </w:rPr>
        <w:t>“</w:t>
      </w:r>
      <w:r w:rsidRPr="00432E0B">
        <w:rPr>
          <w:b/>
          <w:szCs w:val="20"/>
        </w:rPr>
        <w:t>Default</w:t>
      </w:r>
      <w:r w:rsidRPr="00432E0B">
        <w:rPr>
          <w:szCs w:val="20"/>
        </w:rPr>
        <w:t>” means any breach of the obligations of the relevant Party (including but not limited to fundamental breach or breach of a fundamental term) or any other default, act, omission, negligence or negligent statement:</w:t>
      </w:r>
    </w:p>
    <w:p w14:paraId="7F163E46" w14:textId="77777777" w:rsidR="00432E0B" w:rsidRPr="00432E0B" w:rsidRDefault="00432E0B" w:rsidP="00432E0B">
      <w:pPr>
        <w:ind w:left="1134"/>
        <w:jc w:val="both"/>
        <w:rPr>
          <w:szCs w:val="20"/>
        </w:rPr>
      </w:pPr>
    </w:p>
    <w:p w14:paraId="7F163E47" w14:textId="77777777" w:rsidR="00432E0B" w:rsidRPr="00432E0B" w:rsidRDefault="00432E0B" w:rsidP="00432E0B">
      <w:pPr>
        <w:numPr>
          <w:ilvl w:val="0"/>
          <w:numId w:val="58"/>
        </w:numPr>
        <w:ind w:left="1985" w:hanging="851"/>
        <w:jc w:val="both"/>
        <w:rPr>
          <w:szCs w:val="20"/>
        </w:rPr>
      </w:pPr>
      <w:r w:rsidRPr="00432E0B">
        <w:rPr>
          <w:szCs w:val="20"/>
        </w:rPr>
        <w:t>in the case of the Authority, of its employees, servants or agents; or</w:t>
      </w:r>
    </w:p>
    <w:p w14:paraId="7F163E48" w14:textId="77777777" w:rsidR="00432E0B" w:rsidRPr="00432E0B" w:rsidRDefault="00432E0B" w:rsidP="00432E0B">
      <w:pPr>
        <w:ind w:left="1985"/>
        <w:jc w:val="both"/>
        <w:rPr>
          <w:szCs w:val="20"/>
        </w:rPr>
      </w:pPr>
    </w:p>
    <w:p w14:paraId="7F163E49" w14:textId="77777777" w:rsidR="00432E0B" w:rsidRPr="00432E0B" w:rsidRDefault="00432E0B" w:rsidP="00432E0B">
      <w:pPr>
        <w:numPr>
          <w:ilvl w:val="0"/>
          <w:numId w:val="58"/>
        </w:numPr>
        <w:ind w:left="1985" w:hanging="851"/>
        <w:jc w:val="both"/>
        <w:rPr>
          <w:szCs w:val="20"/>
        </w:rPr>
      </w:pPr>
      <w:r w:rsidRPr="00432E0B">
        <w:rPr>
          <w:szCs w:val="20"/>
        </w:rPr>
        <w:t>in the case of the Contractor, of its Sub-contractors or any Contractor Personnel,</w:t>
      </w:r>
    </w:p>
    <w:p w14:paraId="7F163E4A" w14:textId="77777777" w:rsidR="00432E0B" w:rsidRPr="00432E0B" w:rsidRDefault="00432E0B" w:rsidP="00432E0B">
      <w:pPr>
        <w:ind w:left="720"/>
        <w:contextualSpacing/>
        <w:jc w:val="both"/>
        <w:rPr>
          <w:szCs w:val="20"/>
        </w:rPr>
      </w:pPr>
    </w:p>
    <w:p w14:paraId="7F163E4B" w14:textId="77777777" w:rsidR="00432E0B" w:rsidRPr="00432E0B" w:rsidRDefault="00432E0B" w:rsidP="00432E0B">
      <w:pPr>
        <w:ind w:left="1134"/>
        <w:jc w:val="both"/>
        <w:rPr>
          <w:szCs w:val="20"/>
        </w:rPr>
      </w:pPr>
      <w:r w:rsidRPr="00432E0B">
        <w:rPr>
          <w:szCs w:val="20"/>
        </w:rPr>
        <w:t>in connection with or in relation to the subject matter of the Contract and in respect of which such Party is liable to the other;</w:t>
      </w:r>
    </w:p>
    <w:p w14:paraId="7F163E4C" w14:textId="77777777" w:rsidR="00432E0B" w:rsidRPr="00432E0B" w:rsidRDefault="00432E0B" w:rsidP="00432E0B">
      <w:pPr>
        <w:jc w:val="both"/>
        <w:rPr>
          <w:szCs w:val="20"/>
        </w:rPr>
      </w:pPr>
    </w:p>
    <w:p w14:paraId="7F163E4D" w14:textId="77777777" w:rsidR="00432E0B" w:rsidRPr="00432E0B" w:rsidRDefault="00432E0B" w:rsidP="00432E0B">
      <w:pPr>
        <w:autoSpaceDE w:val="0"/>
        <w:autoSpaceDN w:val="0"/>
        <w:adjustRightInd w:val="0"/>
        <w:ind w:left="1134"/>
        <w:jc w:val="both"/>
        <w:rPr>
          <w:iCs/>
          <w:color w:val="000000"/>
          <w:szCs w:val="20"/>
        </w:rPr>
      </w:pPr>
      <w:r w:rsidRPr="00432E0B">
        <w:rPr>
          <w:iCs/>
          <w:color w:val="000000"/>
          <w:szCs w:val="20"/>
        </w:rPr>
        <w:t>"</w:t>
      </w:r>
      <w:r w:rsidRPr="00432E0B">
        <w:rPr>
          <w:b/>
          <w:bCs/>
          <w:iCs/>
          <w:color w:val="000000"/>
          <w:szCs w:val="20"/>
        </w:rPr>
        <w:t>DOTAS</w:t>
      </w:r>
      <w:r w:rsidRPr="00432E0B">
        <w:rPr>
          <w:iCs/>
          <w:color w:val="000000"/>
          <w:szCs w:val="20"/>
        </w:rPr>
        <w:t xml:space="preserve">" if applicable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w:t>
      </w:r>
      <w:r w:rsidRPr="00432E0B">
        <w:rPr>
          <w:iCs/>
          <w:color w:val="000000"/>
          <w:szCs w:val="20"/>
        </w:rPr>
        <w:lastRenderedPageBreak/>
        <w:t>Insurance Contributions (Application of Part 7 of the Finance Act 2004) Regulations 2012, SI 2012/1868 made under s.132A Social Security Administration Act 1992;</w:t>
      </w:r>
    </w:p>
    <w:p w14:paraId="7F163E4E" w14:textId="77777777" w:rsidR="00432E0B" w:rsidRPr="00432E0B" w:rsidRDefault="00432E0B" w:rsidP="00432E0B">
      <w:pPr>
        <w:ind w:left="1134"/>
        <w:jc w:val="both"/>
        <w:rPr>
          <w:szCs w:val="20"/>
        </w:rPr>
      </w:pPr>
    </w:p>
    <w:p w14:paraId="7F163E4F" w14:textId="77777777" w:rsidR="00432E0B" w:rsidRPr="00432E0B" w:rsidRDefault="00432E0B" w:rsidP="00432E0B">
      <w:pPr>
        <w:ind w:left="1134"/>
        <w:jc w:val="both"/>
        <w:rPr>
          <w:szCs w:val="20"/>
        </w:rPr>
      </w:pPr>
      <w:r w:rsidRPr="00432E0B">
        <w:rPr>
          <w:szCs w:val="20"/>
        </w:rPr>
        <w:t>“</w:t>
      </w:r>
      <w:r w:rsidRPr="00432E0B">
        <w:rPr>
          <w:b/>
          <w:szCs w:val="20"/>
        </w:rPr>
        <w:t>Environmental Information Regulations</w:t>
      </w:r>
      <w:r w:rsidRPr="00432E0B">
        <w:rPr>
          <w:szCs w:val="20"/>
        </w:rPr>
        <w:t>” means the Environmental Information Regulations 2004 and any guidance and/or codes of practice issued by the Information Commissioner or relevant government department in relation to such regulations;</w:t>
      </w:r>
    </w:p>
    <w:p w14:paraId="7F163E50" w14:textId="77777777" w:rsidR="00432E0B" w:rsidRPr="00432E0B" w:rsidRDefault="00432E0B" w:rsidP="00432E0B">
      <w:pPr>
        <w:ind w:left="1134"/>
        <w:jc w:val="both"/>
        <w:rPr>
          <w:szCs w:val="20"/>
        </w:rPr>
      </w:pPr>
    </w:p>
    <w:p w14:paraId="601B7D52" w14:textId="3766BC4A" w:rsidR="00971F79" w:rsidRDefault="00971F79" w:rsidP="00432E0B">
      <w:pPr>
        <w:ind w:left="1134"/>
        <w:jc w:val="both"/>
        <w:rPr>
          <w:szCs w:val="20"/>
        </w:rPr>
      </w:pPr>
      <w:r w:rsidRPr="00971F79">
        <w:rPr>
          <w:b/>
        </w:rPr>
        <w:t>“Exit Day”</w:t>
      </w:r>
      <w:r>
        <w:t xml:space="preserve"> shall have the meaning in the European Union (Withdrawal) Act 2018;</w:t>
      </w:r>
    </w:p>
    <w:p w14:paraId="0D8B391C" w14:textId="77777777" w:rsidR="00971F79" w:rsidRDefault="00971F79" w:rsidP="00432E0B">
      <w:pPr>
        <w:ind w:left="1134"/>
        <w:jc w:val="both"/>
        <w:rPr>
          <w:szCs w:val="20"/>
        </w:rPr>
      </w:pPr>
    </w:p>
    <w:p w14:paraId="7F163E51" w14:textId="20699524" w:rsidR="00432E0B" w:rsidRPr="00432E0B" w:rsidRDefault="00432E0B" w:rsidP="00432E0B">
      <w:pPr>
        <w:ind w:left="1134"/>
        <w:jc w:val="both"/>
        <w:rPr>
          <w:szCs w:val="20"/>
        </w:rPr>
      </w:pPr>
      <w:r w:rsidRPr="00432E0B">
        <w:rPr>
          <w:szCs w:val="20"/>
        </w:rPr>
        <w:t>“</w:t>
      </w:r>
      <w:r w:rsidRPr="00432E0B">
        <w:rPr>
          <w:b/>
          <w:szCs w:val="20"/>
        </w:rPr>
        <w:t>Exit Plan</w:t>
      </w:r>
      <w:r w:rsidRPr="00432E0B">
        <w:rPr>
          <w:szCs w:val="20"/>
        </w:rPr>
        <w:t>” means the plan for the provisions of the Transitional Assistance Services in the event of the expiry or termination of the Contract, which is to be developed by the Parties pursuant to Clause 15 of Schedule 1;</w:t>
      </w:r>
    </w:p>
    <w:p w14:paraId="7F163E52" w14:textId="77777777" w:rsidR="00432E0B" w:rsidRPr="00432E0B" w:rsidRDefault="00432E0B" w:rsidP="00432E0B">
      <w:pPr>
        <w:ind w:left="1134"/>
        <w:jc w:val="both"/>
        <w:rPr>
          <w:szCs w:val="20"/>
        </w:rPr>
      </w:pPr>
    </w:p>
    <w:p w14:paraId="7F163E54" w14:textId="40A980D6" w:rsidR="00432E0B" w:rsidRPr="00432E0B" w:rsidRDefault="00432E0B" w:rsidP="00432E0B">
      <w:pPr>
        <w:ind w:left="1134"/>
        <w:jc w:val="both"/>
        <w:rPr>
          <w:szCs w:val="20"/>
        </w:rPr>
      </w:pPr>
      <w:r w:rsidRPr="00432E0B">
        <w:rPr>
          <w:szCs w:val="20"/>
        </w:rPr>
        <w:t>“</w:t>
      </w:r>
      <w:r w:rsidRPr="00432E0B">
        <w:rPr>
          <w:b/>
          <w:szCs w:val="20"/>
        </w:rPr>
        <w:t>Expiry Date</w:t>
      </w:r>
      <w:r w:rsidRPr="00432E0B">
        <w:rPr>
          <w:szCs w:val="20"/>
        </w:rPr>
        <w:t>” means the date upon which the Contract shall end as specified in the Key Provisions;</w:t>
      </w:r>
    </w:p>
    <w:p w14:paraId="7F163E55" w14:textId="77777777" w:rsidR="00432E0B" w:rsidRPr="00432E0B" w:rsidRDefault="00432E0B" w:rsidP="00432E0B">
      <w:pPr>
        <w:ind w:left="1134"/>
        <w:jc w:val="both"/>
        <w:rPr>
          <w:szCs w:val="20"/>
        </w:rPr>
      </w:pPr>
      <w:r w:rsidRPr="00432E0B">
        <w:rPr>
          <w:szCs w:val="20"/>
        </w:rPr>
        <w:t>“</w:t>
      </w:r>
      <w:r w:rsidRPr="00432E0B">
        <w:rPr>
          <w:b/>
          <w:szCs w:val="20"/>
        </w:rPr>
        <w:t>FOIA</w:t>
      </w:r>
      <w:r w:rsidRPr="00432E0B">
        <w:rPr>
          <w:szCs w:val="20"/>
        </w:rPr>
        <w:t>”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7F163E56" w14:textId="77777777" w:rsidR="00432E0B" w:rsidRPr="00432E0B" w:rsidRDefault="00432E0B" w:rsidP="00432E0B">
      <w:pPr>
        <w:autoSpaceDE w:val="0"/>
        <w:autoSpaceDN w:val="0"/>
        <w:adjustRightInd w:val="0"/>
        <w:ind w:left="1134"/>
        <w:jc w:val="both"/>
        <w:rPr>
          <w:szCs w:val="20"/>
        </w:rPr>
      </w:pPr>
    </w:p>
    <w:p w14:paraId="145FBB55" w14:textId="77777777" w:rsidR="00971F79" w:rsidRPr="00432E0B" w:rsidRDefault="00432E0B" w:rsidP="00971F79">
      <w:pPr>
        <w:autoSpaceDE w:val="0"/>
        <w:autoSpaceDN w:val="0"/>
        <w:adjustRightInd w:val="0"/>
        <w:ind w:left="1134"/>
        <w:jc w:val="both"/>
        <w:rPr>
          <w:szCs w:val="20"/>
        </w:rPr>
      </w:pPr>
      <w:r w:rsidRPr="00432E0B">
        <w:rPr>
          <w:szCs w:val="20"/>
        </w:rPr>
        <w:t>“</w:t>
      </w:r>
      <w:r w:rsidRPr="00432E0B">
        <w:rPr>
          <w:b/>
          <w:szCs w:val="20"/>
        </w:rPr>
        <w:t>Force Majeure</w:t>
      </w:r>
      <w:r w:rsidRPr="00432E0B">
        <w:rPr>
          <w:szCs w:val="20"/>
        </w:rPr>
        <w:t>”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Contractor or the Contractor Personnel or any other failure in the Contractor’s or a Sub-contractor’s supply chain</w:t>
      </w:r>
      <w:r w:rsidR="00971F79">
        <w:rPr>
          <w:szCs w:val="20"/>
        </w:rPr>
        <w:t xml:space="preserve"> or</w:t>
      </w:r>
      <w:r w:rsidR="00971F79" w:rsidRPr="00C74C8C">
        <w:t>, for the avoidance of doubt, the withdrawal of the United Kingdom from the European Union and any related circumstances, events, changes or requirements;</w:t>
      </w:r>
    </w:p>
    <w:p w14:paraId="7F163E57" w14:textId="500E0FC3" w:rsidR="00432E0B" w:rsidRPr="00432E0B" w:rsidRDefault="00432E0B" w:rsidP="00432E0B">
      <w:pPr>
        <w:autoSpaceDE w:val="0"/>
        <w:autoSpaceDN w:val="0"/>
        <w:adjustRightInd w:val="0"/>
        <w:ind w:left="1134"/>
        <w:jc w:val="both"/>
        <w:rPr>
          <w:szCs w:val="20"/>
        </w:rPr>
      </w:pPr>
    </w:p>
    <w:p w14:paraId="7F163E59" w14:textId="33E50104" w:rsidR="00432E0B" w:rsidRDefault="00432E0B" w:rsidP="00432E0B">
      <w:pPr>
        <w:ind w:left="1134"/>
        <w:jc w:val="both"/>
        <w:rPr>
          <w:szCs w:val="20"/>
        </w:rPr>
      </w:pPr>
      <w:r w:rsidRPr="00432E0B">
        <w:rPr>
          <w:szCs w:val="20"/>
        </w:rPr>
        <w:t>“</w:t>
      </w:r>
      <w:r w:rsidRPr="00432E0B">
        <w:rPr>
          <w:b/>
          <w:szCs w:val="20"/>
        </w:rPr>
        <w:t>Fraud</w:t>
      </w:r>
      <w:r w:rsidRPr="00432E0B">
        <w:rPr>
          <w:szCs w:val="20"/>
        </w:rPr>
        <w:t>” means any offence under Laws creating offences in respect of fraudulent acts (including the Misrepresentation Act 1967) or at common law in respect of fraudulent acts including acts of forgery;</w:t>
      </w:r>
    </w:p>
    <w:p w14:paraId="7364C1AE" w14:textId="54BA58C9" w:rsidR="00AD47CA" w:rsidRDefault="00AD47CA" w:rsidP="00432E0B">
      <w:pPr>
        <w:ind w:left="1134"/>
        <w:jc w:val="both"/>
        <w:rPr>
          <w:szCs w:val="20"/>
        </w:rPr>
      </w:pPr>
    </w:p>
    <w:p w14:paraId="0BECF97B" w14:textId="0AABFF5F" w:rsidR="00AD47CA" w:rsidRPr="00432E0B" w:rsidRDefault="00AD47CA" w:rsidP="00432E0B">
      <w:pPr>
        <w:ind w:left="1134"/>
        <w:jc w:val="both"/>
        <w:rPr>
          <w:szCs w:val="20"/>
        </w:rPr>
      </w:pPr>
      <w:r w:rsidRPr="00B9636D">
        <w:rPr>
          <w:b/>
          <w:szCs w:val="20"/>
        </w:rPr>
        <w:t>“GDPR”</w:t>
      </w:r>
      <w:r>
        <w:rPr>
          <w:szCs w:val="20"/>
        </w:rPr>
        <w:t xml:space="preserve"> means the General Data Protection Regulations (Regulation (EU)</w:t>
      </w:r>
      <w:r w:rsidR="000E325F">
        <w:rPr>
          <w:szCs w:val="20"/>
        </w:rPr>
        <w:t xml:space="preserve"> </w:t>
      </w:r>
      <w:r>
        <w:rPr>
          <w:szCs w:val="20"/>
        </w:rPr>
        <w:t>2016/679);</w:t>
      </w:r>
    </w:p>
    <w:p w14:paraId="7F163E5A" w14:textId="77777777" w:rsidR="00432E0B" w:rsidRPr="00432E0B" w:rsidRDefault="00432E0B" w:rsidP="00432E0B">
      <w:pPr>
        <w:ind w:left="1134"/>
        <w:jc w:val="both"/>
        <w:rPr>
          <w:szCs w:val="20"/>
        </w:rPr>
      </w:pPr>
    </w:p>
    <w:p w14:paraId="7F163E5B" w14:textId="7B7C0EBF" w:rsidR="00432E0B" w:rsidRDefault="00432E0B" w:rsidP="00432E0B">
      <w:pPr>
        <w:ind w:left="1134"/>
        <w:jc w:val="both"/>
        <w:rPr>
          <w:iCs/>
          <w:color w:val="000000"/>
          <w:szCs w:val="20"/>
        </w:rPr>
      </w:pPr>
      <w:r w:rsidRPr="00432E0B">
        <w:rPr>
          <w:iCs/>
          <w:color w:val="000000"/>
          <w:szCs w:val="20"/>
        </w:rPr>
        <w:t>“</w:t>
      </w:r>
      <w:r w:rsidRPr="00432E0B">
        <w:rPr>
          <w:b/>
          <w:bCs/>
          <w:iCs/>
          <w:color w:val="000000"/>
          <w:szCs w:val="20"/>
        </w:rPr>
        <w:t>General Anti-Abuse Rule</w:t>
      </w:r>
      <w:r w:rsidRPr="00432E0B">
        <w:rPr>
          <w:iCs/>
          <w:color w:val="000000"/>
          <w:szCs w:val="20"/>
        </w:rPr>
        <w:t>” if applicable, means (a) the legislation in Part 5 of the Finance Act 2013; and (b) any future legislation introduced into parliament to counteract tax advantages arising from abusive arrangements to avoid national insurance contributions;</w:t>
      </w:r>
    </w:p>
    <w:p w14:paraId="7F163E5C" w14:textId="77777777" w:rsidR="00432E0B" w:rsidRPr="00432E0B" w:rsidRDefault="00432E0B" w:rsidP="00432E0B">
      <w:pPr>
        <w:autoSpaceDE w:val="0"/>
        <w:autoSpaceDN w:val="0"/>
        <w:adjustRightInd w:val="0"/>
        <w:jc w:val="both"/>
        <w:rPr>
          <w:iCs/>
          <w:color w:val="000000"/>
          <w:szCs w:val="20"/>
        </w:rPr>
      </w:pPr>
    </w:p>
    <w:p w14:paraId="7F163E5D" w14:textId="77777777" w:rsidR="00432E0B" w:rsidRPr="00432E0B" w:rsidRDefault="00432E0B" w:rsidP="00432E0B">
      <w:pPr>
        <w:ind w:left="1134"/>
        <w:jc w:val="both"/>
        <w:rPr>
          <w:iCs/>
          <w:color w:val="000000"/>
          <w:szCs w:val="20"/>
        </w:rPr>
      </w:pPr>
      <w:r w:rsidRPr="00432E0B">
        <w:rPr>
          <w:szCs w:val="20"/>
        </w:rPr>
        <w:t>“</w:t>
      </w:r>
      <w:r w:rsidRPr="00432E0B">
        <w:rPr>
          <w:b/>
          <w:szCs w:val="20"/>
        </w:rPr>
        <w:t>Good Industry Practice</w:t>
      </w:r>
      <w:r w:rsidRPr="00432E0B">
        <w:rPr>
          <w:szCs w:val="20"/>
        </w:rPr>
        <w:t xml:space="preserv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7F163E5E" w14:textId="77777777" w:rsidR="00432E0B" w:rsidRPr="00432E0B" w:rsidRDefault="00432E0B" w:rsidP="00432E0B">
      <w:pPr>
        <w:autoSpaceDE w:val="0"/>
        <w:autoSpaceDN w:val="0"/>
        <w:adjustRightInd w:val="0"/>
        <w:ind w:left="1134"/>
        <w:jc w:val="both"/>
        <w:rPr>
          <w:iCs/>
          <w:color w:val="000000"/>
          <w:szCs w:val="20"/>
        </w:rPr>
      </w:pPr>
    </w:p>
    <w:p w14:paraId="7F163E5F" w14:textId="77777777" w:rsidR="00432E0B" w:rsidRPr="00432E0B" w:rsidRDefault="00432E0B" w:rsidP="00432E0B">
      <w:pPr>
        <w:autoSpaceDE w:val="0"/>
        <w:autoSpaceDN w:val="0"/>
        <w:adjustRightInd w:val="0"/>
        <w:ind w:left="1134"/>
        <w:jc w:val="both"/>
        <w:rPr>
          <w:color w:val="000000"/>
          <w:szCs w:val="20"/>
        </w:rPr>
      </w:pPr>
      <w:r w:rsidRPr="00432E0B">
        <w:rPr>
          <w:iCs/>
          <w:color w:val="000000"/>
          <w:szCs w:val="20"/>
        </w:rPr>
        <w:t>“</w:t>
      </w:r>
      <w:r w:rsidRPr="00432E0B">
        <w:rPr>
          <w:b/>
          <w:bCs/>
          <w:iCs/>
          <w:color w:val="000000"/>
          <w:szCs w:val="20"/>
        </w:rPr>
        <w:t>Halifax Abuse Principle</w:t>
      </w:r>
      <w:r w:rsidRPr="00432E0B">
        <w:rPr>
          <w:iCs/>
          <w:color w:val="000000"/>
          <w:szCs w:val="20"/>
        </w:rPr>
        <w:t xml:space="preserve">” if applicable, means the principle explained in the CJEU Case C-255/02 Halifax and others; </w:t>
      </w:r>
    </w:p>
    <w:p w14:paraId="7F163E60" w14:textId="77777777" w:rsidR="00432E0B" w:rsidRPr="00432E0B" w:rsidRDefault="00432E0B" w:rsidP="00432E0B">
      <w:pPr>
        <w:jc w:val="both"/>
        <w:rPr>
          <w:szCs w:val="20"/>
        </w:rPr>
      </w:pPr>
    </w:p>
    <w:p w14:paraId="7F163E61" w14:textId="77777777" w:rsidR="00432E0B" w:rsidRPr="00432E0B" w:rsidRDefault="00432E0B" w:rsidP="00432E0B">
      <w:pPr>
        <w:ind w:left="1134"/>
        <w:jc w:val="both"/>
        <w:rPr>
          <w:szCs w:val="20"/>
        </w:rPr>
      </w:pPr>
      <w:r w:rsidRPr="00432E0B">
        <w:rPr>
          <w:szCs w:val="20"/>
        </w:rPr>
        <w:t>“</w:t>
      </w:r>
      <w:r w:rsidRPr="00432E0B">
        <w:rPr>
          <w:b/>
          <w:szCs w:val="20"/>
        </w:rPr>
        <w:t>Impact Assessment</w:t>
      </w:r>
      <w:r w:rsidRPr="00432E0B">
        <w:rPr>
          <w:szCs w:val="20"/>
        </w:rPr>
        <w:t>” has the meaning given to it in Clause 10.4 of Schedule 1;</w:t>
      </w:r>
    </w:p>
    <w:p w14:paraId="7F163E62" w14:textId="77777777" w:rsidR="00432E0B" w:rsidRPr="00432E0B" w:rsidRDefault="00432E0B" w:rsidP="00432E0B">
      <w:pPr>
        <w:ind w:left="1134"/>
        <w:jc w:val="both"/>
        <w:rPr>
          <w:szCs w:val="20"/>
        </w:rPr>
      </w:pPr>
    </w:p>
    <w:p w14:paraId="7F163E63" w14:textId="77777777" w:rsidR="00432E0B" w:rsidRPr="00432E0B" w:rsidRDefault="00432E0B" w:rsidP="00432E0B">
      <w:pPr>
        <w:ind w:left="1134"/>
        <w:jc w:val="both"/>
        <w:rPr>
          <w:szCs w:val="20"/>
        </w:rPr>
      </w:pPr>
      <w:r w:rsidRPr="00432E0B">
        <w:rPr>
          <w:b/>
          <w:szCs w:val="20"/>
        </w:rPr>
        <w:t>“Implementation Plan”</w:t>
      </w:r>
      <w:r w:rsidRPr="00432E0B">
        <w:rPr>
          <w:szCs w:val="20"/>
        </w:rPr>
        <w:t xml:space="preserve"> means the implementation plan, if any, referred to in the Key Provisions;</w:t>
      </w:r>
    </w:p>
    <w:p w14:paraId="7F163E64" w14:textId="77777777" w:rsidR="00432E0B" w:rsidRPr="00432E0B" w:rsidRDefault="00432E0B" w:rsidP="00432E0B">
      <w:pPr>
        <w:ind w:left="1134"/>
        <w:jc w:val="both"/>
        <w:rPr>
          <w:szCs w:val="20"/>
        </w:rPr>
      </w:pPr>
    </w:p>
    <w:p w14:paraId="7F163E65" w14:textId="77777777" w:rsidR="00432E0B" w:rsidRPr="00432E0B" w:rsidRDefault="00432E0B" w:rsidP="00432E0B">
      <w:pPr>
        <w:ind w:left="1134"/>
        <w:jc w:val="both"/>
        <w:rPr>
          <w:szCs w:val="20"/>
        </w:rPr>
      </w:pPr>
      <w:r w:rsidRPr="00432E0B">
        <w:rPr>
          <w:szCs w:val="20"/>
        </w:rPr>
        <w:t>“</w:t>
      </w:r>
      <w:r w:rsidRPr="00432E0B">
        <w:rPr>
          <w:b/>
          <w:szCs w:val="20"/>
        </w:rPr>
        <w:t>Information</w:t>
      </w:r>
      <w:r w:rsidRPr="00432E0B">
        <w:rPr>
          <w:szCs w:val="20"/>
        </w:rPr>
        <w:t xml:space="preserve">” means all information of whatever nature, however conveyed and in whatever form, including in writing, orally, by demonstration, electronically and in a tangible, visual or machine-readable medium (including CD-ROM, magnetic and digital form); </w:t>
      </w:r>
    </w:p>
    <w:p w14:paraId="7F163E66" w14:textId="77777777" w:rsidR="00432E0B" w:rsidRPr="00432E0B" w:rsidRDefault="00432E0B" w:rsidP="00432E0B">
      <w:pPr>
        <w:ind w:left="1134"/>
        <w:jc w:val="both"/>
        <w:rPr>
          <w:szCs w:val="20"/>
        </w:rPr>
      </w:pPr>
    </w:p>
    <w:p w14:paraId="7F163E67" w14:textId="77777777" w:rsidR="00432E0B" w:rsidRPr="00432E0B" w:rsidRDefault="00432E0B" w:rsidP="00432E0B">
      <w:pPr>
        <w:ind w:left="1134"/>
        <w:jc w:val="both"/>
        <w:rPr>
          <w:szCs w:val="20"/>
        </w:rPr>
      </w:pPr>
      <w:r w:rsidRPr="00432E0B">
        <w:rPr>
          <w:szCs w:val="20"/>
        </w:rPr>
        <w:t>“</w:t>
      </w:r>
      <w:r w:rsidRPr="00432E0B">
        <w:rPr>
          <w:b/>
          <w:szCs w:val="20"/>
        </w:rPr>
        <w:t>Intellectual Property Rights</w:t>
      </w:r>
      <w:r w:rsidRPr="00432E0B">
        <w:rPr>
          <w:szCs w:val="20"/>
        </w:rPr>
        <w:t xml:space="preserve">” includes but is not limited to patents, inventions, </w:t>
      </w:r>
      <w:proofErr w:type="spellStart"/>
      <w:r w:rsidRPr="00432E0B">
        <w:rPr>
          <w:szCs w:val="20"/>
        </w:rPr>
        <w:t>trade marks</w:t>
      </w:r>
      <w:proofErr w:type="spellEnd"/>
      <w:r w:rsidRPr="00432E0B">
        <w:rPr>
          <w:szCs w:val="20"/>
        </w:rPr>
        <w:t>, service marks, logos, design rights (whether registrable or otherwise), applications for any of the foregoing, copyright, rights in software programmes, database rights, domain names, trade or business names, moral rights and other similar rights or obligations whether registrable or not in any country (including but not limited to the United Kingdom) and the right to sue for passing off;</w:t>
      </w:r>
    </w:p>
    <w:p w14:paraId="7F163E68" w14:textId="77777777" w:rsidR="00432E0B" w:rsidRPr="00432E0B" w:rsidRDefault="00432E0B" w:rsidP="00432E0B">
      <w:pPr>
        <w:ind w:left="1134"/>
        <w:jc w:val="both"/>
        <w:rPr>
          <w:szCs w:val="20"/>
        </w:rPr>
      </w:pPr>
    </w:p>
    <w:p w14:paraId="18CC83E6" w14:textId="43C48CB1" w:rsidR="000E325F" w:rsidRPr="000E325F" w:rsidRDefault="000E325F" w:rsidP="000E325F">
      <w:pPr>
        <w:ind w:left="1134"/>
        <w:jc w:val="both"/>
        <w:rPr>
          <w:b/>
          <w:szCs w:val="20"/>
        </w:rPr>
      </w:pPr>
      <w:r>
        <w:rPr>
          <w:b/>
          <w:szCs w:val="20"/>
        </w:rPr>
        <w:t xml:space="preserve">“Joint Controllers” means </w:t>
      </w:r>
      <w:r>
        <w:t>where two or more Controllers jointly determine the purposes and means of processing</w:t>
      </w:r>
      <w:r w:rsidR="00E261B9">
        <w:t>;</w:t>
      </w:r>
    </w:p>
    <w:p w14:paraId="035F46D6" w14:textId="77777777" w:rsidR="000E325F" w:rsidRDefault="000E325F" w:rsidP="00432E0B">
      <w:pPr>
        <w:ind w:left="1134"/>
        <w:jc w:val="both"/>
        <w:rPr>
          <w:szCs w:val="20"/>
        </w:rPr>
      </w:pPr>
    </w:p>
    <w:p w14:paraId="7F163E69" w14:textId="53DE78C8" w:rsidR="00432E0B" w:rsidRPr="00432E0B" w:rsidRDefault="00432E0B" w:rsidP="00432E0B">
      <w:pPr>
        <w:ind w:left="1134"/>
        <w:jc w:val="both"/>
        <w:rPr>
          <w:szCs w:val="20"/>
        </w:rPr>
      </w:pPr>
      <w:r w:rsidRPr="00432E0B">
        <w:rPr>
          <w:szCs w:val="20"/>
        </w:rPr>
        <w:lastRenderedPageBreak/>
        <w:t>“</w:t>
      </w:r>
      <w:r w:rsidRPr="00432E0B">
        <w:rPr>
          <w:b/>
          <w:szCs w:val="20"/>
        </w:rPr>
        <w:t>Key Personnel</w:t>
      </w:r>
      <w:r w:rsidRPr="00432E0B">
        <w:rPr>
          <w:szCs w:val="20"/>
        </w:rPr>
        <w:t>” means those persons named in the Schedule 11 as being key personnel or such persons as shall be agreed in writing by the Authority from time to time;</w:t>
      </w:r>
    </w:p>
    <w:p w14:paraId="7F163E6A" w14:textId="77777777" w:rsidR="00432E0B" w:rsidRPr="00432E0B" w:rsidRDefault="00432E0B" w:rsidP="00432E0B">
      <w:pPr>
        <w:ind w:left="1134"/>
        <w:jc w:val="both"/>
        <w:rPr>
          <w:szCs w:val="20"/>
        </w:rPr>
      </w:pPr>
    </w:p>
    <w:p w14:paraId="7F163E6B" w14:textId="77777777" w:rsidR="00432E0B" w:rsidRPr="00432E0B" w:rsidRDefault="00432E0B" w:rsidP="00432E0B">
      <w:pPr>
        <w:ind w:left="1134"/>
        <w:jc w:val="both"/>
        <w:rPr>
          <w:szCs w:val="20"/>
        </w:rPr>
      </w:pPr>
      <w:r w:rsidRPr="00432E0B">
        <w:rPr>
          <w:szCs w:val="20"/>
        </w:rPr>
        <w:t>“</w:t>
      </w:r>
      <w:r w:rsidRPr="00432E0B">
        <w:rPr>
          <w:b/>
          <w:szCs w:val="20"/>
        </w:rPr>
        <w:t>Law</w:t>
      </w:r>
      <w:r w:rsidRPr="00432E0B">
        <w:rPr>
          <w:szCs w:val="20"/>
        </w:rPr>
        <w:t>”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including but not limited to the Modern Slavery Act 2015;</w:t>
      </w:r>
    </w:p>
    <w:p w14:paraId="7F163E6C" w14:textId="77777777" w:rsidR="00432E0B" w:rsidRPr="00432E0B" w:rsidRDefault="00432E0B" w:rsidP="00432E0B">
      <w:pPr>
        <w:ind w:left="1134"/>
        <w:jc w:val="both"/>
        <w:rPr>
          <w:szCs w:val="20"/>
        </w:rPr>
      </w:pPr>
    </w:p>
    <w:p w14:paraId="7F163E6D" w14:textId="77777777" w:rsidR="00432E0B" w:rsidRPr="00432E0B" w:rsidRDefault="00432E0B" w:rsidP="00432E0B">
      <w:pPr>
        <w:ind w:left="1134"/>
        <w:jc w:val="both"/>
        <w:rPr>
          <w:szCs w:val="20"/>
        </w:rPr>
      </w:pPr>
      <w:r w:rsidRPr="00432E0B">
        <w:rPr>
          <w:szCs w:val="20"/>
        </w:rPr>
        <w:t>"</w:t>
      </w:r>
      <w:r w:rsidRPr="00432E0B">
        <w:rPr>
          <w:b/>
          <w:szCs w:val="20"/>
        </w:rPr>
        <w:t>Month</w:t>
      </w:r>
      <w:r w:rsidRPr="00432E0B">
        <w:rPr>
          <w:szCs w:val="20"/>
        </w:rPr>
        <w:t>" means calendar month;</w:t>
      </w:r>
    </w:p>
    <w:p w14:paraId="7F163E6E" w14:textId="77777777" w:rsidR="00432E0B" w:rsidRPr="00432E0B" w:rsidRDefault="00432E0B" w:rsidP="00432E0B">
      <w:pPr>
        <w:ind w:left="1134"/>
        <w:jc w:val="both"/>
        <w:rPr>
          <w:szCs w:val="20"/>
        </w:rPr>
      </w:pPr>
    </w:p>
    <w:p w14:paraId="7F163E6F" w14:textId="77777777" w:rsidR="00432E0B" w:rsidRPr="00432E0B" w:rsidRDefault="00432E0B" w:rsidP="00432E0B">
      <w:pPr>
        <w:autoSpaceDE w:val="0"/>
        <w:autoSpaceDN w:val="0"/>
        <w:adjustRightInd w:val="0"/>
        <w:ind w:left="414" w:firstLine="720"/>
        <w:jc w:val="both"/>
        <w:rPr>
          <w:bCs/>
          <w:iCs/>
          <w:color w:val="000000"/>
          <w:szCs w:val="20"/>
        </w:rPr>
      </w:pPr>
      <w:r w:rsidRPr="00432E0B">
        <w:rPr>
          <w:bCs/>
          <w:color w:val="000000"/>
          <w:szCs w:val="20"/>
        </w:rPr>
        <w:t>“</w:t>
      </w:r>
      <w:r w:rsidRPr="00432E0B">
        <w:rPr>
          <w:b/>
          <w:bCs/>
          <w:iCs/>
          <w:color w:val="000000"/>
          <w:szCs w:val="20"/>
        </w:rPr>
        <w:t>Occasion of Tax Non-Compliance</w:t>
      </w:r>
      <w:r w:rsidRPr="00432E0B">
        <w:rPr>
          <w:bCs/>
          <w:iCs/>
          <w:color w:val="000000"/>
          <w:szCs w:val="20"/>
        </w:rPr>
        <w:t xml:space="preserve">” if applicable, means: </w:t>
      </w:r>
    </w:p>
    <w:p w14:paraId="7F163E70" w14:textId="77777777" w:rsidR="00432E0B" w:rsidRPr="00432E0B" w:rsidRDefault="00432E0B" w:rsidP="00432E0B">
      <w:pPr>
        <w:autoSpaceDE w:val="0"/>
        <w:autoSpaceDN w:val="0"/>
        <w:adjustRightInd w:val="0"/>
        <w:ind w:left="414" w:firstLine="720"/>
        <w:jc w:val="both"/>
        <w:rPr>
          <w:color w:val="000000"/>
          <w:szCs w:val="20"/>
        </w:rPr>
      </w:pPr>
    </w:p>
    <w:p w14:paraId="7F163E71" w14:textId="77777777" w:rsidR="00432E0B" w:rsidRPr="00432E0B" w:rsidRDefault="00432E0B" w:rsidP="00432E0B">
      <w:pPr>
        <w:tabs>
          <w:tab w:val="left" w:pos="1985"/>
        </w:tabs>
        <w:autoSpaceDE w:val="0"/>
        <w:autoSpaceDN w:val="0"/>
        <w:adjustRightInd w:val="0"/>
        <w:ind w:left="1985" w:hanging="851"/>
        <w:jc w:val="both"/>
        <w:rPr>
          <w:color w:val="000000"/>
          <w:szCs w:val="20"/>
        </w:rPr>
      </w:pPr>
      <w:r w:rsidRPr="00432E0B">
        <w:rPr>
          <w:color w:val="000000"/>
          <w:szCs w:val="20"/>
        </w:rPr>
        <w:t xml:space="preserve">(a) </w:t>
      </w:r>
      <w:r w:rsidRPr="00432E0B">
        <w:rPr>
          <w:color w:val="000000"/>
          <w:szCs w:val="20"/>
        </w:rPr>
        <w:tab/>
      </w:r>
      <w:r w:rsidRPr="00432E0B">
        <w:rPr>
          <w:iCs/>
          <w:color w:val="000000"/>
          <w:szCs w:val="20"/>
        </w:rPr>
        <w:t xml:space="preserve">any tax return of the Contractor submitted to a Relevant Tax Authority on or after 1 October 2012 is found on or after 1 April 2013 to be incorrect </w:t>
      </w:r>
      <w:proofErr w:type="gramStart"/>
      <w:r w:rsidRPr="00432E0B">
        <w:rPr>
          <w:iCs/>
          <w:color w:val="000000"/>
          <w:szCs w:val="20"/>
        </w:rPr>
        <w:t>as a result of</w:t>
      </w:r>
      <w:proofErr w:type="gramEnd"/>
      <w:r w:rsidRPr="00432E0B">
        <w:rPr>
          <w:iCs/>
          <w:color w:val="000000"/>
          <w:szCs w:val="20"/>
        </w:rPr>
        <w:t xml:space="preserve">: </w:t>
      </w:r>
    </w:p>
    <w:p w14:paraId="7F163E72" w14:textId="77777777" w:rsidR="00432E0B" w:rsidRPr="00432E0B" w:rsidRDefault="00432E0B" w:rsidP="00432E0B">
      <w:pPr>
        <w:autoSpaceDE w:val="0"/>
        <w:autoSpaceDN w:val="0"/>
        <w:adjustRightInd w:val="0"/>
        <w:ind w:firstLine="1560"/>
        <w:jc w:val="both"/>
        <w:rPr>
          <w:color w:val="000000"/>
          <w:szCs w:val="20"/>
        </w:rPr>
      </w:pPr>
    </w:p>
    <w:p w14:paraId="7F163E73" w14:textId="77777777" w:rsidR="00432E0B" w:rsidRPr="00432E0B" w:rsidRDefault="00432E0B" w:rsidP="00432E0B">
      <w:pPr>
        <w:autoSpaceDE w:val="0"/>
        <w:autoSpaceDN w:val="0"/>
        <w:adjustRightInd w:val="0"/>
        <w:ind w:left="2410" w:hanging="425"/>
        <w:jc w:val="both"/>
        <w:rPr>
          <w:iCs/>
          <w:color w:val="000000"/>
          <w:szCs w:val="20"/>
        </w:rPr>
      </w:pPr>
      <w:r w:rsidRPr="00432E0B">
        <w:rPr>
          <w:color w:val="000000"/>
          <w:szCs w:val="20"/>
        </w:rPr>
        <w:t>(</w:t>
      </w:r>
      <w:proofErr w:type="spellStart"/>
      <w:r w:rsidRPr="00432E0B">
        <w:rPr>
          <w:color w:val="000000"/>
          <w:szCs w:val="20"/>
        </w:rPr>
        <w:t>i</w:t>
      </w:r>
      <w:proofErr w:type="spellEnd"/>
      <w:r w:rsidRPr="00432E0B">
        <w:rPr>
          <w:color w:val="000000"/>
          <w:szCs w:val="20"/>
        </w:rPr>
        <w:t>)</w:t>
      </w:r>
      <w:r w:rsidRPr="00432E0B">
        <w:rPr>
          <w:color w:val="000000"/>
          <w:szCs w:val="20"/>
        </w:rPr>
        <w:tab/>
      </w:r>
      <w:r w:rsidRPr="00432E0B">
        <w:rPr>
          <w:iCs/>
          <w:color w:val="000000"/>
          <w:szCs w:val="20"/>
        </w:rPr>
        <w:t xml:space="preserve">a Relevant Tax Authority successfully challenging the Contractor under the General Anti-Abuse Rule or the Halifax Abuse Principle or under any tax rules or legislation that have an effect equivalent or </w:t>
      </w:r>
      <w:proofErr w:type="gramStart"/>
      <w:r w:rsidRPr="00432E0B">
        <w:rPr>
          <w:iCs/>
          <w:color w:val="000000"/>
          <w:szCs w:val="20"/>
        </w:rPr>
        <w:t>similar to</w:t>
      </w:r>
      <w:proofErr w:type="gramEnd"/>
      <w:r w:rsidRPr="00432E0B">
        <w:rPr>
          <w:iCs/>
          <w:color w:val="000000"/>
          <w:szCs w:val="20"/>
        </w:rPr>
        <w:t xml:space="preserve"> the General Anti-Abuse Rule or the Halifax Abuse Principle; </w:t>
      </w:r>
    </w:p>
    <w:p w14:paraId="7F163E74" w14:textId="77777777" w:rsidR="00432E0B" w:rsidRPr="00432E0B" w:rsidRDefault="00432E0B" w:rsidP="00432E0B">
      <w:pPr>
        <w:autoSpaceDE w:val="0"/>
        <w:autoSpaceDN w:val="0"/>
        <w:adjustRightInd w:val="0"/>
        <w:ind w:left="1985" w:hanging="425"/>
        <w:jc w:val="both"/>
        <w:rPr>
          <w:color w:val="000000"/>
          <w:szCs w:val="20"/>
        </w:rPr>
      </w:pPr>
    </w:p>
    <w:p w14:paraId="7F163E75" w14:textId="77777777" w:rsidR="00432E0B" w:rsidRPr="00432E0B" w:rsidRDefault="00432E0B" w:rsidP="00432E0B">
      <w:pPr>
        <w:autoSpaceDE w:val="0"/>
        <w:autoSpaceDN w:val="0"/>
        <w:adjustRightInd w:val="0"/>
        <w:ind w:left="2410" w:hanging="425"/>
        <w:jc w:val="both"/>
        <w:rPr>
          <w:color w:val="000000"/>
          <w:szCs w:val="20"/>
        </w:rPr>
      </w:pPr>
      <w:r w:rsidRPr="00432E0B">
        <w:rPr>
          <w:color w:val="000000"/>
          <w:szCs w:val="20"/>
        </w:rPr>
        <w:t>(ii)</w:t>
      </w:r>
      <w:r w:rsidRPr="00432E0B">
        <w:rPr>
          <w:color w:val="000000"/>
          <w:szCs w:val="20"/>
        </w:rPr>
        <w:tab/>
      </w:r>
      <w:r w:rsidRPr="00432E0B">
        <w:rPr>
          <w:iCs/>
          <w:color w:val="000000"/>
          <w:szCs w:val="20"/>
        </w:rPr>
        <w:t xml:space="preserve">the failure of an avoidance scheme which the Contractor was involved in, and which was, or should have been, notified to a Relevant Tax Authority under the DOTAS or any equivalent or similar regime; and/or </w:t>
      </w:r>
    </w:p>
    <w:p w14:paraId="7F163E76" w14:textId="77777777" w:rsidR="00432E0B" w:rsidRPr="00432E0B" w:rsidRDefault="00432E0B" w:rsidP="00432E0B">
      <w:pPr>
        <w:ind w:left="1134"/>
        <w:jc w:val="both"/>
        <w:rPr>
          <w:szCs w:val="20"/>
        </w:rPr>
      </w:pPr>
    </w:p>
    <w:p w14:paraId="7F163E77" w14:textId="77777777" w:rsidR="00432E0B" w:rsidRPr="00432E0B" w:rsidRDefault="00432E0B" w:rsidP="00432E0B">
      <w:pPr>
        <w:autoSpaceDE w:val="0"/>
        <w:autoSpaceDN w:val="0"/>
        <w:adjustRightInd w:val="0"/>
        <w:ind w:left="1985" w:hanging="851"/>
        <w:jc w:val="both"/>
        <w:rPr>
          <w:color w:val="000000"/>
          <w:szCs w:val="20"/>
        </w:rPr>
      </w:pPr>
      <w:r w:rsidRPr="00432E0B">
        <w:rPr>
          <w:color w:val="000000"/>
          <w:szCs w:val="20"/>
        </w:rPr>
        <w:t xml:space="preserve">(b) </w:t>
      </w:r>
      <w:r w:rsidRPr="00432E0B">
        <w:rPr>
          <w:color w:val="000000"/>
          <w:szCs w:val="20"/>
        </w:rPr>
        <w:tab/>
      </w:r>
      <w:r w:rsidRPr="00432E0B">
        <w:rPr>
          <w:iCs/>
          <w:color w:val="000000"/>
          <w:szCs w:val="20"/>
        </w:rPr>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7F163E78" w14:textId="77777777" w:rsidR="00432E0B" w:rsidRPr="00432E0B" w:rsidRDefault="00432E0B" w:rsidP="00432E0B">
      <w:pPr>
        <w:ind w:left="1134"/>
        <w:jc w:val="both"/>
        <w:rPr>
          <w:szCs w:val="20"/>
        </w:rPr>
      </w:pPr>
    </w:p>
    <w:p w14:paraId="7F163E79" w14:textId="77777777" w:rsidR="00432E0B" w:rsidRPr="00432E0B" w:rsidRDefault="00432E0B" w:rsidP="00432E0B">
      <w:pPr>
        <w:ind w:left="1134"/>
        <w:jc w:val="both"/>
        <w:rPr>
          <w:szCs w:val="20"/>
        </w:rPr>
      </w:pPr>
      <w:r w:rsidRPr="00432E0B">
        <w:rPr>
          <w:szCs w:val="20"/>
        </w:rPr>
        <w:t>"</w:t>
      </w:r>
      <w:r w:rsidRPr="00432E0B">
        <w:rPr>
          <w:b/>
          <w:szCs w:val="20"/>
        </w:rPr>
        <w:t>Party</w:t>
      </w:r>
      <w:r w:rsidRPr="00432E0B">
        <w:rPr>
          <w:szCs w:val="20"/>
        </w:rPr>
        <w:t>" means a party to the Contract;</w:t>
      </w:r>
    </w:p>
    <w:p w14:paraId="7F163E7A" w14:textId="77777777" w:rsidR="00432E0B" w:rsidRPr="00432E0B" w:rsidRDefault="00432E0B" w:rsidP="00432E0B">
      <w:pPr>
        <w:ind w:left="1134"/>
        <w:jc w:val="both"/>
        <w:rPr>
          <w:szCs w:val="20"/>
        </w:rPr>
      </w:pPr>
    </w:p>
    <w:p w14:paraId="7F163E7B" w14:textId="77777777" w:rsidR="00432E0B" w:rsidRPr="00432E0B" w:rsidRDefault="00432E0B" w:rsidP="00432E0B">
      <w:pPr>
        <w:ind w:left="1134"/>
        <w:jc w:val="both"/>
        <w:rPr>
          <w:szCs w:val="20"/>
        </w:rPr>
      </w:pPr>
      <w:r w:rsidRPr="00432E0B">
        <w:rPr>
          <w:szCs w:val="20"/>
        </w:rPr>
        <w:t>"</w:t>
      </w:r>
      <w:r w:rsidRPr="00432E0B">
        <w:rPr>
          <w:b/>
          <w:szCs w:val="20"/>
        </w:rPr>
        <w:t>Person</w:t>
      </w:r>
      <w:r w:rsidRPr="00432E0B">
        <w:rPr>
          <w:szCs w:val="20"/>
        </w:rPr>
        <w:t>" where the context allows, includes a corporation or an unincorporated association;</w:t>
      </w:r>
    </w:p>
    <w:p w14:paraId="7F163E7C" w14:textId="77777777" w:rsidR="00432E0B" w:rsidRPr="00432E0B" w:rsidRDefault="00432E0B" w:rsidP="00432E0B">
      <w:pPr>
        <w:ind w:left="1134"/>
        <w:jc w:val="both"/>
        <w:rPr>
          <w:szCs w:val="20"/>
        </w:rPr>
      </w:pPr>
    </w:p>
    <w:p w14:paraId="5E7A76F2" w14:textId="2A2497B8" w:rsidR="00BC759F" w:rsidRDefault="00BC759F" w:rsidP="00432E0B">
      <w:pPr>
        <w:ind w:left="1134"/>
        <w:jc w:val="both"/>
        <w:rPr>
          <w:szCs w:val="20"/>
        </w:rPr>
      </w:pPr>
    </w:p>
    <w:p w14:paraId="7F163E7E" w14:textId="77777777" w:rsidR="00432E0B" w:rsidRPr="00432E0B" w:rsidRDefault="00432E0B" w:rsidP="00432E0B">
      <w:pPr>
        <w:ind w:left="1134"/>
        <w:jc w:val="both"/>
        <w:rPr>
          <w:szCs w:val="20"/>
        </w:rPr>
      </w:pPr>
    </w:p>
    <w:p w14:paraId="1DAC6E10" w14:textId="73381DBB" w:rsidR="00607731" w:rsidRPr="009D5E49" w:rsidRDefault="00607731" w:rsidP="00607731">
      <w:pPr>
        <w:autoSpaceDE w:val="0"/>
        <w:autoSpaceDN w:val="0"/>
        <w:adjustRightInd w:val="0"/>
        <w:ind w:left="1134"/>
        <w:jc w:val="both"/>
        <w:rPr>
          <w:bCs/>
          <w:szCs w:val="20"/>
        </w:rPr>
      </w:pPr>
      <w:r w:rsidRPr="009D5E49">
        <w:rPr>
          <w:b/>
          <w:bCs/>
          <w:szCs w:val="20"/>
        </w:rPr>
        <w:t>“Processor Personal”</w:t>
      </w:r>
      <w:r w:rsidRPr="009D5E49">
        <w:rPr>
          <w:bCs/>
          <w:szCs w:val="20"/>
        </w:rPr>
        <w:t xml:space="preserve"> </w:t>
      </w:r>
      <w:r w:rsidR="00651880" w:rsidRPr="009D5E49">
        <w:rPr>
          <w:bCs/>
          <w:szCs w:val="20"/>
        </w:rPr>
        <w:t xml:space="preserve">means </w:t>
      </w:r>
      <w:r w:rsidRPr="009D5E49">
        <w:rPr>
          <w:szCs w:val="20"/>
        </w:rPr>
        <w:t xml:space="preserve">all directors, officers, employees, agents, consultants and contractors of the Processor and/or of any Sub-Processor engaged in the performance of its obligations under this </w:t>
      </w:r>
      <w:r w:rsidR="00EA05E0" w:rsidRPr="009D5E49">
        <w:rPr>
          <w:szCs w:val="20"/>
        </w:rPr>
        <w:t>Contract</w:t>
      </w:r>
      <w:r w:rsidRPr="009D5E49">
        <w:rPr>
          <w:szCs w:val="20"/>
        </w:rPr>
        <w:t xml:space="preserve">; </w:t>
      </w:r>
    </w:p>
    <w:p w14:paraId="2A002AE5" w14:textId="77777777" w:rsidR="00607731" w:rsidRPr="009D5E49" w:rsidRDefault="00607731" w:rsidP="00607731">
      <w:pPr>
        <w:ind w:left="1134"/>
        <w:jc w:val="both"/>
        <w:rPr>
          <w:szCs w:val="20"/>
        </w:rPr>
      </w:pPr>
    </w:p>
    <w:p w14:paraId="678F1A41" w14:textId="6B4F02F0" w:rsidR="00651880" w:rsidRPr="009D5E49" w:rsidRDefault="00651880" w:rsidP="00651880">
      <w:pPr>
        <w:ind w:left="1134"/>
        <w:jc w:val="both"/>
        <w:rPr>
          <w:szCs w:val="20"/>
        </w:rPr>
      </w:pPr>
      <w:r w:rsidRPr="009D5E49">
        <w:rPr>
          <w:b/>
        </w:rPr>
        <w:t>“Protective Measures”</w:t>
      </w:r>
      <w:r w:rsidRPr="009D5E49">
        <w:t xml:space="preserve"> 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58262194" w14:textId="77777777" w:rsidR="00651880" w:rsidRPr="009D5E49" w:rsidRDefault="00651880" w:rsidP="00607731">
      <w:pPr>
        <w:ind w:left="1134"/>
        <w:jc w:val="both"/>
        <w:rPr>
          <w:szCs w:val="20"/>
        </w:rPr>
      </w:pPr>
    </w:p>
    <w:p w14:paraId="7F163E7F" w14:textId="07D381C5" w:rsidR="00432E0B" w:rsidRPr="009D5E49" w:rsidRDefault="00607731" w:rsidP="00607731">
      <w:pPr>
        <w:ind w:left="1134"/>
        <w:jc w:val="both"/>
        <w:rPr>
          <w:szCs w:val="20"/>
        </w:rPr>
      </w:pPr>
      <w:r w:rsidRPr="009D5E49">
        <w:rPr>
          <w:szCs w:val="20"/>
        </w:rPr>
        <w:t xml:space="preserve"> </w:t>
      </w:r>
      <w:r w:rsidR="00432E0B" w:rsidRPr="009D5E49">
        <w:rPr>
          <w:szCs w:val="20"/>
        </w:rPr>
        <w:t>“</w:t>
      </w:r>
      <w:r w:rsidR="00432E0B" w:rsidRPr="009D5E49">
        <w:rPr>
          <w:b/>
          <w:szCs w:val="20"/>
        </w:rPr>
        <w:t>Premises</w:t>
      </w:r>
      <w:r w:rsidR="00432E0B" w:rsidRPr="009D5E49">
        <w:rPr>
          <w:szCs w:val="20"/>
        </w:rPr>
        <w:t>” means, where applicable, the location where the Services are to be supplied, as set out in the Schedule 4 (Specification);</w:t>
      </w:r>
    </w:p>
    <w:p w14:paraId="1B12DEA6" w14:textId="3D172AC9" w:rsidR="009856A9" w:rsidRPr="009D5E49" w:rsidRDefault="009856A9" w:rsidP="00432E0B">
      <w:pPr>
        <w:ind w:left="1134"/>
        <w:jc w:val="both"/>
        <w:rPr>
          <w:szCs w:val="20"/>
        </w:rPr>
      </w:pPr>
    </w:p>
    <w:p w14:paraId="3CD1370A" w14:textId="6A8DF6F5" w:rsidR="009856A9" w:rsidRPr="009D5E49" w:rsidRDefault="009856A9" w:rsidP="00432E0B">
      <w:pPr>
        <w:ind w:left="1134"/>
        <w:jc w:val="both"/>
        <w:rPr>
          <w:szCs w:val="20"/>
        </w:rPr>
      </w:pPr>
      <w:r w:rsidRPr="009D5E49">
        <w:rPr>
          <w:rFonts w:hint="eastAsia"/>
          <w:b/>
          <w:szCs w:val="20"/>
        </w:rPr>
        <w:t>“</w:t>
      </w:r>
      <w:r w:rsidRPr="009D5E49">
        <w:rPr>
          <w:b/>
          <w:szCs w:val="20"/>
        </w:rPr>
        <w:t>Processing</w:t>
      </w:r>
      <w:r w:rsidRPr="009D5E49">
        <w:rPr>
          <w:rFonts w:hint="eastAsia"/>
          <w:b/>
          <w:szCs w:val="20"/>
        </w:rPr>
        <w:t>”</w:t>
      </w:r>
      <w:r w:rsidRPr="009D5E49">
        <w:rPr>
          <w:szCs w:val="20"/>
        </w:rPr>
        <w:t xml:space="preserve"> </w:t>
      </w:r>
      <w:r w:rsidRPr="009D5E49">
        <w:rPr>
          <w:szCs w:val="20"/>
          <w:lang w:val="en-US"/>
        </w:rPr>
        <w:t xml:space="preserve">means any operation or set of operations which is performed on personal data or on sets of personal data, </w:t>
      </w:r>
      <w:proofErr w:type="gramStart"/>
      <w:r w:rsidRPr="009D5E49">
        <w:rPr>
          <w:szCs w:val="20"/>
          <w:lang w:val="en-US"/>
        </w:rPr>
        <w:t>whether or not</w:t>
      </w:r>
      <w:proofErr w:type="gramEnd"/>
      <w:r w:rsidRPr="009D5E49">
        <w:rPr>
          <w:szCs w:val="20"/>
          <w:lang w:val="en-US"/>
        </w:rPr>
        <w:t xml:space="preserve"> by automated means, such as collection, recording, </w:t>
      </w:r>
      <w:proofErr w:type="spellStart"/>
      <w:r w:rsidRPr="009D5E49">
        <w:rPr>
          <w:szCs w:val="20"/>
          <w:lang w:val="en-US"/>
        </w:rPr>
        <w:t>organisation</w:t>
      </w:r>
      <w:proofErr w:type="spellEnd"/>
      <w:r w:rsidRPr="009D5E49">
        <w:rPr>
          <w:szCs w:val="20"/>
          <w:lang w:val="en-US"/>
        </w:rPr>
        <w:t>, structuring, storage, adaptation or alteration, retrieval, consultation, use, disclosure by transmission, dissemination or otherwise making available, alignment or combination, restriction, erasure or destruction;</w:t>
      </w:r>
    </w:p>
    <w:p w14:paraId="1AAD8B8B" w14:textId="3994C353" w:rsidR="00E1267B" w:rsidRPr="00E261B9" w:rsidRDefault="00E1267B" w:rsidP="00432E0B">
      <w:pPr>
        <w:ind w:left="1134"/>
        <w:jc w:val="both"/>
        <w:rPr>
          <w:color w:val="FF0000"/>
          <w:szCs w:val="20"/>
        </w:rPr>
      </w:pPr>
    </w:p>
    <w:p w14:paraId="71FB97FF" w14:textId="19D79360" w:rsidR="009856A9" w:rsidRPr="00E261B9" w:rsidRDefault="009856A9" w:rsidP="009856A9">
      <w:pPr>
        <w:ind w:left="1134"/>
        <w:jc w:val="both"/>
        <w:rPr>
          <w:szCs w:val="20"/>
          <w:lang w:val="en-US"/>
        </w:rPr>
      </w:pPr>
      <w:r w:rsidRPr="00E261B9">
        <w:rPr>
          <w:rFonts w:hint="eastAsia"/>
          <w:b/>
          <w:szCs w:val="20"/>
          <w:lang w:val="en-US"/>
        </w:rPr>
        <w:t>“</w:t>
      </w:r>
      <w:proofErr w:type="gramStart"/>
      <w:r w:rsidRPr="00E261B9">
        <w:rPr>
          <w:b/>
          <w:szCs w:val="20"/>
          <w:lang w:val="en-US"/>
        </w:rPr>
        <w:t>Profiling</w:t>
      </w:r>
      <w:r w:rsidRPr="00E261B9">
        <w:rPr>
          <w:rFonts w:hint="eastAsia"/>
          <w:b/>
          <w:szCs w:val="20"/>
          <w:lang w:val="en-US"/>
        </w:rPr>
        <w:t>“</w:t>
      </w:r>
      <w:r w:rsidRPr="00E261B9">
        <w:rPr>
          <w:szCs w:val="20"/>
          <w:lang w:val="en-US"/>
        </w:rPr>
        <w:t xml:space="preserve"> means</w:t>
      </w:r>
      <w:proofErr w:type="gramEnd"/>
      <w:r w:rsidRPr="00E261B9">
        <w:rPr>
          <w:szCs w:val="20"/>
          <w:lang w:val="en-US"/>
        </w:rPr>
        <w:t xml:space="preserve"> any form of automated processing of personal data consisting of the use of personal data to evaluate certain personal aspects relating to a natural person, in particular to </w:t>
      </w:r>
      <w:proofErr w:type="spellStart"/>
      <w:r w:rsidRPr="00E261B9">
        <w:rPr>
          <w:szCs w:val="20"/>
          <w:lang w:val="en-US"/>
        </w:rPr>
        <w:t>analyse</w:t>
      </w:r>
      <w:proofErr w:type="spellEnd"/>
      <w:r w:rsidRPr="00E261B9">
        <w:rPr>
          <w:szCs w:val="20"/>
          <w:lang w:val="en-US"/>
        </w:rPr>
        <w:t xml:space="preserve"> or predict aspects concerning that natural person’s performance at work, economic situation, health, personal preferences, interests, reliability, </w:t>
      </w:r>
      <w:proofErr w:type="spellStart"/>
      <w:r w:rsidRPr="00E261B9">
        <w:rPr>
          <w:szCs w:val="20"/>
          <w:lang w:val="en-US"/>
        </w:rPr>
        <w:t>behaviour</w:t>
      </w:r>
      <w:proofErr w:type="spellEnd"/>
      <w:r w:rsidRPr="00E261B9">
        <w:rPr>
          <w:szCs w:val="20"/>
          <w:lang w:val="en-US"/>
        </w:rPr>
        <w:t>, location or movements;</w:t>
      </w:r>
    </w:p>
    <w:p w14:paraId="7F163E80" w14:textId="77777777" w:rsidR="00432E0B" w:rsidRPr="00432E0B" w:rsidRDefault="00432E0B" w:rsidP="00432E0B">
      <w:pPr>
        <w:ind w:left="1134"/>
        <w:jc w:val="both"/>
        <w:rPr>
          <w:szCs w:val="20"/>
        </w:rPr>
      </w:pPr>
    </w:p>
    <w:p w14:paraId="7F163E81" w14:textId="77777777" w:rsidR="00432E0B" w:rsidRPr="00432E0B" w:rsidRDefault="00432E0B" w:rsidP="00432E0B">
      <w:pPr>
        <w:ind w:left="1134"/>
        <w:jc w:val="both"/>
        <w:rPr>
          <w:szCs w:val="20"/>
        </w:rPr>
      </w:pPr>
      <w:r w:rsidRPr="00432E0B">
        <w:rPr>
          <w:szCs w:val="20"/>
        </w:rPr>
        <w:t>“</w:t>
      </w:r>
      <w:r w:rsidRPr="00432E0B">
        <w:rPr>
          <w:b/>
          <w:szCs w:val="20"/>
        </w:rPr>
        <w:t>Prohibited Act</w:t>
      </w:r>
      <w:r w:rsidRPr="00432E0B">
        <w:rPr>
          <w:szCs w:val="20"/>
        </w:rPr>
        <w:t>” means:</w:t>
      </w:r>
    </w:p>
    <w:p w14:paraId="7F163E82" w14:textId="77777777" w:rsidR="00432E0B" w:rsidRPr="00432E0B" w:rsidRDefault="00432E0B" w:rsidP="00432E0B">
      <w:pPr>
        <w:ind w:left="1134"/>
        <w:jc w:val="both"/>
        <w:rPr>
          <w:szCs w:val="20"/>
        </w:rPr>
      </w:pPr>
    </w:p>
    <w:p w14:paraId="7F163E83" w14:textId="77777777" w:rsidR="00432E0B" w:rsidRPr="00432E0B" w:rsidRDefault="00432E0B" w:rsidP="00432E0B">
      <w:pPr>
        <w:ind w:left="1985" w:hanging="851"/>
        <w:jc w:val="both"/>
        <w:rPr>
          <w:szCs w:val="20"/>
        </w:rPr>
      </w:pPr>
      <w:r w:rsidRPr="00432E0B">
        <w:rPr>
          <w:szCs w:val="20"/>
        </w:rPr>
        <w:t>(a)</w:t>
      </w:r>
      <w:r w:rsidRPr="00432E0B">
        <w:rPr>
          <w:szCs w:val="20"/>
        </w:rPr>
        <w:tab/>
        <w:t>to directly or indirectly offer, promise or give any person working or engaged by a Contracting Authority and/or the Authority a financial or other advantage to:</w:t>
      </w:r>
    </w:p>
    <w:p w14:paraId="7F163E84" w14:textId="77777777" w:rsidR="00432E0B" w:rsidRPr="00432E0B" w:rsidRDefault="00432E0B" w:rsidP="00432E0B">
      <w:pPr>
        <w:ind w:left="1494"/>
        <w:jc w:val="both"/>
        <w:rPr>
          <w:szCs w:val="20"/>
        </w:rPr>
      </w:pPr>
    </w:p>
    <w:p w14:paraId="7F163E85" w14:textId="77777777" w:rsidR="00432E0B" w:rsidRPr="00432E0B" w:rsidRDefault="00432E0B" w:rsidP="00432E0B">
      <w:pPr>
        <w:numPr>
          <w:ilvl w:val="0"/>
          <w:numId w:val="40"/>
        </w:numPr>
        <w:ind w:hanging="404"/>
        <w:jc w:val="both"/>
        <w:rPr>
          <w:szCs w:val="20"/>
        </w:rPr>
      </w:pPr>
      <w:r w:rsidRPr="00432E0B">
        <w:rPr>
          <w:szCs w:val="20"/>
        </w:rPr>
        <w:t>induce that person to perform improperly a relevant function or activity; or</w:t>
      </w:r>
    </w:p>
    <w:p w14:paraId="7F163E86" w14:textId="77777777" w:rsidR="00432E0B" w:rsidRPr="00432E0B" w:rsidRDefault="00432E0B" w:rsidP="00432E0B">
      <w:pPr>
        <w:ind w:left="2214"/>
        <w:jc w:val="both"/>
        <w:rPr>
          <w:szCs w:val="20"/>
        </w:rPr>
      </w:pPr>
    </w:p>
    <w:p w14:paraId="7F163E87" w14:textId="77777777" w:rsidR="00432E0B" w:rsidRPr="00432E0B" w:rsidRDefault="00432E0B" w:rsidP="00432E0B">
      <w:pPr>
        <w:numPr>
          <w:ilvl w:val="0"/>
          <w:numId w:val="40"/>
        </w:numPr>
        <w:ind w:hanging="404"/>
        <w:jc w:val="both"/>
        <w:rPr>
          <w:szCs w:val="20"/>
        </w:rPr>
      </w:pPr>
      <w:r w:rsidRPr="00432E0B">
        <w:rPr>
          <w:szCs w:val="20"/>
        </w:rPr>
        <w:t>reward that person for improper performance of a relevant function or activity; or</w:t>
      </w:r>
    </w:p>
    <w:p w14:paraId="7F163E88" w14:textId="77777777" w:rsidR="00432E0B" w:rsidRPr="00432E0B" w:rsidRDefault="00432E0B" w:rsidP="00432E0B">
      <w:pPr>
        <w:ind w:left="2214"/>
        <w:jc w:val="both"/>
        <w:rPr>
          <w:szCs w:val="20"/>
        </w:rPr>
      </w:pPr>
    </w:p>
    <w:p w14:paraId="7F163E89" w14:textId="77777777" w:rsidR="00432E0B" w:rsidRPr="00432E0B" w:rsidRDefault="00432E0B" w:rsidP="00432E0B">
      <w:pPr>
        <w:tabs>
          <w:tab w:val="left" w:pos="1985"/>
        </w:tabs>
        <w:ind w:left="1134"/>
        <w:jc w:val="both"/>
        <w:rPr>
          <w:szCs w:val="20"/>
        </w:rPr>
      </w:pPr>
      <w:r w:rsidRPr="00432E0B">
        <w:rPr>
          <w:szCs w:val="20"/>
        </w:rPr>
        <w:t>(b)</w:t>
      </w:r>
      <w:r w:rsidRPr="00432E0B">
        <w:rPr>
          <w:szCs w:val="20"/>
        </w:rPr>
        <w:tab/>
        <w:t>committing any offence:</w:t>
      </w:r>
    </w:p>
    <w:p w14:paraId="7F163E8A" w14:textId="77777777" w:rsidR="00432E0B" w:rsidRPr="00432E0B" w:rsidRDefault="00432E0B" w:rsidP="00432E0B">
      <w:pPr>
        <w:ind w:left="1494"/>
        <w:jc w:val="both"/>
        <w:rPr>
          <w:szCs w:val="20"/>
        </w:rPr>
      </w:pPr>
    </w:p>
    <w:p w14:paraId="7F163E8B" w14:textId="77777777" w:rsidR="00432E0B" w:rsidRPr="00432E0B" w:rsidRDefault="00432E0B" w:rsidP="00432E0B">
      <w:pPr>
        <w:numPr>
          <w:ilvl w:val="0"/>
          <w:numId w:val="41"/>
        </w:numPr>
        <w:ind w:left="2410" w:hanging="425"/>
        <w:jc w:val="both"/>
        <w:rPr>
          <w:szCs w:val="20"/>
        </w:rPr>
      </w:pPr>
      <w:r w:rsidRPr="00432E0B">
        <w:rPr>
          <w:szCs w:val="20"/>
        </w:rPr>
        <w:t>under the Bribery Act 2010; or</w:t>
      </w:r>
    </w:p>
    <w:p w14:paraId="7F163E8C" w14:textId="77777777" w:rsidR="00432E0B" w:rsidRPr="00432E0B" w:rsidRDefault="00432E0B" w:rsidP="00432E0B">
      <w:pPr>
        <w:ind w:left="2214"/>
        <w:jc w:val="both"/>
        <w:rPr>
          <w:szCs w:val="20"/>
        </w:rPr>
      </w:pPr>
    </w:p>
    <w:p w14:paraId="7F163E8D" w14:textId="77777777" w:rsidR="00432E0B" w:rsidRPr="00432E0B" w:rsidRDefault="00432E0B" w:rsidP="00432E0B">
      <w:pPr>
        <w:numPr>
          <w:ilvl w:val="0"/>
          <w:numId w:val="41"/>
        </w:numPr>
        <w:ind w:left="2410" w:hanging="425"/>
        <w:jc w:val="both"/>
        <w:rPr>
          <w:szCs w:val="20"/>
        </w:rPr>
      </w:pPr>
      <w:r w:rsidRPr="00432E0B">
        <w:rPr>
          <w:szCs w:val="20"/>
        </w:rPr>
        <w:t>under legislation creating offences concerning Fraud; or</w:t>
      </w:r>
    </w:p>
    <w:p w14:paraId="7F163E8E" w14:textId="77777777" w:rsidR="00432E0B" w:rsidRPr="00432E0B" w:rsidRDefault="00432E0B" w:rsidP="00432E0B">
      <w:pPr>
        <w:ind w:left="720"/>
        <w:contextualSpacing/>
        <w:jc w:val="both"/>
        <w:rPr>
          <w:szCs w:val="20"/>
        </w:rPr>
      </w:pPr>
    </w:p>
    <w:p w14:paraId="7F163E8F" w14:textId="77777777" w:rsidR="00432E0B" w:rsidRPr="00432E0B" w:rsidRDefault="00432E0B" w:rsidP="00432E0B">
      <w:pPr>
        <w:numPr>
          <w:ilvl w:val="0"/>
          <w:numId w:val="41"/>
        </w:numPr>
        <w:tabs>
          <w:tab w:val="left" w:pos="2410"/>
        </w:tabs>
        <w:ind w:hanging="229"/>
        <w:jc w:val="both"/>
        <w:rPr>
          <w:szCs w:val="20"/>
        </w:rPr>
      </w:pPr>
      <w:r w:rsidRPr="00432E0B">
        <w:rPr>
          <w:szCs w:val="20"/>
        </w:rPr>
        <w:t>at common level concerning Fraud; or</w:t>
      </w:r>
    </w:p>
    <w:p w14:paraId="7F163E90" w14:textId="77777777" w:rsidR="00432E0B" w:rsidRPr="00432E0B" w:rsidRDefault="00432E0B" w:rsidP="00432E0B">
      <w:pPr>
        <w:ind w:left="2214"/>
        <w:jc w:val="both"/>
        <w:rPr>
          <w:szCs w:val="20"/>
        </w:rPr>
      </w:pPr>
    </w:p>
    <w:p w14:paraId="7F163E91" w14:textId="77777777" w:rsidR="00432E0B" w:rsidRPr="00432E0B" w:rsidRDefault="00432E0B" w:rsidP="00432E0B">
      <w:pPr>
        <w:numPr>
          <w:ilvl w:val="0"/>
          <w:numId w:val="41"/>
        </w:numPr>
        <w:tabs>
          <w:tab w:val="left" w:pos="2410"/>
        </w:tabs>
        <w:ind w:left="2410" w:hanging="425"/>
        <w:jc w:val="both"/>
        <w:rPr>
          <w:szCs w:val="20"/>
        </w:rPr>
      </w:pPr>
      <w:r w:rsidRPr="00432E0B">
        <w:rPr>
          <w:szCs w:val="20"/>
        </w:rPr>
        <w:t>committing (or attempting or conspiring to commit) Fraud;</w:t>
      </w:r>
    </w:p>
    <w:p w14:paraId="7F163E92" w14:textId="77777777" w:rsidR="00432E0B" w:rsidRPr="00432E0B" w:rsidRDefault="00432E0B" w:rsidP="00432E0B">
      <w:pPr>
        <w:ind w:left="1134"/>
        <w:jc w:val="both"/>
        <w:rPr>
          <w:szCs w:val="20"/>
        </w:rPr>
      </w:pPr>
    </w:p>
    <w:p w14:paraId="7F163E93" w14:textId="477D1B1B" w:rsidR="00432E0B" w:rsidRDefault="00432E0B" w:rsidP="00432E0B">
      <w:pPr>
        <w:ind w:left="1134"/>
        <w:jc w:val="both"/>
        <w:rPr>
          <w:szCs w:val="20"/>
        </w:rPr>
      </w:pPr>
      <w:r w:rsidRPr="00432E0B">
        <w:rPr>
          <w:szCs w:val="20"/>
        </w:rPr>
        <w:t>“</w:t>
      </w:r>
      <w:r w:rsidRPr="00432E0B">
        <w:rPr>
          <w:b/>
          <w:szCs w:val="20"/>
        </w:rPr>
        <w:t>Property</w:t>
      </w:r>
      <w:r w:rsidRPr="00432E0B">
        <w:rPr>
          <w:szCs w:val="20"/>
        </w:rPr>
        <w:t xml:space="preserve">” means the property, other than real property, issued or made available to the Contractor by the Authority in connection with the Contract;   </w:t>
      </w:r>
    </w:p>
    <w:p w14:paraId="2585A5D0" w14:textId="15476894" w:rsidR="009856A9" w:rsidRDefault="009856A9" w:rsidP="00432E0B">
      <w:pPr>
        <w:ind w:left="1134"/>
        <w:jc w:val="both"/>
        <w:rPr>
          <w:szCs w:val="20"/>
        </w:rPr>
      </w:pPr>
    </w:p>
    <w:p w14:paraId="6F83B36E" w14:textId="18177D0F" w:rsidR="009856A9" w:rsidRDefault="009856A9" w:rsidP="00432E0B">
      <w:pPr>
        <w:ind w:left="1134"/>
        <w:jc w:val="both"/>
        <w:rPr>
          <w:szCs w:val="20"/>
          <w:lang w:val="en-US"/>
        </w:rPr>
      </w:pPr>
      <w:r w:rsidRPr="00FF4A6F">
        <w:rPr>
          <w:b/>
          <w:szCs w:val="20"/>
          <w:lang w:val="en-US"/>
        </w:rPr>
        <w:t>“</w:t>
      </w:r>
      <w:proofErr w:type="spellStart"/>
      <w:r w:rsidR="00953C78" w:rsidRPr="00FF4A6F">
        <w:rPr>
          <w:b/>
          <w:szCs w:val="20"/>
          <w:lang w:val="en-US"/>
        </w:rPr>
        <w:t>p</w:t>
      </w:r>
      <w:r w:rsidRPr="00FF4A6F">
        <w:rPr>
          <w:b/>
          <w:szCs w:val="20"/>
          <w:lang w:val="en-US"/>
        </w:rPr>
        <w:t>seudonymis</w:t>
      </w:r>
      <w:r w:rsidR="00953C78" w:rsidRPr="00FF4A6F">
        <w:rPr>
          <w:b/>
          <w:szCs w:val="20"/>
          <w:lang w:val="en-US"/>
        </w:rPr>
        <w:t>ing</w:t>
      </w:r>
      <w:proofErr w:type="spellEnd"/>
      <w:r w:rsidR="00FF4A6F" w:rsidRPr="00FF4A6F">
        <w:rPr>
          <w:b/>
          <w:szCs w:val="20"/>
          <w:lang w:val="en-US"/>
        </w:rPr>
        <w:t>”</w:t>
      </w:r>
      <w:r w:rsidR="00953C78">
        <w:rPr>
          <w:szCs w:val="20"/>
          <w:lang w:val="en-US"/>
        </w:rPr>
        <w:t xml:space="preserve"> </w:t>
      </w:r>
      <w:r w:rsidRPr="009856A9">
        <w:rPr>
          <w:szCs w:val="20"/>
          <w:lang w:val="en-US"/>
        </w:rPr>
        <w:t xml:space="preserve">means the processing of personal data in such a manner that the personal data can no longer be attributed to a specific data subject without the use of additional information, provided that such additional information is kept separately and is subject to technical and </w:t>
      </w:r>
      <w:proofErr w:type="spellStart"/>
      <w:r w:rsidRPr="009856A9">
        <w:rPr>
          <w:szCs w:val="20"/>
          <w:lang w:val="en-US"/>
        </w:rPr>
        <w:t>organisational</w:t>
      </w:r>
      <w:proofErr w:type="spellEnd"/>
      <w:r w:rsidRPr="009856A9">
        <w:rPr>
          <w:szCs w:val="20"/>
          <w:lang w:val="en-US"/>
        </w:rPr>
        <w:t xml:space="preserve"> measures to ensure that the personal data are not attributed to an identified or identifiable natural person;</w:t>
      </w:r>
    </w:p>
    <w:p w14:paraId="7F163E94" w14:textId="77777777" w:rsidR="00432E0B" w:rsidRPr="00432E0B" w:rsidRDefault="00432E0B" w:rsidP="00432E0B">
      <w:pPr>
        <w:ind w:left="1134"/>
        <w:jc w:val="both"/>
        <w:rPr>
          <w:szCs w:val="20"/>
        </w:rPr>
      </w:pPr>
    </w:p>
    <w:p w14:paraId="7F163E95" w14:textId="77777777" w:rsidR="00432E0B" w:rsidRPr="00432E0B" w:rsidRDefault="00432E0B" w:rsidP="00432E0B">
      <w:pPr>
        <w:ind w:left="1134"/>
        <w:jc w:val="both"/>
        <w:rPr>
          <w:szCs w:val="20"/>
        </w:rPr>
      </w:pPr>
      <w:r w:rsidRPr="00432E0B">
        <w:rPr>
          <w:szCs w:val="20"/>
        </w:rPr>
        <w:t>“</w:t>
      </w:r>
      <w:r w:rsidRPr="00432E0B">
        <w:rPr>
          <w:b/>
          <w:szCs w:val="20"/>
        </w:rPr>
        <w:t>Quality Standards</w:t>
      </w:r>
      <w:r w:rsidRPr="00432E0B">
        <w:rPr>
          <w:szCs w:val="20"/>
        </w:rPr>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Schedule 4 (Specification) and where applicable shall maintain accreditation with the relevant Quality Standards authorisation body; </w:t>
      </w:r>
    </w:p>
    <w:p w14:paraId="7F163E96" w14:textId="77777777" w:rsidR="00432E0B" w:rsidRPr="00432E0B" w:rsidRDefault="00432E0B" w:rsidP="00432E0B">
      <w:pPr>
        <w:ind w:left="1134"/>
        <w:jc w:val="both"/>
        <w:rPr>
          <w:szCs w:val="20"/>
          <w:highlight w:val="yellow"/>
        </w:rPr>
      </w:pPr>
    </w:p>
    <w:p w14:paraId="7F163E97" w14:textId="77777777" w:rsidR="00432E0B" w:rsidRPr="00432E0B" w:rsidRDefault="00432E0B" w:rsidP="00432E0B">
      <w:pPr>
        <w:ind w:left="1134"/>
        <w:jc w:val="both"/>
        <w:rPr>
          <w:szCs w:val="20"/>
        </w:rPr>
      </w:pPr>
      <w:r w:rsidRPr="00432E0B">
        <w:rPr>
          <w:szCs w:val="20"/>
        </w:rPr>
        <w:t>“</w:t>
      </w:r>
      <w:r w:rsidRPr="00432E0B">
        <w:rPr>
          <w:b/>
          <w:szCs w:val="20"/>
        </w:rPr>
        <w:t>Regulations</w:t>
      </w:r>
      <w:r w:rsidRPr="00432E0B">
        <w:rPr>
          <w:szCs w:val="20"/>
        </w:rPr>
        <w:t>” means the Public Contracts Regulations 2015 as amended from time to time;</w:t>
      </w:r>
    </w:p>
    <w:p w14:paraId="7F163E98" w14:textId="77777777" w:rsidR="00432E0B" w:rsidRPr="00432E0B" w:rsidRDefault="00432E0B" w:rsidP="00432E0B">
      <w:pPr>
        <w:ind w:left="1134"/>
        <w:jc w:val="both"/>
        <w:rPr>
          <w:szCs w:val="20"/>
        </w:rPr>
      </w:pPr>
    </w:p>
    <w:p w14:paraId="7F163E99" w14:textId="77777777" w:rsidR="00432E0B" w:rsidRPr="00432E0B" w:rsidRDefault="00432E0B" w:rsidP="00432E0B">
      <w:pPr>
        <w:ind w:left="1134"/>
        <w:jc w:val="both"/>
        <w:rPr>
          <w:szCs w:val="20"/>
        </w:rPr>
      </w:pPr>
      <w:r w:rsidRPr="00432E0B">
        <w:rPr>
          <w:szCs w:val="20"/>
        </w:rPr>
        <w:t>“</w:t>
      </w:r>
      <w:r w:rsidRPr="00432E0B">
        <w:rPr>
          <w:b/>
          <w:szCs w:val="20"/>
        </w:rPr>
        <w:t>Regulatory Bodies</w:t>
      </w:r>
      <w:r w:rsidRPr="00432E0B">
        <w:rPr>
          <w:szCs w:val="20"/>
        </w:rPr>
        <w:t xml:space="preserve">” means government departments and regulatory, statutory and other entities, committees, ombudsman and bodies which, whether under statute, rules, regulations, codes of practice or otherwise, are entitled to regulate, investigate or </w:t>
      </w:r>
      <w:r w:rsidRPr="00432E0B">
        <w:rPr>
          <w:szCs w:val="20"/>
        </w:rPr>
        <w:lastRenderedPageBreak/>
        <w:t>influence the matters dealt with in the Contract and “</w:t>
      </w:r>
      <w:r w:rsidRPr="00432E0B">
        <w:rPr>
          <w:b/>
          <w:szCs w:val="20"/>
        </w:rPr>
        <w:t>Regulatory Body</w:t>
      </w:r>
      <w:r w:rsidRPr="00432E0B">
        <w:rPr>
          <w:szCs w:val="20"/>
        </w:rPr>
        <w:t>” shall be construed accordingly;</w:t>
      </w:r>
    </w:p>
    <w:p w14:paraId="7F163E9A" w14:textId="77777777" w:rsidR="00432E0B" w:rsidRPr="00432E0B" w:rsidRDefault="00432E0B" w:rsidP="00432E0B">
      <w:pPr>
        <w:ind w:left="1134"/>
        <w:jc w:val="both"/>
        <w:rPr>
          <w:szCs w:val="20"/>
        </w:rPr>
      </w:pPr>
    </w:p>
    <w:p w14:paraId="7F163E9B" w14:textId="77777777" w:rsidR="00432E0B" w:rsidRPr="00432E0B" w:rsidRDefault="00432E0B" w:rsidP="00432E0B">
      <w:pPr>
        <w:ind w:left="1134"/>
        <w:jc w:val="both"/>
        <w:rPr>
          <w:szCs w:val="20"/>
        </w:rPr>
      </w:pPr>
      <w:r w:rsidRPr="00432E0B">
        <w:rPr>
          <w:szCs w:val="20"/>
        </w:rPr>
        <w:t>“</w:t>
      </w:r>
      <w:r w:rsidRPr="00432E0B">
        <w:rPr>
          <w:b/>
          <w:szCs w:val="20"/>
        </w:rPr>
        <w:t>Relevant Requirements</w:t>
      </w:r>
      <w:r w:rsidRPr="00432E0B">
        <w:rPr>
          <w:szCs w:val="20"/>
        </w:rPr>
        <w:t>” means all applicable Law relating to bribery, corruption and fraud, including the Bribery Act 2010 and any guidance issued by the Secretary of State for Justice pursuant to section 9 of the Bribery Act 2010;</w:t>
      </w:r>
    </w:p>
    <w:p w14:paraId="7F163E9C" w14:textId="77777777" w:rsidR="00432E0B" w:rsidRPr="00432E0B" w:rsidRDefault="00432E0B" w:rsidP="00432E0B">
      <w:pPr>
        <w:ind w:left="1134"/>
        <w:jc w:val="both"/>
        <w:rPr>
          <w:szCs w:val="20"/>
        </w:rPr>
      </w:pPr>
    </w:p>
    <w:p w14:paraId="7F163E9D" w14:textId="77777777" w:rsidR="00432E0B" w:rsidRPr="00432E0B" w:rsidRDefault="00432E0B" w:rsidP="00432E0B">
      <w:pPr>
        <w:ind w:left="1134"/>
        <w:jc w:val="both"/>
        <w:rPr>
          <w:szCs w:val="20"/>
        </w:rPr>
      </w:pPr>
      <w:r w:rsidRPr="00432E0B">
        <w:rPr>
          <w:iCs/>
          <w:color w:val="000000"/>
          <w:szCs w:val="20"/>
        </w:rPr>
        <w:t>“</w:t>
      </w:r>
      <w:r w:rsidRPr="00432E0B">
        <w:rPr>
          <w:b/>
          <w:bCs/>
          <w:color w:val="000000"/>
          <w:szCs w:val="20"/>
        </w:rPr>
        <w:t>Relevant Tax Authority</w:t>
      </w:r>
      <w:r w:rsidRPr="00432E0B">
        <w:rPr>
          <w:iCs/>
          <w:color w:val="000000"/>
          <w:szCs w:val="20"/>
        </w:rPr>
        <w:t>” if applicable, means HM Revenue &amp; Customs, or, if applicable, a tax authority in the jurisdiction in which the Contractor is established;</w:t>
      </w:r>
    </w:p>
    <w:p w14:paraId="7F163E9E" w14:textId="77777777" w:rsidR="00432E0B" w:rsidRPr="00432E0B" w:rsidRDefault="00432E0B" w:rsidP="00432E0B">
      <w:pPr>
        <w:ind w:left="1134"/>
        <w:jc w:val="both"/>
        <w:rPr>
          <w:szCs w:val="20"/>
        </w:rPr>
      </w:pPr>
    </w:p>
    <w:p w14:paraId="7F163E9F" w14:textId="77777777" w:rsidR="00432E0B" w:rsidRPr="00432E0B" w:rsidRDefault="00432E0B" w:rsidP="00432E0B">
      <w:pPr>
        <w:ind w:left="1134"/>
        <w:jc w:val="both"/>
        <w:rPr>
          <w:szCs w:val="20"/>
        </w:rPr>
      </w:pPr>
      <w:r w:rsidRPr="00432E0B">
        <w:rPr>
          <w:szCs w:val="20"/>
        </w:rPr>
        <w:t>“</w:t>
      </w:r>
      <w:r w:rsidRPr="00432E0B">
        <w:rPr>
          <w:b/>
          <w:szCs w:val="20"/>
        </w:rPr>
        <w:t>Relevant Transfer</w:t>
      </w:r>
      <w:r w:rsidRPr="00432E0B">
        <w:rPr>
          <w:szCs w:val="20"/>
        </w:rPr>
        <w:t>” shall have the meaning ascribed in Schedule 10 (Staff Transfer);</w:t>
      </w:r>
    </w:p>
    <w:p w14:paraId="7F163EA0" w14:textId="77777777" w:rsidR="00432E0B" w:rsidRPr="00432E0B" w:rsidRDefault="00432E0B" w:rsidP="00432E0B">
      <w:pPr>
        <w:ind w:left="1134"/>
        <w:jc w:val="both"/>
        <w:rPr>
          <w:szCs w:val="20"/>
        </w:rPr>
      </w:pPr>
    </w:p>
    <w:p w14:paraId="7F163EA1" w14:textId="77777777" w:rsidR="00432E0B" w:rsidRPr="00432E0B" w:rsidRDefault="00432E0B" w:rsidP="00432E0B">
      <w:pPr>
        <w:ind w:left="1134"/>
        <w:jc w:val="both"/>
        <w:rPr>
          <w:szCs w:val="20"/>
        </w:rPr>
      </w:pPr>
      <w:r w:rsidRPr="00432E0B">
        <w:rPr>
          <w:szCs w:val="20"/>
        </w:rPr>
        <w:t>"</w:t>
      </w:r>
      <w:r w:rsidRPr="00432E0B">
        <w:rPr>
          <w:b/>
          <w:szCs w:val="20"/>
        </w:rPr>
        <w:t>Replacement Contractor</w:t>
      </w:r>
      <w:r w:rsidRPr="00432E0B">
        <w:rPr>
          <w:szCs w:val="20"/>
        </w:rPr>
        <w:t>" means</w:t>
      </w:r>
      <w:r w:rsidRPr="00432E0B">
        <w:rPr>
          <w:b/>
          <w:bCs/>
          <w:szCs w:val="20"/>
        </w:rPr>
        <w:t xml:space="preserve"> </w:t>
      </w:r>
      <w:r w:rsidRPr="00432E0B">
        <w:rPr>
          <w:szCs w:val="20"/>
        </w:rPr>
        <w:t xml:space="preserve">any </w:t>
      </w:r>
      <w:proofErr w:type="gramStart"/>
      <w:r w:rsidRPr="00432E0B">
        <w:rPr>
          <w:szCs w:val="20"/>
        </w:rPr>
        <w:t>third party</w:t>
      </w:r>
      <w:proofErr w:type="gramEnd"/>
      <w:r w:rsidRPr="00432E0B">
        <w:rPr>
          <w:szCs w:val="20"/>
        </w:rPr>
        <w:t xml:space="preserve"> contractor of Replacement Services appointed by the Authority from time to time and in accordance with the terms of the Contract;</w:t>
      </w:r>
    </w:p>
    <w:p w14:paraId="7F163EA2" w14:textId="77777777" w:rsidR="00432E0B" w:rsidRPr="00432E0B" w:rsidRDefault="00432E0B" w:rsidP="00432E0B">
      <w:pPr>
        <w:ind w:left="1134"/>
        <w:jc w:val="both"/>
        <w:rPr>
          <w:szCs w:val="20"/>
        </w:rPr>
      </w:pPr>
    </w:p>
    <w:p w14:paraId="7F163EA3" w14:textId="77777777" w:rsidR="00432E0B" w:rsidRPr="00432E0B" w:rsidRDefault="00432E0B" w:rsidP="00432E0B">
      <w:pPr>
        <w:ind w:left="1134"/>
        <w:jc w:val="both"/>
        <w:rPr>
          <w:szCs w:val="20"/>
        </w:rPr>
      </w:pPr>
      <w:r w:rsidRPr="00432E0B">
        <w:rPr>
          <w:szCs w:val="20"/>
        </w:rPr>
        <w:t>"</w:t>
      </w:r>
      <w:r w:rsidRPr="00432E0B">
        <w:rPr>
          <w:b/>
          <w:szCs w:val="20"/>
        </w:rPr>
        <w:t>Replacement Services</w:t>
      </w:r>
      <w:r w:rsidRPr="00432E0B">
        <w:rPr>
          <w:szCs w:val="20"/>
        </w:rPr>
        <w:t xml:space="preserve">" means any services which are identical or substantially </w:t>
      </w:r>
      <w:proofErr w:type="gramStart"/>
      <w:r w:rsidRPr="00432E0B">
        <w:rPr>
          <w:szCs w:val="20"/>
        </w:rPr>
        <w:t>similar to</w:t>
      </w:r>
      <w:proofErr w:type="gramEnd"/>
      <w:r w:rsidRPr="00432E0B">
        <w:rPr>
          <w:szCs w:val="20"/>
        </w:rPr>
        <w:t xml:space="preserve"> any of the Services and which the Authority receives in substitution for any of the Services following the termination or expiry of the Contract, whether those services are provided by the Authority itself or by any Replacement Contractor;</w:t>
      </w:r>
    </w:p>
    <w:p w14:paraId="7F163EA4" w14:textId="77777777" w:rsidR="00432E0B" w:rsidRPr="00432E0B" w:rsidRDefault="00432E0B" w:rsidP="00432E0B">
      <w:pPr>
        <w:ind w:left="1134"/>
        <w:jc w:val="both"/>
        <w:rPr>
          <w:szCs w:val="20"/>
        </w:rPr>
      </w:pPr>
    </w:p>
    <w:p w14:paraId="7F163EA5" w14:textId="77777777" w:rsidR="00432E0B" w:rsidRPr="00432E0B" w:rsidRDefault="00432E0B" w:rsidP="00432E0B">
      <w:pPr>
        <w:ind w:left="1134"/>
        <w:jc w:val="both"/>
        <w:rPr>
          <w:szCs w:val="20"/>
        </w:rPr>
      </w:pPr>
      <w:r w:rsidRPr="00432E0B">
        <w:rPr>
          <w:szCs w:val="20"/>
        </w:rPr>
        <w:t>“</w:t>
      </w:r>
      <w:r w:rsidRPr="00432E0B">
        <w:rPr>
          <w:b/>
          <w:szCs w:val="20"/>
        </w:rPr>
        <w:t>Security Policy</w:t>
      </w:r>
      <w:r w:rsidRPr="00432E0B">
        <w:rPr>
          <w:szCs w:val="20"/>
        </w:rPr>
        <w:t xml:space="preserve">” means the HMG Security Policy Framework (April 2014) available at </w:t>
      </w:r>
      <w:hyperlink r:id="rId15" w:history="1">
        <w:r w:rsidRPr="00432E0B">
          <w:rPr>
            <w:rStyle w:val="Hyperlink"/>
            <w:szCs w:val="20"/>
          </w:rPr>
          <w:t>https://www.gov.uk/government/publications/security-policy-framework</w:t>
        </w:r>
      </w:hyperlink>
      <w:r w:rsidRPr="00432E0B">
        <w:rPr>
          <w:szCs w:val="20"/>
        </w:rPr>
        <w:t>, as amended by notification to the Contractor from time to time;</w:t>
      </w:r>
    </w:p>
    <w:p w14:paraId="7F163EA6" w14:textId="77777777" w:rsidR="00432E0B" w:rsidRPr="00432E0B" w:rsidRDefault="00432E0B" w:rsidP="00432E0B">
      <w:pPr>
        <w:ind w:left="1134"/>
        <w:jc w:val="both"/>
        <w:rPr>
          <w:szCs w:val="20"/>
        </w:rPr>
      </w:pPr>
    </w:p>
    <w:p w14:paraId="7F163EA7" w14:textId="77777777" w:rsidR="00432E0B" w:rsidRPr="00432E0B" w:rsidRDefault="00432E0B" w:rsidP="00432E0B">
      <w:pPr>
        <w:ind w:left="1134"/>
        <w:jc w:val="both"/>
        <w:rPr>
          <w:szCs w:val="20"/>
        </w:rPr>
      </w:pPr>
      <w:r w:rsidRPr="00432E0B">
        <w:rPr>
          <w:szCs w:val="20"/>
        </w:rPr>
        <w:t>“</w:t>
      </w:r>
      <w:r w:rsidRPr="00432E0B">
        <w:rPr>
          <w:b/>
          <w:szCs w:val="20"/>
        </w:rPr>
        <w:t>Services</w:t>
      </w:r>
      <w:r w:rsidRPr="00432E0B">
        <w:rPr>
          <w:szCs w:val="20"/>
        </w:rPr>
        <w:t>” means the services to be supplied as specified in Schedule 4 (Specification);</w:t>
      </w:r>
    </w:p>
    <w:p w14:paraId="7F163EA8" w14:textId="77777777" w:rsidR="00432E0B" w:rsidRPr="00432E0B" w:rsidRDefault="00432E0B" w:rsidP="00432E0B">
      <w:pPr>
        <w:ind w:left="1134"/>
        <w:jc w:val="both"/>
        <w:rPr>
          <w:szCs w:val="20"/>
        </w:rPr>
      </w:pPr>
    </w:p>
    <w:p w14:paraId="7F163EA9" w14:textId="77777777" w:rsidR="00432E0B" w:rsidRPr="00432E0B" w:rsidRDefault="00432E0B" w:rsidP="00432E0B">
      <w:pPr>
        <w:ind w:left="1134"/>
        <w:jc w:val="both"/>
        <w:rPr>
          <w:szCs w:val="20"/>
        </w:rPr>
      </w:pPr>
      <w:r w:rsidRPr="00432E0B">
        <w:rPr>
          <w:szCs w:val="20"/>
        </w:rPr>
        <w:t>“</w:t>
      </w:r>
      <w:r w:rsidRPr="00432E0B">
        <w:rPr>
          <w:b/>
          <w:szCs w:val="20"/>
        </w:rPr>
        <w:t>Services Commencement Date</w:t>
      </w:r>
      <w:r w:rsidRPr="00432E0B">
        <w:rPr>
          <w:szCs w:val="20"/>
        </w:rPr>
        <w:t>” means the services commencement date, if any, referred to in the Key Provisions;</w:t>
      </w:r>
    </w:p>
    <w:p w14:paraId="7F163EAA" w14:textId="77777777" w:rsidR="00432E0B" w:rsidRPr="009D5E49" w:rsidRDefault="00432E0B" w:rsidP="00432E0B">
      <w:pPr>
        <w:ind w:left="1134"/>
        <w:jc w:val="both"/>
        <w:rPr>
          <w:szCs w:val="20"/>
        </w:rPr>
      </w:pPr>
    </w:p>
    <w:p w14:paraId="29558B48" w14:textId="6D893314" w:rsidR="00172467" w:rsidRPr="009D5E49" w:rsidRDefault="00172467" w:rsidP="00172467">
      <w:pPr>
        <w:autoSpaceDE w:val="0"/>
        <w:autoSpaceDN w:val="0"/>
        <w:adjustRightInd w:val="0"/>
        <w:ind w:left="1134"/>
        <w:jc w:val="both"/>
        <w:rPr>
          <w:szCs w:val="20"/>
        </w:rPr>
      </w:pPr>
      <w:r w:rsidRPr="009D5E49">
        <w:rPr>
          <w:b/>
          <w:szCs w:val="20"/>
        </w:rPr>
        <w:t>“</w:t>
      </w:r>
      <w:r w:rsidR="00FF4A6F" w:rsidRPr="009D5E49">
        <w:rPr>
          <w:b/>
          <w:szCs w:val="20"/>
        </w:rPr>
        <w:t>SME</w:t>
      </w:r>
      <w:r w:rsidRPr="009D5E49">
        <w:rPr>
          <w:b/>
          <w:szCs w:val="20"/>
        </w:rPr>
        <w:t xml:space="preserve">” </w:t>
      </w:r>
      <w:r w:rsidRPr="009D5E49">
        <w:rPr>
          <w:szCs w:val="20"/>
        </w:rPr>
        <w:t>means an enterprise falling within the category of micro, small and medium-sized enterprises (</w:t>
      </w:r>
      <w:hyperlink r:id="rId16" w:history="1">
        <w:r w:rsidRPr="009D5E49">
          <w:rPr>
            <w:rStyle w:val="Hyperlink"/>
            <w:color w:val="auto"/>
            <w:szCs w:val="20"/>
          </w:rPr>
          <w:t>http://ec.europa.eu/growth/smes/business-friendly-environment/sme-definition_en</w:t>
        </w:r>
      </w:hyperlink>
      <w:r w:rsidRPr="009D5E49">
        <w:rPr>
          <w:szCs w:val="20"/>
        </w:rPr>
        <w:t xml:space="preserve">) defined by the Commission Recommendation of 6 May 2003 concerning the definition of micro, small and medium-sized enterprises; </w:t>
      </w:r>
    </w:p>
    <w:p w14:paraId="6BABFC07" w14:textId="77777777" w:rsidR="00172467" w:rsidRPr="009D5E49" w:rsidRDefault="00172467" w:rsidP="00432E0B">
      <w:pPr>
        <w:ind w:left="1134"/>
        <w:jc w:val="both"/>
        <w:rPr>
          <w:szCs w:val="20"/>
        </w:rPr>
      </w:pPr>
    </w:p>
    <w:p w14:paraId="7F163EAB" w14:textId="6EEA308D" w:rsidR="00432E0B" w:rsidRPr="009D5E49" w:rsidRDefault="00432E0B" w:rsidP="00432E0B">
      <w:pPr>
        <w:ind w:left="1134"/>
        <w:jc w:val="both"/>
        <w:rPr>
          <w:szCs w:val="20"/>
        </w:rPr>
      </w:pPr>
      <w:r w:rsidRPr="009D5E49">
        <w:rPr>
          <w:szCs w:val="20"/>
        </w:rPr>
        <w:t>“</w:t>
      </w:r>
      <w:r w:rsidRPr="009D5E49">
        <w:rPr>
          <w:b/>
          <w:szCs w:val="20"/>
        </w:rPr>
        <w:t xml:space="preserve">Step </w:t>
      </w:r>
      <w:proofErr w:type="gramStart"/>
      <w:r w:rsidRPr="009D5E49">
        <w:rPr>
          <w:b/>
          <w:szCs w:val="20"/>
        </w:rPr>
        <w:t>In</w:t>
      </w:r>
      <w:proofErr w:type="gramEnd"/>
      <w:r w:rsidRPr="009D5E49">
        <w:rPr>
          <w:b/>
          <w:szCs w:val="20"/>
        </w:rPr>
        <w:t xml:space="preserve"> Rights</w:t>
      </w:r>
      <w:r w:rsidRPr="009D5E49">
        <w:rPr>
          <w:szCs w:val="20"/>
        </w:rPr>
        <w:t>”</w:t>
      </w:r>
      <w:r w:rsidRPr="009D5E49">
        <w:rPr>
          <w:b/>
          <w:szCs w:val="20"/>
        </w:rPr>
        <w:t xml:space="preserve"> </w:t>
      </w:r>
      <w:r w:rsidRPr="009D5E49">
        <w:rPr>
          <w:szCs w:val="20"/>
        </w:rPr>
        <w:t>means the step in rights, if any, referred to in the Key Provisions;</w:t>
      </w:r>
    </w:p>
    <w:p w14:paraId="7F163EAC" w14:textId="77777777" w:rsidR="00432E0B" w:rsidRPr="00432E0B" w:rsidRDefault="00432E0B" w:rsidP="00432E0B">
      <w:pPr>
        <w:ind w:left="1134"/>
        <w:jc w:val="both"/>
        <w:rPr>
          <w:szCs w:val="20"/>
        </w:rPr>
      </w:pPr>
    </w:p>
    <w:p w14:paraId="7F163EAD" w14:textId="77777777" w:rsidR="00432E0B" w:rsidRPr="00432E0B" w:rsidRDefault="00432E0B" w:rsidP="00432E0B">
      <w:pPr>
        <w:ind w:left="1134"/>
        <w:jc w:val="both"/>
        <w:rPr>
          <w:szCs w:val="20"/>
        </w:rPr>
      </w:pPr>
      <w:r w:rsidRPr="00432E0B">
        <w:rPr>
          <w:szCs w:val="20"/>
        </w:rPr>
        <w:lastRenderedPageBreak/>
        <w:t>“</w:t>
      </w:r>
      <w:r w:rsidRPr="00432E0B">
        <w:rPr>
          <w:b/>
          <w:szCs w:val="20"/>
        </w:rPr>
        <w:t>Sub-contract</w:t>
      </w:r>
      <w:r w:rsidRPr="00432E0B">
        <w:rPr>
          <w:szCs w:val="20"/>
        </w:rPr>
        <w:t xml:space="preserve">” means the Contractor’s contract with a Sub-contractor whereby that Sub-contractor agrees to provide to the Contractor the Services (or any part thereof) or facilities or services necessary for the provision of the Services (or any part thereof) or necessary for the management, direction or control of the Services; </w:t>
      </w:r>
    </w:p>
    <w:p w14:paraId="7F163EAE" w14:textId="77777777" w:rsidR="00432E0B" w:rsidRPr="00432E0B" w:rsidRDefault="00432E0B" w:rsidP="00432E0B">
      <w:pPr>
        <w:ind w:left="1134"/>
        <w:jc w:val="both"/>
        <w:rPr>
          <w:szCs w:val="20"/>
        </w:rPr>
      </w:pPr>
    </w:p>
    <w:p w14:paraId="7F163EAF" w14:textId="77777777" w:rsidR="00432E0B" w:rsidRPr="009D5E49" w:rsidRDefault="00432E0B" w:rsidP="00432E0B">
      <w:pPr>
        <w:ind w:left="1134"/>
        <w:jc w:val="both"/>
        <w:rPr>
          <w:szCs w:val="20"/>
        </w:rPr>
      </w:pPr>
      <w:r w:rsidRPr="009D5E49">
        <w:rPr>
          <w:szCs w:val="20"/>
        </w:rPr>
        <w:t>“</w:t>
      </w:r>
      <w:r w:rsidRPr="009D5E49">
        <w:rPr>
          <w:b/>
          <w:szCs w:val="20"/>
        </w:rPr>
        <w:t>Sub-contractor</w:t>
      </w:r>
      <w:r w:rsidRPr="009D5E49">
        <w:rPr>
          <w:szCs w:val="20"/>
        </w:rPr>
        <w:t xml:space="preserve">” means any person appointed by the Contractor to carry out any and/or </w:t>
      </w:r>
      <w:proofErr w:type="gramStart"/>
      <w:r w:rsidRPr="009D5E49">
        <w:rPr>
          <w:szCs w:val="20"/>
        </w:rPr>
        <w:t>all of</w:t>
      </w:r>
      <w:proofErr w:type="gramEnd"/>
      <w:r w:rsidRPr="009D5E49">
        <w:rPr>
          <w:szCs w:val="20"/>
        </w:rPr>
        <w:t xml:space="preserve"> the Contractor’s obligations under the Contract; </w:t>
      </w:r>
    </w:p>
    <w:p w14:paraId="7F163EB0" w14:textId="77777777" w:rsidR="00432E0B" w:rsidRPr="009D5E49" w:rsidRDefault="00432E0B" w:rsidP="00432E0B">
      <w:pPr>
        <w:ind w:left="1134"/>
        <w:jc w:val="both"/>
        <w:rPr>
          <w:szCs w:val="20"/>
        </w:rPr>
      </w:pPr>
      <w:r w:rsidRPr="009D5E49">
        <w:rPr>
          <w:szCs w:val="20"/>
        </w:rPr>
        <w:t xml:space="preserve">   </w:t>
      </w:r>
    </w:p>
    <w:p w14:paraId="19F2B438" w14:textId="047744B4" w:rsidR="001B18C4" w:rsidRPr="009D5E49" w:rsidRDefault="001B18C4" w:rsidP="001B18C4">
      <w:pPr>
        <w:ind w:left="1134"/>
        <w:jc w:val="both"/>
        <w:rPr>
          <w:szCs w:val="20"/>
        </w:rPr>
      </w:pPr>
      <w:r w:rsidRPr="009D5E49">
        <w:rPr>
          <w:b/>
          <w:szCs w:val="20"/>
        </w:rPr>
        <w:t>“Sub-processor”</w:t>
      </w:r>
      <w:r w:rsidRPr="009D5E49">
        <w:rPr>
          <w:szCs w:val="20"/>
        </w:rPr>
        <w:t xml:space="preserve"> means </w:t>
      </w:r>
      <w:r w:rsidRPr="009D5E49">
        <w:t>any third party appointed to process Personal Data on behalf of the Contractor related to this Contract;</w:t>
      </w:r>
    </w:p>
    <w:p w14:paraId="12CE079F" w14:textId="77777777" w:rsidR="001B18C4" w:rsidRPr="009D5E49" w:rsidRDefault="001B18C4" w:rsidP="00432E0B">
      <w:pPr>
        <w:ind w:left="1134"/>
        <w:jc w:val="both"/>
        <w:rPr>
          <w:szCs w:val="20"/>
        </w:rPr>
      </w:pPr>
    </w:p>
    <w:p w14:paraId="7F163EB1" w14:textId="6B6B69FD" w:rsidR="00432E0B" w:rsidRPr="009D5E49" w:rsidRDefault="00432E0B" w:rsidP="00432E0B">
      <w:pPr>
        <w:ind w:left="1134"/>
        <w:jc w:val="both"/>
        <w:rPr>
          <w:szCs w:val="20"/>
        </w:rPr>
      </w:pPr>
      <w:r w:rsidRPr="009D5E49">
        <w:rPr>
          <w:szCs w:val="20"/>
        </w:rPr>
        <w:t>“</w:t>
      </w:r>
      <w:r w:rsidRPr="009D5E49">
        <w:rPr>
          <w:b/>
          <w:szCs w:val="20"/>
        </w:rPr>
        <w:t>Tender</w:t>
      </w:r>
      <w:r w:rsidRPr="009D5E49">
        <w:rPr>
          <w:szCs w:val="20"/>
        </w:rPr>
        <w:t>” means the tender submitted by the Contractor to the Authority and annexed to Schedule 5 (Tender);</w:t>
      </w:r>
    </w:p>
    <w:p w14:paraId="7F163EB2" w14:textId="77777777" w:rsidR="00432E0B" w:rsidRPr="00432E0B" w:rsidRDefault="00432E0B" w:rsidP="00432E0B">
      <w:pPr>
        <w:ind w:left="1134"/>
        <w:jc w:val="both"/>
        <w:rPr>
          <w:szCs w:val="20"/>
        </w:rPr>
      </w:pPr>
    </w:p>
    <w:p w14:paraId="7F163EB3" w14:textId="77777777" w:rsidR="00432E0B" w:rsidRPr="00432E0B" w:rsidRDefault="00432E0B" w:rsidP="00432E0B">
      <w:pPr>
        <w:ind w:left="1134"/>
        <w:jc w:val="both"/>
        <w:rPr>
          <w:szCs w:val="20"/>
        </w:rPr>
      </w:pPr>
      <w:r w:rsidRPr="00432E0B">
        <w:rPr>
          <w:szCs w:val="20"/>
        </w:rPr>
        <w:t>“</w:t>
      </w:r>
      <w:r w:rsidRPr="00432E0B">
        <w:rPr>
          <w:b/>
          <w:szCs w:val="20"/>
        </w:rPr>
        <w:t>Term</w:t>
      </w:r>
      <w:r w:rsidRPr="00432E0B">
        <w:rPr>
          <w:szCs w:val="20"/>
        </w:rPr>
        <w:t>” means the term as set out in the Key Provisions;</w:t>
      </w:r>
    </w:p>
    <w:p w14:paraId="7F163EB4" w14:textId="77777777" w:rsidR="00432E0B" w:rsidRPr="00432E0B" w:rsidRDefault="00432E0B" w:rsidP="00432E0B">
      <w:pPr>
        <w:ind w:left="1134"/>
        <w:jc w:val="both"/>
        <w:rPr>
          <w:szCs w:val="20"/>
        </w:rPr>
      </w:pPr>
    </w:p>
    <w:p w14:paraId="7F163EB5" w14:textId="77777777" w:rsidR="00432E0B" w:rsidRPr="00432E0B" w:rsidRDefault="00432E0B" w:rsidP="00432E0B">
      <w:pPr>
        <w:ind w:left="1134"/>
        <w:jc w:val="both"/>
        <w:rPr>
          <w:szCs w:val="20"/>
        </w:rPr>
      </w:pPr>
      <w:r w:rsidRPr="00432E0B">
        <w:rPr>
          <w:szCs w:val="20"/>
        </w:rPr>
        <w:t>“</w:t>
      </w:r>
      <w:r w:rsidRPr="00432E0B">
        <w:rPr>
          <w:b/>
          <w:szCs w:val="20"/>
        </w:rPr>
        <w:t>Termination Notice</w:t>
      </w:r>
      <w:r w:rsidRPr="00432E0B">
        <w:rPr>
          <w:szCs w:val="20"/>
        </w:rPr>
        <w:t>” means any notice to terminate this Contract which is given by either Party in accordance with the provisions of the Contract;</w:t>
      </w:r>
    </w:p>
    <w:p w14:paraId="7F163EB6" w14:textId="77777777" w:rsidR="00432E0B" w:rsidRPr="00432E0B" w:rsidRDefault="00432E0B" w:rsidP="00432E0B">
      <w:pPr>
        <w:ind w:left="1134"/>
        <w:jc w:val="both"/>
        <w:rPr>
          <w:szCs w:val="20"/>
        </w:rPr>
      </w:pPr>
    </w:p>
    <w:p w14:paraId="7F163EB7" w14:textId="77777777" w:rsidR="00432E0B" w:rsidRPr="00432E0B" w:rsidRDefault="00432E0B" w:rsidP="00432E0B">
      <w:pPr>
        <w:ind w:left="1134"/>
        <w:jc w:val="both"/>
        <w:rPr>
          <w:szCs w:val="20"/>
        </w:rPr>
      </w:pPr>
      <w:r w:rsidRPr="00432E0B">
        <w:rPr>
          <w:szCs w:val="20"/>
        </w:rPr>
        <w:t>“</w:t>
      </w:r>
      <w:r w:rsidRPr="00432E0B">
        <w:rPr>
          <w:b/>
          <w:szCs w:val="20"/>
        </w:rPr>
        <w:t>Termination Period</w:t>
      </w:r>
      <w:r w:rsidRPr="00432E0B">
        <w:rPr>
          <w:szCs w:val="20"/>
        </w:rPr>
        <w:t>” means the period specified in the Termination Notice during which period the Authority may require the Contractor to continue to provide the Services after a Termination Notice has been given provided always that such period may not extend the Term (as extended by Clause 2 (Extension) of Schedule 2 by more than [six (6)] Months;</w:t>
      </w:r>
    </w:p>
    <w:p w14:paraId="7F163EB8" w14:textId="77777777" w:rsidR="00432E0B" w:rsidRPr="00432E0B" w:rsidRDefault="00432E0B" w:rsidP="00432E0B">
      <w:pPr>
        <w:ind w:left="1134"/>
        <w:jc w:val="both"/>
        <w:rPr>
          <w:szCs w:val="20"/>
        </w:rPr>
      </w:pPr>
    </w:p>
    <w:p w14:paraId="7F163EB9" w14:textId="77777777" w:rsidR="00432E0B" w:rsidRPr="00432E0B" w:rsidRDefault="00432E0B" w:rsidP="00432E0B">
      <w:pPr>
        <w:ind w:left="1134"/>
        <w:jc w:val="both"/>
        <w:rPr>
          <w:szCs w:val="20"/>
        </w:rPr>
      </w:pPr>
      <w:r w:rsidRPr="00432E0B">
        <w:rPr>
          <w:szCs w:val="20"/>
        </w:rPr>
        <w:t>“</w:t>
      </w:r>
      <w:r w:rsidRPr="00432E0B">
        <w:rPr>
          <w:b/>
          <w:szCs w:val="20"/>
        </w:rPr>
        <w:t>Transferring Former Contractor Employees</w:t>
      </w:r>
      <w:r w:rsidRPr="00432E0B">
        <w:rPr>
          <w:szCs w:val="20"/>
        </w:rPr>
        <w:t>” shall have the meaning ascribed in Schedule 10 (Staff Transfer);</w:t>
      </w:r>
    </w:p>
    <w:p w14:paraId="7F163EBA" w14:textId="77777777" w:rsidR="00432E0B" w:rsidRPr="00432E0B" w:rsidRDefault="00432E0B" w:rsidP="00432E0B">
      <w:pPr>
        <w:ind w:left="1134"/>
        <w:jc w:val="both"/>
        <w:rPr>
          <w:b/>
          <w:szCs w:val="20"/>
        </w:rPr>
      </w:pPr>
    </w:p>
    <w:p w14:paraId="7F163EBB" w14:textId="77777777" w:rsidR="00432E0B" w:rsidRPr="00432E0B" w:rsidRDefault="00432E0B" w:rsidP="00432E0B">
      <w:pPr>
        <w:ind w:left="1134"/>
        <w:jc w:val="both"/>
        <w:rPr>
          <w:szCs w:val="20"/>
        </w:rPr>
      </w:pPr>
      <w:r w:rsidRPr="00432E0B">
        <w:rPr>
          <w:szCs w:val="20"/>
        </w:rPr>
        <w:t>“</w:t>
      </w:r>
      <w:r w:rsidRPr="00432E0B">
        <w:rPr>
          <w:b/>
          <w:szCs w:val="20"/>
        </w:rPr>
        <w:t>Transferring Authority Employees</w:t>
      </w:r>
      <w:r w:rsidRPr="00432E0B">
        <w:rPr>
          <w:szCs w:val="20"/>
        </w:rPr>
        <w:t>” shall have the meaning ascribed in Schedule 10 (Staff Transfer);</w:t>
      </w:r>
    </w:p>
    <w:p w14:paraId="7F163EBC" w14:textId="77777777" w:rsidR="00432E0B" w:rsidRPr="00432E0B" w:rsidRDefault="00432E0B" w:rsidP="00432E0B">
      <w:pPr>
        <w:ind w:left="1134"/>
        <w:jc w:val="both"/>
        <w:rPr>
          <w:szCs w:val="20"/>
        </w:rPr>
      </w:pPr>
    </w:p>
    <w:p w14:paraId="7F163EBD" w14:textId="77777777" w:rsidR="00432E0B" w:rsidRPr="00432E0B" w:rsidRDefault="00432E0B" w:rsidP="00432E0B">
      <w:pPr>
        <w:ind w:left="1134"/>
        <w:jc w:val="both"/>
        <w:rPr>
          <w:szCs w:val="20"/>
        </w:rPr>
      </w:pPr>
      <w:r w:rsidRPr="00432E0B">
        <w:rPr>
          <w:bCs/>
          <w:szCs w:val="20"/>
        </w:rPr>
        <w:t>“</w:t>
      </w:r>
      <w:r w:rsidRPr="00432E0B">
        <w:rPr>
          <w:b/>
          <w:bCs/>
          <w:szCs w:val="20"/>
        </w:rPr>
        <w:t>Transitional Assistance Service Charges</w:t>
      </w:r>
      <w:r w:rsidRPr="00432E0B">
        <w:rPr>
          <w:bCs/>
          <w:szCs w:val="20"/>
        </w:rPr>
        <w:t>” means</w:t>
      </w:r>
      <w:r w:rsidRPr="00432E0B">
        <w:rPr>
          <w:b/>
          <w:bCs/>
          <w:szCs w:val="20"/>
        </w:rPr>
        <w:t xml:space="preserve"> </w:t>
      </w:r>
      <w:r w:rsidRPr="00432E0B">
        <w:rPr>
          <w:szCs w:val="20"/>
        </w:rPr>
        <w:t>the charges, if any, payable by the Authority to the Contractor for the provision of the Transitional Assistance Services, which shall be calculated in accordance with Schedule 6;</w:t>
      </w:r>
    </w:p>
    <w:p w14:paraId="7F163EBE" w14:textId="77777777" w:rsidR="00432E0B" w:rsidRPr="00432E0B" w:rsidRDefault="00432E0B" w:rsidP="00432E0B">
      <w:pPr>
        <w:jc w:val="both"/>
        <w:rPr>
          <w:b/>
          <w:bCs/>
          <w:szCs w:val="20"/>
        </w:rPr>
      </w:pPr>
      <w:bookmarkStart w:id="353" w:name="a824829"/>
      <w:bookmarkEnd w:id="353"/>
    </w:p>
    <w:p w14:paraId="7F163EBF" w14:textId="77777777" w:rsidR="00432E0B" w:rsidRPr="00432E0B" w:rsidRDefault="00432E0B" w:rsidP="00432E0B">
      <w:pPr>
        <w:ind w:left="1134"/>
        <w:jc w:val="both"/>
        <w:rPr>
          <w:szCs w:val="20"/>
        </w:rPr>
      </w:pPr>
      <w:r w:rsidRPr="00432E0B">
        <w:rPr>
          <w:bCs/>
          <w:szCs w:val="20"/>
        </w:rPr>
        <w:lastRenderedPageBreak/>
        <w:t>“</w:t>
      </w:r>
      <w:r w:rsidRPr="00432E0B">
        <w:rPr>
          <w:b/>
          <w:bCs/>
          <w:szCs w:val="20"/>
        </w:rPr>
        <w:t>Transitional Assistance Services</w:t>
      </w:r>
      <w:r w:rsidRPr="00432E0B">
        <w:rPr>
          <w:bCs/>
          <w:szCs w:val="20"/>
        </w:rPr>
        <w:t xml:space="preserve">” means the </w:t>
      </w:r>
      <w:r w:rsidRPr="00432E0B">
        <w:rPr>
          <w:szCs w:val="20"/>
        </w:rPr>
        <w:t xml:space="preserve">services to be provided by the Contractor to the Authority pursuant to Clause 15 of Schedule 1 </w:t>
      </w:r>
      <w:proofErr w:type="gramStart"/>
      <w:r w:rsidRPr="00432E0B">
        <w:rPr>
          <w:szCs w:val="20"/>
        </w:rPr>
        <w:t>in order to</w:t>
      </w:r>
      <w:proofErr w:type="gramEnd"/>
      <w:r w:rsidRPr="00432E0B">
        <w:rPr>
          <w:szCs w:val="20"/>
        </w:rPr>
        <w:t xml:space="preserve"> facilitate the transfer of the Services to the Authority or a Replacement Contractor;</w:t>
      </w:r>
    </w:p>
    <w:p w14:paraId="7F163EC0" w14:textId="77777777" w:rsidR="00432E0B" w:rsidRPr="00432E0B" w:rsidRDefault="00432E0B" w:rsidP="00432E0B">
      <w:pPr>
        <w:ind w:left="1134"/>
        <w:jc w:val="both"/>
        <w:rPr>
          <w:szCs w:val="20"/>
        </w:rPr>
      </w:pPr>
    </w:p>
    <w:p w14:paraId="7F163EC1" w14:textId="77777777" w:rsidR="00432E0B" w:rsidRPr="00432E0B" w:rsidRDefault="00432E0B" w:rsidP="00432E0B">
      <w:pPr>
        <w:ind w:left="1134"/>
        <w:jc w:val="both"/>
        <w:rPr>
          <w:szCs w:val="20"/>
        </w:rPr>
      </w:pPr>
      <w:r w:rsidRPr="00432E0B">
        <w:rPr>
          <w:szCs w:val="20"/>
        </w:rPr>
        <w:t>"</w:t>
      </w:r>
      <w:r w:rsidRPr="00432E0B">
        <w:rPr>
          <w:b/>
          <w:szCs w:val="20"/>
        </w:rPr>
        <w:t>Variation</w:t>
      </w:r>
      <w:r w:rsidRPr="00432E0B">
        <w:rPr>
          <w:szCs w:val="20"/>
        </w:rPr>
        <w:t>" has the meaning given to it in Clause 10.2 of Schedule 1;</w:t>
      </w:r>
    </w:p>
    <w:p w14:paraId="7F163EC2" w14:textId="77777777" w:rsidR="00432E0B" w:rsidRPr="00432E0B" w:rsidRDefault="00432E0B" w:rsidP="00432E0B">
      <w:pPr>
        <w:ind w:left="1134"/>
        <w:jc w:val="both"/>
        <w:rPr>
          <w:szCs w:val="20"/>
        </w:rPr>
      </w:pPr>
    </w:p>
    <w:p w14:paraId="7F163EC3" w14:textId="77777777" w:rsidR="00432E0B" w:rsidRPr="00432E0B" w:rsidRDefault="00432E0B" w:rsidP="00432E0B">
      <w:pPr>
        <w:ind w:left="1134"/>
        <w:jc w:val="both"/>
        <w:rPr>
          <w:szCs w:val="20"/>
        </w:rPr>
      </w:pPr>
      <w:r w:rsidRPr="00432E0B">
        <w:rPr>
          <w:szCs w:val="20"/>
        </w:rPr>
        <w:t>“</w:t>
      </w:r>
      <w:r w:rsidRPr="00432E0B">
        <w:rPr>
          <w:b/>
          <w:szCs w:val="20"/>
        </w:rPr>
        <w:t>Variation Form</w:t>
      </w:r>
      <w:r w:rsidRPr="00432E0B">
        <w:rPr>
          <w:szCs w:val="20"/>
        </w:rPr>
        <w:t xml:space="preserve">” means the form set out in Schedule 9 (Variation Form); </w:t>
      </w:r>
    </w:p>
    <w:p w14:paraId="7F163EC4" w14:textId="77777777" w:rsidR="00432E0B" w:rsidRPr="00432E0B" w:rsidRDefault="00432E0B" w:rsidP="00432E0B">
      <w:pPr>
        <w:ind w:left="1134"/>
        <w:jc w:val="both"/>
        <w:rPr>
          <w:szCs w:val="20"/>
        </w:rPr>
      </w:pPr>
    </w:p>
    <w:p w14:paraId="7F163EC5" w14:textId="77777777" w:rsidR="00432E0B" w:rsidRPr="009D5E49" w:rsidRDefault="00432E0B" w:rsidP="00432E0B">
      <w:pPr>
        <w:ind w:left="1134"/>
        <w:jc w:val="both"/>
        <w:rPr>
          <w:szCs w:val="20"/>
        </w:rPr>
      </w:pPr>
      <w:r w:rsidRPr="00432E0B">
        <w:rPr>
          <w:szCs w:val="20"/>
        </w:rPr>
        <w:t>“</w:t>
      </w:r>
      <w:r w:rsidRPr="009D5E49">
        <w:rPr>
          <w:b/>
          <w:szCs w:val="20"/>
        </w:rPr>
        <w:t>VAT</w:t>
      </w:r>
      <w:r w:rsidRPr="009D5E49">
        <w:rPr>
          <w:szCs w:val="20"/>
        </w:rPr>
        <w:t>” means value added tax in accordance with the provisions of the Value Added Tax Act 1994;</w:t>
      </w:r>
    </w:p>
    <w:p w14:paraId="7F163EC6" w14:textId="77777777" w:rsidR="00432E0B" w:rsidRPr="009D5E49" w:rsidRDefault="00432E0B" w:rsidP="00432E0B">
      <w:pPr>
        <w:ind w:left="1134"/>
        <w:jc w:val="both"/>
        <w:rPr>
          <w:szCs w:val="20"/>
        </w:rPr>
      </w:pPr>
    </w:p>
    <w:p w14:paraId="0E8AA357" w14:textId="4836A1C7" w:rsidR="00057475" w:rsidRPr="009D5E49" w:rsidRDefault="00651880" w:rsidP="00057475">
      <w:pPr>
        <w:autoSpaceDE w:val="0"/>
        <w:autoSpaceDN w:val="0"/>
        <w:adjustRightInd w:val="0"/>
        <w:ind w:left="1134"/>
        <w:jc w:val="both"/>
        <w:rPr>
          <w:szCs w:val="20"/>
        </w:rPr>
      </w:pPr>
      <w:r w:rsidRPr="009D5E49">
        <w:rPr>
          <w:b/>
          <w:szCs w:val="20"/>
        </w:rPr>
        <w:t xml:space="preserve">“Voluntary, Community and Social Enterprise” or </w:t>
      </w:r>
      <w:r w:rsidR="00057475" w:rsidRPr="009D5E49">
        <w:rPr>
          <w:rFonts w:hint="eastAsia"/>
          <w:b/>
          <w:szCs w:val="20"/>
        </w:rPr>
        <w:t>“</w:t>
      </w:r>
      <w:r w:rsidR="00057475" w:rsidRPr="009D5E49">
        <w:rPr>
          <w:b/>
          <w:szCs w:val="20"/>
        </w:rPr>
        <w:t>VCSE</w:t>
      </w:r>
      <w:r w:rsidR="00057475" w:rsidRPr="009D5E49">
        <w:rPr>
          <w:rFonts w:hint="eastAsia"/>
          <w:b/>
          <w:szCs w:val="20"/>
        </w:rPr>
        <w:t>”</w:t>
      </w:r>
      <w:r w:rsidR="00057475" w:rsidRPr="009D5E49">
        <w:rPr>
          <w:szCs w:val="20"/>
        </w:rPr>
        <w:t xml:space="preserve"> means a non-governmental organisation that is value-</w:t>
      </w:r>
      <w:proofErr w:type="gramStart"/>
      <w:r w:rsidR="00057475" w:rsidRPr="009D5E49">
        <w:rPr>
          <w:szCs w:val="20"/>
        </w:rPr>
        <w:t>driven</w:t>
      </w:r>
      <w:proofErr w:type="gramEnd"/>
      <w:r w:rsidR="00057475" w:rsidRPr="009D5E49">
        <w:rPr>
          <w:szCs w:val="20"/>
        </w:rPr>
        <w:t xml:space="preserve"> and which principally reinvests its surpluses to further social, environmental or cultural objectives</w:t>
      </w:r>
      <w:r w:rsidR="00D41D3E" w:rsidRPr="009D5E49">
        <w:rPr>
          <w:szCs w:val="20"/>
        </w:rPr>
        <w:t>;</w:t>
      </w:r>
    </w:p>
    <w:p w14:paraId="3208FE56" w14:textId="77777777" w:rsidR="00057475" w:rsidRDefault="00057475" w:rsidP="00432E0B">
      <w:pPr>
        <w:ind w:left="1134"/>
        <w:jc w:val="both"/>
        <w:rPr>
          <w:szCs w:val="20"/>
        </w:rPr>
      </w:pPr>
    </w:p>
    <w:p w14:paraId="7F163EC7" w14:textId="51F152F9" w:rsidR="00432E0B" w:rsidRPr="00432E0B" w:rsidRDefault="00432E0B" w:rsidP="00432E0B">
      <w:pPr>
        <w:ind w:left="1134"/>
        <w:jc w:val="both"/>
        <w:rPr>
          <w:szCs w:val="20"/>
        </w:rPr>
      </w:pPr>
      <w:r w:rsidRPr="00432E0B">
        <w:rPr>
          <w:szCs w:val="20"/>
        </w:rPr>
        <w:t>“</w:t>
      </w:r>
      <w:r w:rsidRPr="00432E0B">
        <w:rPr>
          <w:b/>
          <w:szCs w:val="20"/>
        </w:rPr>
        <w:t>Worker</w:t>
      </w:r>
      <w:r w:rsidRPr="00432E0B">
        <w:rPr>
          <w:szCs w:val="20"/>
        </w:rPr>
        <w:t xml:space="preserve">” means any one of the Contractor Personnel which the Authority, in its reasonable opinion, considers is an individual to which Procurement Policy Note 08/15 (Tax Arrangements of Public Appointees) applies in respect of the Services;  </w:t>
      </w:r>
    </w:p>
    <w:p w14:paraId="7F163EC8" w14:textId="77777777" w:rsidR="00432E0B" w:rsidRPr="00432E0B" w:rsidRDefault="00432E0B" w:rsidP="00432E0B">
      <w:pPr>
        <w:ind w:left="1134"/>
        <w:jc w:val="both"/>
        <w:rPr>
          <w:szCs w:val="20"/>
        </w:rPr>
      </w:pPr>
    </w:p>
    <w:p w14:paraId="7F163EC9" w14:textId="77777777" w:rsidR="00432E0B" w:rsidRPr="00432E0B" w:rsidRDefault="00432E0B" w:rsidP="00432E0B">
      <w:pPr>
        <w:ind w:left="1134"/>
        <w:jc w:val="both"/>
        <w:rPr>
          <w:szCs w:val="20"/>
        </w:rPr>
      </w:pPr>
      <w:r w:rsidRPr="00432E0B">
        <w:rPr>
          <w:szCs w:val="20"/>
        </w:rPr>
        <w:t>“</w:t>
      </w:r>
      <w:r w:rsidRPr="00432E0B">
        <w:rPr>
          <w:b/>
          <w:szCs w:val="20"/>
        </w:rPr>
        <w:t>Working Day</w:t>
      </w:r>
      <w:r w:rsidRPr="00432E0B">
        <w:rPr>
          <w:szCs w:val="20"/>
        </w:rPr>
        <w:t>” means any day other than a Saturday or Sunday or public holiday in England and Wales.</w:t>
      </w:r>
    </w:p>
    <w:p w14:paraId="7F163ECA" w14:textId="77777777" w:rsidR="00432E0B" w:rsidRPr="00432E0B" w:rsidRDefault="00432E0B" w:rsidP="00432E0B">
      <w:pPr>
        <w:ind w:left="1134"/>
        <w:jc w:val="both"/>
        <w:rPr>
          <w:szCs w:val="20"/>
        </w:rPr>
      </w:pPr>
    </w:p>
    <w:p w14:paraId="7F163ECB" w14:textId="77777777" w:rsidR="00432E0B" w:rsidRPr="00432E0B" w:rsidRDefault="00432E0B" w:rsidP="00432E0B">
      <w:pPr>
        <w:numPr>
          <w:ilvl w:val="1"/>
          <w:numId w:val="61"/>
        </w:numPr>
        <w:ind w:left="709" w:hanging="709"/>
        <w:jc w:val="both"/>
        <w:outlineLvl w:val="1"/>
        <w:rPr>
          <w:rFonts w:cs="Times New Roman"/>
          <w:szCs w:val="20"/>
        </w:rPr>
      </w:pPr>
      <w:r w:rsidRPr="00432E0B">
        <w:rPr>
          <w:szCs w:val="20"/>
        </w:rPr>
        <w:t>The interpretation and construction of the Contract shall be subject to the following provisions:</w:t>
      </w:r>
    </w:p>
    <w:p w14:paraId="7F163ECC" w14:textId="77777777" w:rsidR="00432E0B" w:rsidRPr="00432E0B" w:rsidRDefault="00432E0B" w:rsidP="00432E0B">
      <w:pPr>
        <w:ind w:left="576"/>
        <w:jc w:val="both"/>
        <w:rPr>
          <w:szCs w:val="20"/>
        </w:rPr>
      </w:pPr>
    </w:p>
    <w:p w14:paraId="7F163ECD"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words importing the singular meaning include, where the context so admits, the plural meaning and vice versa;</w:t>
      </w:r>
    </w:p>
    <w:p w14:paraId="7F163ECE" w14:textId="77777777" w:rsidR="00432E0B" w:rsidRPr="00432E0B" w:rsidRDefault="00432E0B" w:rsidP="00432E0B">
      <w:pPr>
        <w:tabs>
          <w:tab w:val="left" w:pos="1701"/>
        </w:tabs>
        <w:ind w:left="1276"/>
        <w:jc w:val="both"/>
        <w:rPr>
          <w:szCs w:val="20"/>
        </w:rPr>
      </w:pPr>
    </w:p>
    <w:p w14:paraId="7F163ECF" w14:textId="77777777" w:rsidR="00432E0B" w:rsidRPr="00432E0B" w:rsidRDefault="00432E0B" w:rsidP="00432E0B">
      <w:pPr>
        <w:numPr>
          <w:ilvl w:val="2"/>
          <w:numId w:val="61"/>
        </w:numPr>
        <w:ind w:hanging="11"/>
        <w:jc w:val="both"/>
        <w:outlineLvl w:val="2"/>
        <w:rPr>
          <w:rFonts w:cs="Times New Roman"/>
          <w:szCs w:val="20"/>
        </w:rPr>
      </w:pPr>
      <w:r w:rsidRPr="00432E0B">
        <w:rPr>
          <w:szCs w:val="20"/>
        </w:rPr>
        <w:t xml:space="preserve">words importing the masculine include the feminine and the neuter; </w:t>
      </w:r>
    </w:p>
    <w:p w14:paraId="7F163ED0" w14:textId="77777777" w:rsidR="00432E0B" w:rsidRPr="00432E0B" w:rsidRDefault="00432E0B" w:rsidP="00432E0B">
      <w:pPr>
        <w:tabs>
          <w:tab w:val="left" w:pos="1701"/>
        </w:tabs>
        <w:ind w:left="1276"/>
        <w:jc w:val="both"/>
        <w:rPr>
          <w:szCs w:val="20"/>
        </w:rPr>
      </w:pPr>
    </w:p>
    <w:p w14:paraId="7F163ED1"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reference to a Clause is a reference to the whole of that Clause unless stated otherwise;</w:t>
      </w:r>
    </w:p>
    <w:p w14:paraId="7F163ED2" w14:textId="77777777" w:rsidR="00432E0B" w:rsidRPr="00432E0B" w:rsidRDefault="00432E0B" w:rsidP="00432E0B">
      <w:pPr>
        <w:ind w:left="720"/>
        <w:contextualSpacing/>
        <w:jc w:val="both"/>
        <w:rPr>
          <w:szCs w:val="20"/>
        </w:rPr>
      </w:pPr>
    </w:p>
    <w:p w14:paraId="7F163ED3"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7F163ED4" w14:textId="77777777" w:rsidR="00432E0B" w:rsidRPr="00432E0B" w:rsidRDefault="00432E0B" w:rsidP="00432E0B">
      <w:pPr>
        <w:tabs>
          <w:tab w:val="left" w:pos="1701"/>
        </w:tabs>
        <w:ind w:left="1276"/>
        <w:jc w:val="both"/>
        <w:rPr>
          <w:szCs w:val="20"/>
        </w:rPr>
      </w:pPr>
    </w:p>
    <w:p w14:paraId="7F163ED5"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reference to any person shall include natural persons and partnerships, firms and other incorporated bodies and all other legal persons of whatever kind and however constituted and their successors and permitted assigns or transferees;</w:t>
      </w:r>
    </w:p>
    <w:p w14:paraId="7F163ED6" w14:textId="77777777" w:rsidR="00432E0B" w:rsidRPr="00432E0B" w:rsidRDefault="00432E0B" w:rsidP="00432E0B">
      <w:pPr>
        <w:ind w:left="567" w:firstLine="153"/>
        <w:contextualSpacing/>
        <w:jc w:val="both"/>
        <w:rPr>
          <w:szCs w:val="20"/>
        </w:rPr>
      </w:pPr>
    </w:p>
    <w:p w14:paraId="7F163ED7"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the words “include”, “includes” and “including” are to be construed as if they were immediately followed by the words “without limitation”; and</w:t>
      </w:r>
    </w:p>
    <w:p w14:paraId="7F163ED8" w14:textId="77777777" w:rsidR="00432E0B" w:rsidRPr="00432E0B" w:rsidRDefault="00432E0B" w:rsidP="00432E0B">
      <w:pPr>
        <w:tabs>
          <w:tab w:val="left" w:pos="1701"/>
        </w:tabs>
        <w:ind w:left="1276"/>
        <w:jc w:val="both"/>
        <w:rPr>
          <w:szCs w:val="20"/>
        </w:rPr>
      </w:pPr>
    </w:p>
    <w:p w14:paraId="7F163ED9"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headings are included in the Contract for ease of reference only and shall not affect the interpretation or construction of this Contract.</w:t>
      </w:r>
    </w:p>
    <w:p w14:paraId="7F163EDA" w14:textId="77777777" w:rsidR="00432E0B" w:rsidRPr="00432E0B" w:rsidRDefault="00432E0B" w:rsidP="00432E0B">
      <w:pPr>
        <w:ind w:left="720"/>
        <w:contextualSpacing/>
        <w:rPr>
          <w:szCs w:val="20"/>
        </w:rPr>
      </w:pPr>
    </w:p>
    <w:p w14:paraId="7F163EDB" w14:textId="77777777" w:rsidR="00432E0B" w:rsidRPr="00432E0B" w:rsidRDefault="00432E0B" w:rsidP="00432E0B">
      <w:pPr>
        <w:numPr>
          <w:ilvl w:val="1"/>
          <w:numId w:val="61"/>
        </w:numPr>
        <w:ind w:left="709" w:hanging="709"/>
        <w:jc w:val="both"/>
        <w:outlineLvl w:val="2"/>
        <w:rPr>
          <w:b/>
          <w:szCs w:val="20"/>
        </w:rPr>
      </w:pPr>
      <w:r w:rsidRPr="00432E0B">
        <w:rPr>
          <w:szCs w:val="20"/>
        </w:rPr>
        <w:t>Where there is any conflict between the Tender (being set out at Schedule 5) and any other part of this Contract, such other part of this Contract shall prevail.</w:t>
      </w:r>
    </w:p>
    <w:p w14:paraId="7F163EDC" w14:textId="77777777" w:rsidR="00432E0B" w:rsidRPr="00432E0B" w:rsidRDefault="00432E0B" w:rsidP="00432E0B">
      <w:pPr>
        <w:ind w:left="709"/>
        <w:jc w:val="both"/>
        <w:outlineLvl w:val="2"/>
        <w:rPr>
          <w:b/>
          <w:szCs w:val="20"/>
        </w:rPr>
      </w:pPr>
    </w:p>
    <w:p w14:paraId="7F163EDD" w14:textId="5AAA6F71" w:rsidR="00432E0B" w:rsidRPr="009D5E49" w:rsidRDefault="00432E0B" w:rsidP="00432E0B">
      <w:pPr>
        <w:numPr>
          <w:ilvl w:val="1"/>
          <w:numId w:val="61"/>
        </w:numPr>
        <w:ind w:left="709" w:hanging="709"/>
        <w:jc w:val="both"/>
        <w:outlineLvl w:val="2"/>
        <w:rPr>
          <w:b/>
          <w:szCs w:val="20"/>
        </w:rPr>
      </w:pPr>
      <w:r w:rsidRPr="009D5E49">
        <w:rPr>
          <w:szCs w:val="20"/>
        </w:rPr>
        <w:t xml:space="preserve">In entering into this </w:t>
      </w:r>
      <w:proofErr w:type="gramStart"/>
      <w:r w:rsidRPr="009D5E49">
        <w:rPr>
          <w:szCs w:val="20"/>
        </w:rPr>
        <w:t>Contract</w:t>
      </w:r>
      <w:proofErr w:type="gramEnd"/>
      <w:r w:rsidRPr="009D5E49">
        <w:rPr>
          <w:szCs w:val="20"/>
        </w:rPr>
        <w:t xml:space="preserve"> the Authority is acting as part of the Crown. </w:t>
      </w:r>
    </w:p>
    <w:p w14:paraId="4DA27BEF" w14:textId="77777777" w:rsidR="007153ED" w:rsidRPr="009D5E49" w:rsidRDefault="007153ED" w:rsidP="007153ED">
      <w:pPr>
        <w:pStyle w:val="ListParagraph"/>
        <w:rPr>
          <w:rFonts w:hint="eastAsia"/>
          <w:b/>
          <w:szCs w:val="20"/>
        </w:rPr>
      </w:pPr>
    </w:p>
    <w:p w14:paraId="194DF7A7" w14:textId="77777777" w:rsidR="00971F79" w:rsidRPr="009D5E49" w:rsidRDefault="00EC5B81" w:rsidP="00EC5B81">
      <w:pPr>
        <w:ind w:left="709" w:hanging="709"/>
        <w:jc w:val="both"/>
        <w:rPr>
          <w:szCs w:val="20"/>
        </w:rPr>
      </w:pPr>
      <w:r w:rsidRPr="009D5E49">
        <w:rPr>
          <w:szCs w:val="20"/>
        </w:rPr>
        <w:t>1.5</w:t>
      </w:r>
      <w:r w:rsidRPr="009D5E49">
        <w:rPr>
          <w:szCs w:val="20"/>
        </w:rPr>
        <w:tab/>
        <w:t xml:space="preserve">Any reference in this Contract which immediately before Exit Day is a reference to (as it has effect from time to time): </w:t>
      </w:r>
    </w:p>
    <w:p w14:paraId="6ADB9C5F" w14:textId="77777777" w:rsidR="00971F79" w:rsidRPr="009D5E49" w:rsidRDefault="00971F79" w:rsidP="00971F79">
      <w:pPr>
        <w:ind w:left="709"/>
        <w:jc w:val="both"/>
        <w:rPr>
          <w:szCs w:val="20"/>
        </w:rPr>
      </w:pPr>
    </w:p>
    <w:p w14:paraId="43E3434E" w14:textId="0C4DC0C2" w:rsidR="00971F79" w:rsidRPr="009D5E49" w:rsidRDefault="00EC5B81" w:rsidP="00971F79">
      <w:pPr>
        <w:ind w:left="1440" w:hanging="731"/>
        <w:jc w:val="both"/>
        <w:rPr>
          <w:szCs w:val="20"/>
        </w:rPr>
      </w:pPr>
      <w:r w:rsidRPr="009D5E49">
        <w:rPr>
          <w:szCs w:val="20"/>
        </w:rPr>
        <w:t>(</w:t>
      </w:r>
      <w:proofErr w:type="spellStart"/>
      <w:r w:rsidRPr="009D5E49">
        <w:rPr>
          <w:szCs w:val="20"/>
        </w:rPr>
        <w:t>i</w:t>
      </w:r>
      <w:proofErr w:type="spellEnd"/>
      <w:r w:rsidRPr="009D5E49">
        <w:rPr>
          <w:szCs w:val="20"/>
        </w:rPr>
        <w:t xml:space="preserve">) </w:t>
      </w:r>
      <w:r w:rsidR="00971F79" w:rsidRPr="009D5E49">
        <w:rPr>
          <w:szCs w:val="20"/>
        </w:rPr>
        <w:tab/>
      </w:r>
      <w:r w:rsidRPr="009D5E49">
        <w:rPr>
          <w:szCs w:val="20"/>
        </w:rPr>
        <w:t xml:space="preserve">any EU regulation, EU decision, EU tertiary legislation or provision of the EEA agreement (“EU References”) which is to form part of domestic law by application of section 3 of the European Union (Withdrawal) Act 2018 and which shall be read on and after Exit Day as a reference to the EU References as they form part of domestic law by virtue of section 3 of the European Union (Withdrawal) Act 2018 as modified by domestic law from time to time; and </w:t>
      </w:r>
    </w:p>
    <w:p w14:paraId="77DADBB7" w14:textId="77777777" w:rsidR="00971F79" w:rsidRPr="009D5E49" w:rsidRDefault="00971F79" w:rsidP="00971F79">
      <w:pPr>
        <w:ind w:left="709"/>
        <w:jc w:val="both"/>
        <w:rPr>
          <w:szCs w:val="20"/>
        </w:rPr>
      </w:pPr>
    </w:p>
    <w:p w14:paraId="553674F0" w14:textId="5492A182" w:rsidR="00EC5B81" w:rsidRPr="009D5E49" w:rsidRDefault="00EC5B81" w:rsidP="00971F79">
      <w:pPr>
        <w:ind w:left="1440" w:hanging="731"/>
        <w:jc w:val="both"/>
        <w:rPr>
          <w:szCs w:val="20"/>
        </w:rPr>
      </w:pPr>
      <w:r w:rsidRPr="009D5E49">
        <w:rPr>
          <w:szCs w:val="20"/>
        </w:rPr>
        <w:t xml:space="preserve">(ii) </w:t>
      </w:r>
      <w:r w:rsidR="00971F79" w:rsidRPr="009D5E49">
        <w:rPr>
          <w:szCs w:val="20"/>
        </w:rPr>
        <w:tab/>
      </w:r>
      <w:r w:rsidRPr="009D5E49">
        <w:rPr>
          <w:szCs w:val="20"/>
        </w:rPr>
        <w:t>any EU institution or EU authority or other such EU body shall be read on and after Exit Day as a reference to the UK institution, authority or body to which its functions were transferred;</w:t>
      </w:r>
    </w:p>
    <w:p w14:paraId="57821765" w14:textId="6660EE1F" w:rsidR="007153ED" w:rsidRPr="009D5E49" w:rsidRDefault="007153ED" w:rsidP="00EC5B81">
      <w:pPr>
        <w:jc w:val="both"/>
        <w:outlineLvl w:val="2"/>
        <w:rPr>
          <w:szCs w:val="20"/>
        </w:rPr>
      </w:pPr>
    </w:p>
    <w:p w14:paraId="7F163EDE" w14:textId="77777777" w:rsidR="00432E0B" w:rsidRPr="009D5E49" w:rsidRDefault="00432E0B" w:rsidP="00432E0B">
      <w:pPr>
        <w:ind w:left="720"/>
        <w:contextualSpacing/>
        <w:rPr>
          <w:b/>
          <w:szCs w:val="20"/>
        </w:rPr>
      </w:pPr>
    </w:p>
    <w:p w14:paraId="7F163EDF" w14:textId="77777777" w:rsidR="00432E0B" w:rsidRPr="009D5E49" w:rsidRDefault="00432E0B" w:rsidP="00432E0B">
      <w:pPr>
        <w:ind w:left="1418"/>
        <w:jc w:val="both"/>
        <w:outlineLvl w:val="2"/>
        <w:rPr>
          <w:b/>
          <w:szCs w:val="20"/>
        </w:rPr>
      </w:pPr>
    </w:p>
    <w:p w14:paraId="7F163EE0" w14:textId="77777777" w:rsidR="00432E0B" w:rsidRPr="009D5E49" w:rsidRDefault="00432E0B" w:rsidP="00432E0B">
      <w:pPr>
        <w:rPr>
          <w:b/>
          <w:szCs w:val="20"/>
        </w:rPr>
      </w:pPr>
      <w:r w:rsidRPr="009D5E49">
        <w:rPr>
          <w:b/>
          <w:szCs w:val="20"/>
        </w:rPr>
        <w:br w:type="page"/>
      </w:r>
    </w:p>
    <w:p w14:paraId="7F163EE1" w14:textId="77777777" w:rsidR="00432E0B" w:rsidRPr="00432E0B" w:rsidRDefault="001C732A" w:rsidP="001C732A">
      <w:pPr>
        <w:pStyle w:val="Chapter"/>
      </w:pPr>
      <w:bookmarkStart w:id="354" w:name="_Toc453947876"/>
      <w:r w:rsidRPr="00432E0B">
        <w:lastRenderedPageBreak/>
        <w:t>Schedule 4</w:t>
      </w:r>
      <w:r>
        <w:t xml:space="preserve"> - </w:t>
      </w:r>
      <w:r w:rsidRPr="00432E0B">
        <w:t>Specification</w:t>
      </w:r>
      <w:bookmarkEnd w:id="354"/>
    </w:p>
    <w:p w14:paraId="7F163EE2" w14:textId="77777777" w:rsidR="00432E0B" w:rsidRPr="00432E0B" w:rsidRDefault="00432E0B" w:rsidP="00432E0B">
      <w:pPr>
        <w:jc w:val="both"/>
        <w:rPr>
          <w:iCs/>
          <w:szCs w:val="20"/>
          <w:highlight w:val="yellow"/>
        </w:rPr>
      </w:pPr>
    </w:p>
    <w:p w14:paraId="7F163EE3" w14:textId="77777777" w:rsidR="00432E0B" w:rsidRPr="00432E0B" w:rsidRDefault="00432E0B" w:rsidP="00432E0B">
      <w:pPr>
        <w:jc w:val="both"/>
        <w:rPr>
          <w:iCs/>
          <w:szCs w:val="20"/>
          <w:highlight w:val="yellow"/>
        </w:rPr>
      </w:pPr>
    </w:p>
    <w:p w14:paraId="7F163EE4" w14:textId="77777777" w:rsidR="00432E0B" w:rsidRPr="00432E0B" w:rsidRDefault="00432E0B" w:rsidP="00432E0B">
      <w:pPr>
        <w:jc w:val="both"/>
        <w:rPr>
          <w:iCs/>
          <w:szCs w:val="20"/>
          <w:highlight w:val="yellow"/>
        </w:rPr>
      </w:pPr>
      <w:r w:rsidRPr="00432E0B">
        <w:rPr>
          <w:iCs/>
          <w:szCs w:val="20"/>
          <w:highlight w:val="yellow"/>
        </w:rPr>
        <w:t>[insert description of the Services to be supplied, including the following points:</w:t>
      </w:r>
    </w:p>
    <w:p w14:paraId="7F163EE5" w14:textId="77777777" w:rsidR="00432E0B" w:rsidRPr="00432E0B" w:rsidRDefault="00432E0B" w:rsidP="00432E0B">
      <w:pPr>
        <w:numPr>
          <w:ilvl w:val="0"/>
          <w:numId w:val="44"/>
        </w:numPr>
        <w:contextualSpacing/>
        <w:jc w:val="both"/>
        <w:rPr>
          <w:iCs/>
          <w:szCs w:val="20"/>
          <w:highlight w:val="yellow"/>
        </w:rPr>
      </w:pPr>
      <w:r w:rsidRPr="00432E0B">
        <w:rPr>
          <w:iCs/>
          <w:szCs w:val="20"/>
          <w:highlight w:val="yellow"/>
        </w:rPr>
        <w:t>What the requirements and Quality Standards relating to the Services – include timing and delivery instructions;</w:t>
      </w:r>
    </w:p>
    <w:p w14:paraId="7F163EE6" w14:textId="77777777" w:rsidR="00432E0B" w:rsidRPr="00432E0B" w:rsidRDefault="00432E0B" w:rsidP="00432E0B">
      <w:pPr>
        <w:numPr>
          <w:ilvl w:val="0"/>
          <w:numId w:val="44"/>
        </w:numPr>
        <w:contextualSpacing/>
        <w:jc w:val="both"/>
        <w:rPr>
          <w:iCs/>
          <w:szCs w:val="20"/>
          <w:highlight w:val="yellow"/>
        </w:rPr>
      </w:pPr>
      <w:r w:rsidRPr="00432E0B">
        <w:rPr>
          <w:iCs/>
          <w:szCs w:val="20"/>
          <w:highlight w:val="yellow"/>
        </w:rPr>
        <w:t>Whether there are any specific instructions around the premises at which the services will be provided;</w:t>
      </w:r>
    </w:p>
    <w:p w14:paraId="7F163EE7" w14:textId="77777777" w:rsidR="00432E0B" w:rsidRPr="00432E0B" w:rsidRDefault="00432E0B" w:rsidP="00432E0B">
      <w:pPr>
        <w:numPr>
          <w:ilvl w:val="0"/>
          <w:numId w:val="44"/>
        </w:numPr>
        <w:contextualSpacing/>
        <w:jc w:val="both"/>
        <w:rPr>
          <w:iCs/>
          <w:szCs w:val="20"/>
          <w:highlight w:val="yellow"/>
        </w:rPr>
      </w:pPr>
      <w:r w:rsidRPr="00432E0B">
        <w:rPr>
          <w:iCs/>
          <w:szCs w:val="20"/>
          <w:highlight w:val="yellow"/>
        </w:rPr>
        <w:t>Whether the staff providing the services need specific expertise or experience or training;]</w:t>
      </w:r>
    </w:p>
    <w:p w14:paraId="7F163EE8" w14:textId="77777777" w:rsidR="00432E0B" w:rsidRPr="00432E0B" w:rsidRDefault="00432E0B" w:rsidP="00432E0B">
      <w:pPr>
        <w:jc w:val="both"/>
        <w:rPr>
          <w:iCs/>
          <w:szCs w:val="20"/>
        </w:rPr>
      </w:pPr>
    </w:p>
    <w:p w14:paraId="7F163EE9" w14:textId="77777777" w:rsidR="00432E0B" w:rsidRPr="00432E0B" w:rsidRDefault="00432E0B" w:rsidP="00432E0B">
      <w:pPr>
        <w:jc w:val="both"/>
        <w:rPr>
          <w:iCs/>
          <w:szCs w:val="20"/>
        </w:rPr>
      </w:pPr>
    </w:p>
    <w:p w14:paraId="7F163EEA" w14:textId="77777777" w:rsidR="00432E0B" w:rsidRPr="00432E0B" w:rsidRDefault="00432E0B" w:rsidP="00432E0B">
      <w:pPr>
        <w:jc w:val="both"/>
        <w:rPr>
          <w:szCs w:val="20"/>
        </w:rPr>
      </w:pPr>
    </w:p>
    <w:p w14:paraId="7F163EEB" w14:textId="77777777" w:rsidR="00432E0B" w:rsidRPr="00432E0B" w:rsidRDefault="00432E0B" w:rsidP="00432E0B">
      <w:pPr>
        <w:jc w:val="both"/>
        <w:rPr>
          <w:szCs w:val="20"/>
        </w:rPr>
      </w:pPr>
      <w:r w:rsidRPr="00432E0B">
        <w:rPr>
          <w:szCs w:val="20"/>
        </w:rPr>
        <w:br w:type="page"/>
      </w:r>
    </w:p>
    <w:p w14:paraId="7F163EEC" w14:textId="77777777" w:rsidR="00432E0B" w:rsidRPr="00432E0B" w:rsidRDefault="001C732A" w:rsidP="001C732A">
      <w:pPr>
        <w:pStyle w:val="Chapter"/>
      </w:pPr>
      <w:bookmarkStart w:id="355" w:name="_Toc453947877"/>
      <w:r w:rsidRPr="00432E0B">
        <w:lastRenderedPageBreak/>
        <w:t>Schedule 5</w:t>
      </w:r>
      <w:r>
        <w:t xml:space="preserve"> - </w:t>
      </w:r>
      <w:r w:rsidRPr="00432E0B">
        <w:t>Tender</w:t>
      </w:r>
      <w:bookmarkEnd w:id="355"/>
    </w:p>
    <w:p w14:paraId="7F163EED" w14:textId="77777777" w:rsidR="00432E0B" w:rsidRPr="00432E0B" w:rsidRDefault="00432E0B" w:rsidP="00432E0B">
      <w:pPr>
        <w:jc w:val="both"/>
        <w:rPr>
          <w:b/>
          <w:szCs w:val="20"/>
        </w:rPr>
      </w:pPr>
    </w:p>
    <w:p w14:paraId="7F163EEE" w14:textId="77777777" w:rsidR="00432E0B" w:rsidRPr="00432E0B" w:rsidRDefault="00432E0B" w:rsidP="00432E0B">
      <w:pPr>
        <w:jc w:val="both"/>
        <w:rPr>
          <w:iCs/>
          <w:szCs w:val="20"/>
          <w:highlight w:val="yellow"/>
        </w:rPr>
      </w:pPr>
      <w:r w:rsidRPr="00432E0B">
        <w:rPr>
          <w:iCs/>
          <w:szCs w:val="20"/>
          <w:highlight w:val="yellow"/>
        </w:rPr>
        <w:br w:type="page"/>
      </w:r>
    </w:p>
    <w:p w14:paraId="7F163EEF" w14:textId="77777777" w:rsidR="00432E0B" w:rsidRPr="00432E0B" w:rsidRDefault="001C732A" w:rsidP="001C732A">
      <w:pPr>
        <w:pStyle w:val="Chapter"/>
      </w:pPr>
      <w:bookmarkStart w:id="356" w:name="_Toc453947878"/>
      <w:r w:rsidRPr="00432E0B">
        <w:lastRenderedPageBreak/>
        <w:t>Schedule 6</w:t>
      </w:r>
      <w:r>
        <w:t xml:space="preserve"> - </w:t>
      </w:r>
      <w:r w:rsidRPr="00432E0B">
        <w:t>Pricing</w:t>
      </w:r>
      <w:bookmarkEnd w:id="356"/>
    </w:p>
    <w:p w14:paraId="7F163EF0" w14:textId="77777777" w:rsidR="00432E0B" w:rsidRPr="00432E0B" w:rsidRDefault="00432E0B" w:rsidP="00432E0B">
      <w:pPr>
        <w:jc w:val="both"/>
        <w:rPr>
          <w:b/>
          <w:szCs w:val="20"/>
        </w:rPr>
      </w:pPr>
    </w:p>
    <w:p w14:paraId="7F163EF1" w14:textId="77777777" w:rsidR="00432E0B" w:rsidRPr="00432E0B" w:rsidRDefault="00432E0B" w:rsidP="00432E0B">
      <w:pPr>
        <w:jc w:val="both"/>
        <w:rPr>
          <w:b/>
          <w:szCs w:val="20"/>
        </w:rPr>
      </w:pPr>
      <w:r w:rsidRPr="00432E0B">
        <w:rPr>
          <w:b/>
          <w:szCs w:val="20"/>
        </w:rPr>
        <w:br w:type="page"/>
      </w:r>
    </w:p>
    <w:p w14:paraId="7F163EF2" w14:textId="77777777" w:rsidR="00432E0B" w:rsidRPr="00432E0B" w:rsidRDefault="001C732A" w:rsidP="001C732A">
      <w:pPr>
        <w:pStyle w:val="Chapter"/>
      </w:pPr>
      <w:bookmarkStart w:id="357" w:name="_Toc453947879"/>
      <w:r w:rsidRPr="00432E0B">
        <w:lastRenderedPageBreak/>
        <w:t>Schedule 7</w:t>
      </w:r>
      <w:r>
        <w:t xml:space="preserve"> - </w:t>
      </w:r>
      <w:r w:rsidRPr="00432E0B">
        <w:t>Contract monitoring</w:t>
      </w:r>
      <w:bookmarkEnd w:id="357"/>
    </w:p>
    <w:p w14:paraId="7F163EF3" w14:textId="77777777" w:rsidR="00432E0B" w:rsidRPr="00432E0B" w:rsidRDefault="00432E0B" w:rsidP="00432E0B">
      <w:pPr>
        <w:jc w:val="both"/>
        <w:rPr>
          <w:szCs w:val="20"/>
        </w:rPr>
      </w:pPr>
      <w:r w:rsidRPr="00432E0B">
        <w:rPr>
          <w:szCs w:val="20"/>
        </w:rPr>
        <w:br w:type="page"/>
      </w:r>
    </w:p>
    <w:p w14:paraId="7F163EF4" w14:textId="77777777" w:rsidR="00432E0B" w:rsidRPr="00432E0B" w:rsidRDefault="001C732A" w:rsidP="001C732A">
      <w:pPr>
        <w:pStyle w:val="Chapter"/>
      </w:pPr>
      <w:bookmarkStart w:id="358" w:name="_Toc453947880"/>
      <w:r w:rsidRPr="00432E0B">
        <w:lastRenderedPageBreak/>
        <w:t>Schedule 8</w:t>
      </w:r>
      <w:r>
        <w:t xml:space="preserve"> - </w:t>
      </w:r>
      <w:r w:rsidRPr="00432E0B">
        <w:t>Commercially sensitive information</w:t>
      </w:r>
      <w:bookmarkEnd w:id="358"/>
    </w:p>
    <w:p w14:paraId="7F163EF5" w14:textId="77777777" w:rsidR="00432E0B" w:rsidRPr="00432E0B" w:rsidRDefault="00432E0B" w:rsidP="00432E0B">
      <w:pPr>
        <w:jc w:val="center"/>
        <w:rPr>
          <w:iCs/>
          <w:szCs w:val="20"/>
        </w:rPr>
      </w:pPr>
    </w:p>
    <w:p w14:paraId="7F163EF6" w14:textId="77777777" w:rsidR="00432E0B" w:rsidRPr="00432E0B" w:rsidRDefault="00432E0B" w:rsidP="00432E0B">
      <w:pPr>
        <w:jc w:val="both"/>
        <w:rPr>
          <w:iCs/>
          <w:szCs w:val="20"/>
        </w:rPr>
      </w:pPr>
      <w:r w:rsidRPr="00432E0B">
        <w:rPr>
          <w:iCs/>
          <w:szCs w:val="20"/>
        </w:rPr>
        <w:br w:type="page"/>
      </w:r>
    </w:p>
    <w:p w14:paraId="7F163EF7" w14:textId="77777777" w:rsidR="00432E0B" w:rsidRPr="00432E0B" w:rsidRDefault="001C732A" w:rsidP="001C732A">
      <w:pPr>
        <w:pStyle w:val="Chapter"/>
      </w:pPr>
      <w:bookmarkStart w:id="359" w:name="_Toc453947881"/>
      <w:r w:rsidRPr="00432E0B">
        <w:lastRenderedPageBreak/>
        <w:t>Schedule 9</w:t>
      </w:r>
      <w:r>
        <w:t xml:space="preserve"> - </w:t>
      </w:r>
      <w:r w:rsidRPr="00432E0B">
        <w:t>Variation Form</w:t>
      </w:r>
      <w:bookmarkEnd w:id="359"/>
    </w:p>
    <w:p w14:paraId="7F163EF8" w14:textId="77777777" w:rsidR="00432E0B" w:rsidRPr="00432E0B" w:rsidRDefault="00432E0B" w:rsidP="00432E0B">
      <w:pPr>
        <w:jc w:val="both"/>
        <w:rPr>
          <w:b/>
          <w:szCs w:val="20"/>
        </w:rPr>
      </w:pPr>
    </w:p>
    <w:p w14:paraId="7F163EF9" w14:textId="77777777" w:rsidR="00432E0B" w:rsidRPr="00432E0B" w:rsidRDefault="00432E0B" w:rsidP="00432E0B">
      <w:pPr>
        <w:jc w:val="both"/>
        <w:rPr>
          <w:szCs w:val="20"/>
        </w:rPr>
      </w:pPr>
      <w:r w:rsidRPr="00432E0B">
        <w:rPr>
          <w:szCs w:val="20"/>
        </w:rPr>
        <w:t>No of Contract being varied:</w:t>
      </w:r>
    </w:p>
    <w:p w14:paraId="7F163EFA" w14:textId="77777777" w:rsidR="00432E0B" w:rsidRPr="00432E0B" w:rsidRDefault="00432E0B" w:rsidP="00432E0B">
      <w:pPr>
        <w:jc w:val="both"/>
        <w:rPr>
          <w:szCs w:val="20"/>
        </w:rPr>
      </w:pPr>
    </w:p>
    <w:p w14:paraId="7F163EFB"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w:t>
      </w:r>
    </w:p>
    <w:p w14:paraId="7F163EFC" w14:textId="77777777" w:rsidR="00432E0B" w:rsidRPr="00432E0B" w:rsidRDefault="00432E0B" w:rsidP="00432E0B">
      <w:pPr>
        <w:overflowPunct w:val="0"/>
        <w:autoSpaceDE w:val="0"/>
        <w:autoSpaceDN w:val="0"/>
        <w:adjustRightInd w:val="0"/>
        <w:jc w:val="both"/>
        <w:textAlignment w:val="baseline"/>
        <w:rPr>
          <w:szCs w:val="20"/>
        </w:rPr>
      </w:pPr>
    </w:p>
    <w:p w14:paraId="7F163EFD"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Variation Form No:</w:t>
      </w:r>
    </w:p>
    <w:p w14:paraId="7F163EFE"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w:t>
      </w:r>
    </w:p>
    <w:p w14:paraId="7F163EFF" w14:textId="77777777" w:rsidR="00432E0B" w:rsidRPr="00432E0B" w:rsidRDefault="00432E0B" w:rsidP="00432E0B">
      <w:pPr>
        <w:overflowPunct w:val="0"/>
        <w:autoSpaceDE w:val="0"/>
        <w:autoSpaceDN w:val="0"/>
        <w:adjustRightInd w:val="0"/>
        <w:jc w:val="both"/>
        <w:textAlignment w:val="baseline"/>
        <w:rPr>
          <w:szCs w:val="20"/>
        </w:rPr>
      </w:pPr>
    </w:p>
    <w:p w14:paraId="7F163F00"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32E0B" w:rsidRPr="00432E0B" w14:paraId="7F163F08" w14:textId="77777777" w:rsidTr="00432E0B">
        <w:trPr>
          <w:cantSplit/>
        </w:trPr>
        <w:tc>
          <w:tcPr>
            <w:tcW w:w="9531" w:type="dxa"/>
            <w:tcBorders>
              <w:top w:val="nil"/>
              <w:left w:val="nil"/>
              <w:bottom w:val="nil"/>
              <w:right w:val="nil"/>
            </w:tcBorders>
          </w:tcPr>
          <w:p w14:paraId="7F163F01" w14:textId="77777777" w:rsidR="00432E0B" w:rsidRPr="00432E0B" w:rsidRDefault="00432E0B" w:rsidP="00432E0B">
            <w:pPr>
              <w:overflowPunct w:val="0"/>
              <w:autoSpaceDE w:val="0"/>
              <w:autoSpaceDN w:val="0"/>
              <w:adjustRightInd w:val="0"/>
              <w:jc w:val="both"/>
              <w:textAlignment w:val="baseline"/>
              <w:rPr>
                <w:b/>
                <w:szCs w:val="20"/>
              </w:rPr>
            </w:pPr>
          </w:p>
          <w:p w14:paraId="7F163F02" w14:textId="77777777" w:rsidR="00432E0B" w:rsidRPr="00432E0B" w:rsidRDefault="00432E0B" w:rsidP="00432E0B">
            <w:pPr>
              <w:overflowPunct w:val="0"/>
              <w:autoSpaceDE w:val="0"/>
              <w:autoSpaceDN w:val="0"/>
              <w:adjustRightInd w:val="0"/>
              <w:jc w:val="both"/>
              <w:textAlignment w:val="baseline"/>
              <w:rPr>
                <w:szCs w:val="20"/>
              </w:rPr>
            </w:pPr>
            <w:r w:rsidRPr="00432E0B">
              <w:rPr>
                <w:b/>
                <w:szCs w:val="20"/>
              </w:rPr>
              <w:t>[</w:t>
            </w:r>
            <w:r w:rsidRPr="00432E0B">
              <w:rPr>
                <w:szCs w:val="20"/>
              </w:rPr>
              <w:t xml:space="preserve">insert name of </w:t>
            </w:r>
            <w:proofErr w:type="gramStart"/>
            <w:r w:rsidRPr="00432E0B">
              <w:rPr>
                <w:szCs w:val="20"/>
              </w:rPr>
              <w:t xml:space="preserve">Authority </w:t>
            </w:r>
            <w:r w:rsidRPr="00432E0B">
              <w:rPr>
                <w:b/>
                <w:szCs w:val="20"/>
              </w:rPr>
              <w:t>]</w:t>
            </w:r>
            <w:proofErr w:type="gramEnd"/>
            <w:r w:rsidRPr="00432E0B">
              <w:rPr>
                <w:szCs w:val="20"/>
              </w:rPr>
              <w:t xml:space="preserve"> ("</w:t>
            </w:r>
            <w:r w:rsidRPr="00432E0B">
              <w:rPr>
                <w:bCs/>
                <w:szCs w:val="20"/>
              </w:rPr>
              <w:t>the</w:t>
            </w:r>
            <w:r w:rsidRPr="00432E0B">
              <w:rPr>
                <w:b/>
                <w:bCs/>
                <w:szCs w:val="20"/>
              </w:rPr>
              <w:t xml:space="preserve"> Authority</w:t>
            </w:r>
            <w:r w:rsidRPr="00432E0B">
              <w:rPr>
                <w:bCs/>
                <w:szCs w:val="20"/>
              </w:rPr>
              <w:t>"</w:t>
            </w:r>
            <w:r w:rsidRPr="00432E0B">
              <w:rPr>
                <w:szCs w:val="20"/>
              </w:rPr>
              <w:t>)</w:t>
            </w:r>
          </w:p>
          <w:p w14:paraId="7F163F03" w14:textId="77777777" w:rsidR="00432E0B" w:rsidRPr="00432E0B" w:rsidRDefault="00432E0B" w:rsidP="00432E0B">
            <w:pPr>
              <w:overflowPunct w:val="0"/>
              <w:autoSpaceDE w:val="0"/>
              <w:autoSpaceDN w:val="0"/>
              <w:adjustRightInd w:val="0"/>
              <w:jc w:val="both"/>
              <w:textAlignment w:val="baseline"/>
              <w:rPr>
                <w:szCs w:val="20"/>
              </w:rPr>
            </w:pPr>
          </w:p>
          <w:p w14:paraId="7F163F04"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and</w:t>
            </w:r>
          </w:p>
          <w:p w14:paraId="7F163F05" w14:textId="77777777" w:rsidR="00432E0B" w:rsidRPr="00432E0B" w:rsidRDefault="00432E0B" w:rsidP="00432E0B">
            <w:pPr>
              <w:overflowPunct w:val="0"/>
              <w:autoSpaceDE w:val="0"/>
              <w:autoSpaceDN w:val="0"/>
              <w:adjustRightInd w:val="0"/>
              <w:jc w:val="both"/>
              <w:textAlignment w:val="baseline"/>
              <w:rPr>
                <w:szCs w:val="20"/>
              </w:rPr>
            </w:pPr>
          </w:p>
          <w:p w14:paraId="7F163F06" w14:textId="77777777" w:rsidR="00432E0B" w:rsidRPr="00432E0B" w:rsidRDefault="00432E0B" w:rsidP="00432E0B">
            <w:pPr>
              <w:overflowPunct w:val="0"/>
              <w:autoSpaceDE w:val="0"/>
              <w:autoSpaceDN w:val="0"/>
              <w:adjustRightInd w:val="0"/>
              <w:jc w:val="both"/>
              <w:textAlignment w:val="baseline"/>
              <w:rPr>
                <w:szCs w:val="20"/>
              </w:rPr>
            </w:pPr>
            <w:r w:rsidRPr="00432E0B">
              <w:rPr>
                <w:b/>
                <w:szCs w:val="20"/>
              </w:rPr>
              <w:t>[</w:t>
            </w:r>
            <w:r w:rsidRPr="00432E0B">
              <w:rPr>
                <w:szCs w:val="20"/>
              </w:rPr>
              <w:t>insert name of Contract</w:t>
            </w:r>
            <w:r w:rsidRPr="00432E0B">
              <w:rPr>
                <w:b/>
                <w:szCs w:val="20"/>
              </w:rPr>
              <w:t>]</w:t>
            </w:r>
            <w:r w:rsidRPr="00432E0B">
              <w:rPr>
                <w:szCs w:val="20"/>
              </w:rPr>
              <w:t xml:space="preserve"> ("the </w:t>
            </w:r>
            <w:r w:rsidRPr="00432E0B">
              <w:rPr>
                <w:b/>
                <w:szCs w:val="20"/>
              </w:rPr>
              <w:t>Contractor</w:t>
            </w:r>
            <w:r w:rsidRPr="00432E0B">
              <w:rPr>
                <w:szCs w:val="20"/>
              </w:rPr>
              <w:t>")</w:t>
            </w:r>
          </w:p>
          <w:p w14:paraId="7F163F07" w14:textId="77777777" w:rsidR="00432E0B" w:rsidRPr="00432E0B" w:rsidRDefault="00432E0B" w:rsidP="00432E0B">
            <w:pPr>
              <w:overflowPunct w:val="0"/>
              <w:autoSpaceDE w:val="0"/>
              <w:autoSpaceDN w:val="0"/>
              <w:adjustRightInd w:val="0"/>
              <w:jc w:val="both"/>
              <w:textAlignment w:val="baseline"/>
              <w:rPr>
                <w:szCs w:val="20"/>
              </w:rPr>
            </w:pPr>
          </w:p>
        </w:tc>
      </w:tr>
    </w:tbl>
    <w:p w14:paraId="7F163F09" w14:textId="77777777" w:rsidR="00432E0B" w:rsidRPr="00432E0B" w:rsidRDefault="00432E0B" w:rsidP="00432E0B">
      <w:pPr>
        <w:keepNext/>
        <w:numPr>
          <w:ilvl w:val="0"/>
          <w:numId w:val="45"/>
        </w:numPr>
        <w:overflowPunct w:val="0"/>
        <w:autoSpaceDE w:val="0"/>
        <w:autoSpaceDN w:val="0"/>
        <w:adjustRightInd w:val="0"/>
        <w:ind w:left="567" w:hanging="425"/>
        <w:jc w:val="both"/>
        <w:textAlignment w:val="baseline"/>
        <w:rPr>
          <w:rFonts w:eastAsia="STZhongsong" w:hint="eastAsia"/>
          <w:szCs w:val="20"/>
          <w:lang w:eastAsia="zh-CN"/>
        </w:rPr>
      </w:pPr>
      <w:r w:rsidRPr="00432E0B">
        <w:rPr>
          <w:rFonts w:eastAsia="STZhongsong"/>
          <w:szCs w:val="20"/>
          <w:lang w:eastAsia="zh-CN"/>
        </w:rPr>
        <w:t xml:space="preserve">The Contract is varied as follows and shall take effect on the date signed by both Parties: </w:t>
      </w:r>
    </w:p>
    <w:p w14:paraId="7F163F0A" w14:textId="77777777" w:rsidR="00432E0B" w:rsidRPr="00432E0B" w:rsidRDefault="00432E0B" w:rsidP="00432E0B">
      <w:pPr>
        <w:keepNext/>
        <w:overflowPunct w:val="0"/>
        <w:autoSpaceDE w:val="0"/>
        <w:autoSpaceDN w:val="0"/>
        <w:adjustRightInd w:val="0"/>
        <w:ind w:left="567"/>
        <w:jc w:val="both"/>
        <w:textAlignment w:val="baseline"/>
        <w:rPr>
          <w:rFonts w:eastAsia="STZhongsong" w:hint="eastAsia"/>
          <w:szCs w:val="20"/>
          <w:lang w:eastAsia="zh-CN"/>
        </w:rPr>
      </w:pPr>
    </w:p>
    <w:p w14:paraId="7F163F0B" w14:textId="77777777" w:rsidR="00432E0B" w:rsidRPr="00432E0B" w:rsidRDefault="00432E0B" w:rsidP="00432E0B">
      <w:pPr>
        <w:overflowPunct w:val="0"/>
        <w:autoSpaceDE w:val="0"/>
        <w:autoSpaceDN w:val="0"/>
        <w:adjustRightInd w:val="0"/>
        <w:ind w:left="567"/>
        <w:jc w:val="both"/>
        <w:textAlignment w:val="baseline"/>
        <w:rPr>
          <w:b/>
          <w:szCs w:val="20"/>
        </w:rPr>
      </w:pPr>
      <w:r w:rsidRPr="00432E0B">
        <w:rPr>
          <w:b/>
          <w:szCs w:val="20"/>
        </w:rPr>
        <w:t xml:space="preserve">[Insert details of the Variation]  </w:t>
      </w:r>
    </w:p>
    <w:p w14:paraId="7F163F0C" w14:textId="77777777" w:rsidR="00432E0B" w:rsidRPr="00432E0B" w:rsidRDefault="00432E0B" w:rsidP="00432E0B">
      <w:pPr>
        <w:overflowPunct w:val="0"/>
        <w:autoSpaceDE w:val="0"/>
        <w:autoSpaceDN w:val="0"/>
        <w:adjustRightInd w:val="0"/>
        <w:ind w:left="567"/>
        <w:jc w:val="both"/>
        <w:textAlignment w:val="baseline"/>
        <w:rPr>
          <w:b/>
          <w:szCs w:val="20"/>
        </w:rPr>
      </w:pPr>
    </w:p>
    <w:p w14:paraId="7F163F0D" w14:textId="77777777" w:rsidR="00432E0B" w:rsidRPr="00432E0B" w:rsidRDefault="00432E0B" w:rsidP="00432E0B">
      <w:pPr>
        <w:keepNext/>
        <w:numPr>
          <w:ilvl w:val="0"/>
          <w:numId w:val="45"/>
        </w:numPr>
        <w:overflowPunct w:val="0"/>
        <w:autoSpaceDE w:val="0"/>
        <w:autoSpaceDN w:val="0"/>
        <w:adjustRightInd w:val="0"/>
        <w:ind w:left="567" w:hanging="425"/>
        <w:jc w:val="both"/>
        <w:textAlignment w:val="baseline"/>
        <w:rPr>
          <w:rFonts w:eastAsia="STZhongsong" w:hint="eastAsia"/>
          <w:szCs w:val="20"/>
          <w:lang w:eastAsia="zh-CN"/>
        </w:rPr>
      </w:pPr>
      <w:r w:rsidRPr="00432E0B">
        <w:rPr>
          <w:rFonts w:eastAsia="STZhongsong"/>
          <w:szCs w:val="20"/>
          <w:lang w:eastAsia="zh-CN"/>
        </w:rPr>
        <w:t>Words and expressions in this Variation shall have the meanings given to them in the Contract.</w:t>
      </w:r>
    </w:p>
    <w:p w14:paraId="7F163F0E" w14:textId="77777777" w:rsidR="00432E0B" w:rsidRPr="00432E0B" w:rsidRDefault="00432E0B" w:rsidP="00432E0B">
      <w:pPr>
        <w:keepNext/>
        <w:overflowPunct w:val="0"/>
        <w:autoSpaceDE w:val="0"/>
        <w:autoSpaceDN w:val="0"/>
        <w:adjustRightInd w:val="0"/>
        <w:ind w:left="567"/>
        <w:jc w:val="both"/>
        <w:textAlignment w:val="baseline"/>
        <w:rPr>
          <w:rFonts w:eastAsia="STZhongsong" w:hint="eastAsia"/>
          <w:szCs w:val="20"/>
          <w:lang w:eastAsia="zh-CN"/>
        </w:rPr>
      </w:pPr>
    </w:p>
    <w:p w14:paraId="7F163F0F" w14:textId="77777777" w:rsidR="00432E0B" w:rsidRPr="00432E0B" w:rsidRDefault="00432E0B" w:rsidP="00432E0B">
      <w:pPr>
        <w:keepNext/>
        <w:numPr>
          <w:ilvl w:val="0"/>
          <w:numId w:val="45"/>
        </w:numPr>
        <w:overflowPunct w:val="0"/>
        <w:autoSpaceDE w:val="0"/>
        <w:autoSpaceDN w:val="0"/>
        <w:adjustRightInd w:val="0"/>
        <w:ind w:left="567" w:hanging="425"/>
        <w:jc w:val="both"/>
        <w:textAlignment w:val="baseline"/>
        <w:rPr>
          <w:rFonts w:eastAsia="STZhongsong" w:hint="eastAsia"/>
          <w:szCs w:val="20"/>
          <w:lang w:eastAsia="zh-CN"/>
        </w:rPr>
      </w:pPr>
      <w:r w:rsidRPr="00432E0B">
        <w:rPr>
          <w:rFonts w:eastAsia="STZhongsong"/>
          <w:szCs w:val="20"/>
          <w:lang w:eastAsia="zh-CN"/>
        </w:rPr>
        <w:t>The Contract, including any previous Variations, shall remain effective and unaltered except as amended by this Variation.</w:t>
      </w:r>
    </w:p>
    <w:p w14:paraId="7F163F10" w14:textId="77777777" w:rsidR="00432E0B" w:rsidRPr="00432E0B" w:rsidRDefault="00432E0B" w:rsidP="00432E0B">
      <w:pPr>
        <w:overflowPunct w:val="0"/>
        <w:autoSpaceDE w:val="0"/>
        <w:autoSpaceDN w:val="0"/>
        <w:adjustRightInd w:val="0"/>
        <w:ind w:left="862"/>
        <w:jc w:val="both"/>
        <w:textAlignment w:val="baseline"/>
        <w:rPr>
          <w:color w:val="FFFFFF"/>
          <w:szCs w:val="20"/>
        </w:rPr>
      </w:pPr>
    </w:p>
    <w:p w14:paraId="7F163F11" w14:textId="77777777" w:rsidR="00432E0B" w:rsidRPr="00432E0B" w:rsidRDefault="00432E0B" w:rsidP="00432E0B">
      <w:pPr>
        <w:overflowPunct w:val="0"/>
        <w:autoSpaceDE w:val="0"/>
        <w:autoSpaceDN w:val="0"/>
        <w:adjustRightInd w:val="0"/>
        <w:jc w:val="both"/>
        <w:textAlignment w:val="baseline"/>
        <w:rPr>
          <w:bCs/>
          <w:szCs w:val="20"/>
        </w:rPr>
      </w:pPr>
      <w:r w:rsidRPr="00432E0B">
        <w:rPr>
          <w:szCs w:val="20"/>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32E0B" w:rsidRPr="00432E0B" w14:paraId="7F163F14" w14:textId="77777777" w:rsidTr="00432E0B">
        <w:tc>
          <w:tcPr>
            <w:tcW w:w="2576" w:type="dxa"/>
            <w:tcBorders>
              <w:bottom w:val="nil"/>
            </w:tcBorders>
          </w:tcPr>
          <w:p w14:paraId="7F163F12"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Signature</w:t>
            </w:r>
          </w:p>
        </w:tc>
        <w:tc>
          <w:tcPr>
            <w:tcW w:w="5940" w:type="dxa"/>
          </w:tcPr>
          <w:p w14:paraId="7F163F13"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17" w14:textId="77777777" w:rsidTr="00432E0B">
        <w:tc>
          <w:tcPr>
            <w:tcW w:w="2576" w:type="dxa"/>
            <w:tcBorders>
              <w:top w:val="nil"/>
              <w:bottom w:val="nil"/>
            </w:tcBorders>
          </w:tcPr>
          <w:p w14:paraId="7F163F15"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Date</w:t>
            </w:r>
          </w:p>
        </w:tc>
        <w:tc>
          <w:tcPr>
            <w:tcW w:w="5940" w:type="dxa"/>
          </w:tcPr>
          <w:p w14:paraId="7F163F16"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1A" w14:textId="77777777" w:rsidTr="00432E0B">
        <w:tc>
          <w:tcPr>
            <w:tcW w:w="2576" w:type="dxa"/>
            <w:tcBorders>
              <w:top w:val="nil"/>
              <w:bottom w:val="nil"/>
            </w:tcBorders>
          </w:tcPr>
          <w:p w14:paraId="7F163F18"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Name (in Capitals)</w:t>
            </w:r>
          </w:p>
        </w:tc>
        <w:tc>
          <w:tcPr>
            <w:tcW w:w="5940" w:type="dxa"/>
          </w:tcPr>
          <w:p w14:paraId="7F163F19"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1D" w14:textId="77777777" w:rsidTr="00432E0B">
        <w:tc>
          <w:tcPr>
            <w:tcW w:w="2576" w:type="dxa"/>
            <w:tcBorders>
              <w:top w:val="nil"/>
              <w:bottom w:val="nil"/>
            </w:tcBorders>
          </w:tcPr>
          <w:p w14:paraId="7F163F1B"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Address</w:t>
            </w:r>
          </w:p>
        </w:tc>
        <w:tc>
          <w:tcPr>
            <w:tcW w:w="5940" w:type="dxa"/>
          </w:tcPr>
          <w:p w14:paraId="7F163F1C" w14:textId="77777777" w:rsidR="00432E0B" w:rsidRPr="00432E0B" w:rsidRDefault="00432E0B" w:rsidP="00432E0B">
            <w:pPr>
              <w:overflowPunct w:val="0"/>
              <w:autoSpaceDE w:val="0"/>
              <w:autoSpaceDN w:val="0"/>
              <w:adjustRightInd w:val="0"/>
              <w:ind w:left="142"/>
              <w:jc w:val="both"/>
              <w:textAlignment w:val="baseline"/>
              <w:rPr>
                <w:szCs w:val="20"/>
              </w:rPr>
            </w:pPr>
          </w:p>
        </w:tc>
      </w:tr>
    </w:tbl>
    <w:p w14:paraId="7F163F1E" w14:textId="77777777" w:rsidR="00432E0B" w:rsidRPr="00432E0B" w:rsidRDefault="00432E0B" w:rsidP="00432E0B">
      <w:pPr>
        <w:overflowPunct w:val="0"/>
        <w:autoSpaceDE w:val="0"/>
        <w:autoSpaceDN w:val="0"/>
        <w:adjustRightInd w:val="0"/>
        <w:ind w:left="1418"/>
        <w:jc w:val="both"/>
        <w:textAlignment w:val="baseline"/>
        <w:rPr>
          <w:szCs w:val="20"/>
        </w:rPr>
      </w:pPr>
    </w:p>
    <w:p w14:paraId="7F163F1F"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Signed by an authorised signatory to sign for and on behalf of the Contractor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32E0B" w:rsidRPr="00432E0B" w14:paraId="7F163F22" w14:textId="77777777" w:rsidTr="00432E0B">
        <w:tc>
          <w:tcPr>
            <w:tcW w:w="2576" w:type="dxa"/>
            <w:tcBorders>
              <w:bottom w:val="nil"/>
            </w:tcBorders>
          </w:tcPr>
          <w:p w14:paraId="7F163F20"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Signature</w:t>
            </w:r>
          </w:p>
        </w:tc>
        <w:tc>
          <w:tcPr>
            <w:tcW w:w="5980" w:type="dxa"/>
          </w:tcPr>
          <w:p w14:paraId="7F163F21"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25" w14:textId="77777777" w:rsidTr="00432E0B">
        <w:tc>
          <w:tcPr>
            <w:tcW w:w="2576" w:type="dxa"/>
            <w:tcBorders>
              <w:top w:val="nil"/>
              <w:bottom w:val="nil"/>
            </w:tcBorders>
          </w:tcPr>
          <w:p w14:paraId="7F163F23"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Date</w:t>
            </w:r>
          </w:p>
        </w:tc>
        <w:tc>
          <w:tcPr>
            <w:tcW w:w="5980" w:type="dxa"/>
          </w:tcPr>
          <w:p w14:paraId="7F163F24"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28" w14:textId="77777777" w:rsidTr="00432E0B">
        <w:tc>
          <w:tcPr>
            <w:tcW w:w="2576" w:type="dxa"/>
            <w:tcBorders>
              <w:top w:val="nil"/>
              <w:bottom w:val="nil"/>
            </w:tcBorders>
          </w:tcPr>
          <w:p w14:paraId="7F163F26"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lastRenderedPageBreak/>
              <w:t>Name (in Capitals)</w:t>
            </w:r>
          </w:p>
        </w:tc>
        <w:tc>
          <w:tcPr>
            <w:tcW w:w="5980" w:type="dxa"/>
          </w:tcPr>
          <w:p w14:paraId="7F163F27"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2B" w14:textId="77777777" w:rsidTr="00432E0B">
        <w:tc>
          <w:tcPr>
            <w:tcW w:w="2576" w:type="dxa"/>
            <w:tcBorders>
              <w:top w:val="nil"/>
              <w:bottom w:val="nil"/>
            </w:tcBorders>
          </w:tcPr>
          <w:p w14:paraId="7F163F29"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Address</w:t>
            </w:r>
          </w:p>
        </w:tc>
        <w:tc>
          <w:tcPr>
            <w:tcW w:w="5980" w:type="dxa"/>
          </w:tcPr>
          <w:p w14:paraId="7F163F2A" w14:textId="77777777" w:rsidR="00432E0B" w:rsidRPr="00432E0B" w:rsidRDefault="00432E0B" w:rsidP="00432E0B">
            <w:pPr>
              <w:overflowPunct w:val="0"/>
              <w:autoSpaceDE w:val="0"/>
              <w:autoSpaceDN w:val="0"/>
              <w:adjustRightInd w:val="0"/>
              <w:ind w:left="142"/>
              <w:jc w:val="both"/>
              <w:textAlignment w:val="baseline"/>
              <w:rPr>
                <w:szCs w:val="20"/>
              </w:rPr>
            </w:pPr>
          </w:p>
        </w:tc>
      </w:tr>
    </w:tbl>
    <w:p w14:paraId="7F163F2C" w14:textId="77777777" w:rsidR="00432E0B" w:rsidRPr="00432E0B" w:rsidRDefault="00432E0B" w:rsidP="00432E0B">
      <w:pPr>
        <w:overflowPunct w:val="0"/>
        <w:autoSpaceDE w:val="0"/>
        <w:autoSpaceDN w:val="0"/>
        <w:adjustRightInd w:val="0"/>
        <w:jc w:val="both"/>
        <w:textAlignment w:val="baseline"/>
        <w:rPr>
          <w:color w:val="FFFFFF"/>
          <w:szCs w:val="20"/>
        </w:rPr>
      </w:pPr>
    </w:p>
    <w:p w14:paraId="7F163F2D" w14:textId="77777777" w:rsidR="00432E0B" w:rsidRPr="00432E0B" w:rsidRDefault="00432E0B" w:rsidP="00432E0B">
      <w:pPr>
        <w:jc w:val="both"/>
        <w:rPr>
          <w:szCs w:val="20"/>
        </w:rPr>
      </w:pPr>
      <w:r w:rsidRPr="00432E0B">
        <w:rPr>
          <w:szCs w:val="20"/>
        </w:rPr>
        <w:br w:type="page"/>
      </w:r>
    </w:p>
    <w:p w14:paraId="7F163F2E" w14:textId="77777777" w:rsidR="00432E0B" w:rsidRPr="00432E0B" w:rsidRDefault="001C732A" w:rsidP="001C732A">
      <w:pPr>
        <w:pStyle w:val="Chapter"/>
      </w:pPr>
      <w:bookmarkStart w:id="360" w:name="_Toc453947882"/>
      <w:r w:rsidRPr="00432E0B">
        <w:lastRenderedPageBreak/>
        <w:t>Schedule 10</w:t>
      </w:r>
      <w:r>
        <w:t xml:space="preserve"> - </w:t>
      </w:r>
      <w:r w:rsidRPr="00432E0B">
        <w:t>Staff Transfer</w:t>
      </w:r>
      <w:bookmarkEnd w:id="360"/>
    </w:p>
    <w:p w14:paraId="7F163F2F" w14:textId="77777777" w:rsidR="00432E0B" w:rsidRPr="00432E0B" w:rsidRDefault="00432E0B" w:rsidP="00432E0B">
      <w:pPr>
        <w:autoSpaceDE w:val="0"/>
        <w:autoSpaceDN w:val="0"/>
        <w:adjustRightInd w:val="0"/>
        <w:jc w:val="both"/>
        <w:rPr>
          <w:b/>
          <w:bCs/>
          <w:szCs w:val="20"/>
        </w:rPr>
      </w:pPr>
    </w:p>
    <w:p w14:paraId="7F163F30" w14:textId="77777777" w:rsidR="00432E0B" w:rsidRPr="00432E0B" w:rsidRDefault="00432E0B" w:rsidP="00432E0B">
      <w:pPr>
        <w:autoSpaceDE w:val="0"/>
        <w:autoSpaceDN w:val="0"/>
        <w:adjustRightInd w:val="0"/>
        <w:jc w:val="both"/>
        <w:rPr>
          <w:b/>
          <w:bCs/>
          <w:szCs w:val="20"/>
        </w:rPr>
      </w:pPr>
      <w:r w:rsidRPr="00432E0B">
        <w:rPr>
          <w:b/>
          <w:szCs w:val="20"/>
        </w:rPr>
        <w:t>1</w:t>
      </w:r>
      <w:r w:rsidRPr="00432E0B">
        <w:rPr>
          <w:b/>
          <w:szCs w:val="20"/>
        </w:rPr>
        <w:tab/>
      </w:r>
      <w:r w:rsidRPr="00432E0B">
        <w:rPr>
          <w:b/>
          <w:bCs/>
          <w:szCs w:val="20"/>
        </w:rPr>
        <w:t>DEFINITIONS</w:t>
      </w:r>
    </w:p>
    <w:p w14:paraId="7F163F31" w14:textId="77777777" w:rsidR="00432E0B" w:rsidRPr="00432E0B" w:rsidRDefault="00432E0B" w:rsidP="00432E0B">
      <w:pPr>
        <w:autoSpaceDE w:val="0"/>
        <w:autoSpaceDN w:val="0"/>
        <w:adjustRightInd w:val="0"/>
        <w:jc w:val="both"/>
        <w:rPr>
          <w:szCs w:val="20"/>
        </w:rPr>
      </w:pPr>
    </w:p>
    <w:p w14:paraId="7F163F32" w14:textId="77777777" w:rsidR="00432E0B" w:rsidRPr="00432E0B" w:rsidRDefault="00432E0B" w:rsidP="00432E0B">
      <w:pPr>
        <w:autoSpaceDE w:val="0"/>
        <w:autoSpaceDN w:val="0"/>
        <w:adjustRightInd w:val="0"/>
        <w:jc w:val="both"/>
        <w:rPr>
          <w:szCs w:val="20"/>
        </w:rPr>
      </w:pPr>
      <w:r w:rsidRPr="00432E0B">
        <w:rPr>
          <w:szCs w:val="20"/>
        </w:rPr>
        <w:t>In this Schedule, the following definitions shall apply:</w:t>
      </w:r>
    </w:p>
    <w:p w14:paraId="7F163F33" w14:textId="77777777" w:rsidR="00432E0B" w:rsidRPr="00432E0B" w:rsidRDefault="00432E0B" w:rsidP="00432E0B">
      <w:pPr>
        <w:autoSpaceDE w:val="0"/>
        <w:autoSpaceDN w:val="0"/>
        <w:adjustRightInd w:val="0"/>
        <w:jc w:val="both"/>
        <w:rPr>
          <w:b/>
          <w:bCs/>
          <w:szCs w:val="20"/>
        </w:rPr>
      </w:pPr>
    </w:p>
    <w:p w14:paraId="7F163F34" w14:textId="77777777" w:rsidR="00432E0B" w:rsidRPr="00432E0B" w:rsidRDefault="00432E0B" w:rsidP="00432E0B">
      <w:pPr>
        <w:autoSpaceDE w:val="0"/>
        <w:autoSpaceDN w:val="0"/>
        <w:adjustRightInd w:val="0"/>
        <w:ind w:left="4253" w:hanging="4253"/>
        <w:jc w:val="both"/>
        <w:rPr>
          <w:szCs w:val="20"/>
        </w:rPr>
      </w:pPr>
      <w:r w:rsidRPr="00432E0B">
        <w:rPr>
          <w:bCs/>
          <w:szCs w:val="20"/>
        </w:rPr>
        <w:t>“</w:t>
      </w:r>
      <w:r w:rsidRPr="00432E0B">
        <w:rPr>
          <w:b/>
          <w:bCs/>
          <w:szCs w:val="20"/>
        </w:rPr>
        <w:t>Admission Contract</w:t>
      </w:r>
      <w:r w:rsidRPr="00432E0B">
        <w:rPr>
          <w:bCs/>
          <w:szCs w:val="20"/>
        </w:rPr>
        <w:t>”</w:t>
      </w:r>
      <w:r w:rsidRPr="00432E0B">
        <w:rPr>
          <w:b/>
          <w:bCs/>
          <w:szCs w:val="20"/>
        </w:rPr>
        <w:tab/>
      </w:r>
      <w:r w:rsidRPr="00432E0B">
        <w:rPr>
          <w:bCs/>
          <w:szCs w:val="20"/>
        </w:rPr>
        <w:t>t</w:t>
      </w:r>
      <w:r w:rsidRPr="00432E0B">
        <w:rPr>
          <w:szCs w:val="20"/>
        </w:rPr>
        <w:t xml:space="preserve">he agreement to be </w:t>
      </w:r>
      <w:proofErr w:type="gramStart"/>
      <w:r w:rsidRPr="00432E0B">
        <w:rPr>
          <w:szCs w:val="20"/>
        </w:rPr>
        <w:t>entered into</w:t>
      </w:r>
      <w:proofErr w:type="gramEnd"/>
      <w:r w:rsidRPr="00432E0B">
        <w:rPr>
          <w:szCs w:val="20"/>
        </w:rPr>
        <w:t xml:space="preserve"> by which the Contractor agrees to participate in the Schemes as amended from time to time;</w:t>
      </w:r>
    </w:p>
    <w:p w14:paraId="7F163F35" w14:textId="77777777" w:rsidR="00432E0B" w:rsidRPr="00432E0B" w:rsidRDefault="00432E0B" w:rsidP="00432E0B">
      <w:pPr>
        <w:autoSpaceDE w:val="0"/>
        <w:autoSpaceDN w:val="0"/>
        <w:adjustRightInd w:val="0"/>
        <w:jc w:val="both"/>
        <w:rPr>
          <w:b/>
          <w:bCs/>
          <w:szCs w:val="20"/>
        </w:rPr>
      </w:pPr>
    </w:p>
    <w:p w14:paraId="7F163F36" w14:textId="77777777" w:rsidR="00432E0B" w:rsidRPr="00432E0B" w:rsidRDefault="00432E0B" w:rsidP="00432E0B">
      <w:pPr>
        <w:autoSpaceDE w:val="0"/>
        <w:autoSpaceDN w:val="0"/>
        <w:adjustRightInd w:val="0"/>
        <w:ind w:left="4253" w:hanging="4320"/>
        <w:jc w:val="both"/>
        <w:rPr>
          <w:szCs w:val="20"/>
        </w:rPr>
      </w:pPr>
      <w:r w:rsidRPr="00432E0B">
        <w:rPr>
          <w:bCs/>
          <w:szCs w:val="20"/>
        </w:rPr>
        <w:t>“</w:t>
      </w:r>
      <w:r w:rsidRPr="00432E0B">
        <w:rPr>
          <w:b/>
          <w:bCs/>
          <w:szCs w:val="20"/>
        </w:rPr>
        <w:t>Eligible Employee</w:t>
      </w:r>
      <w:r w:rsidRPr="00432E0B">
        <w:rPr>
          <w:bCs/>
          <w:szCs w:val="20"/>
        </w:rPr>
        <w:t>”</w:t>
      </w:r>
      <w:r w:rsidRPr="00432E0B">
        <w:rPr>
          <w:b/>
          <w:bCs/>
          <w:szCs w:val="20"/>
        </w:rPr>
        <w:t xml:space="preserve"> </w:t>
      </w:r>
      <w:r w:rsidRPr="00432E0B">
        <w:rPr>
          <w:b/>
          <w:bCs/>
          <w:szCs w:val="20"/>
        </w:rPr>
        <w:tab/>
      </w:r>
      <w:r w:rsidRPr="00432E0B">
        <w:rPr>
          <w:szCs w:val="20"/>
        </w:rPr>
        <w:t>any Fair Deal Employee who at the relevant time is an eligible employee as defined in the Admission Contract;</w:t>
      </w:r>
    </w:p>
    <w:p w14:paraId="7F163F37" w14:textId="77777777" w:rsidR="00432E0B" w:rsidRPr="00432E0B" w:rsidRDefault="00432E0B" w:rsidP="00432E0B">
      <w:pPr>
        <w:autoSpaceDE w:val="0"/>
        <w:autoSpaceDN w:val="0"/>
        <w:adjustRightInd w:val="0"/>
        <w:jc w:val="both"/>
        <w:rPr>
          <w:b/>
          <w:bCs/>
          <w:szCs w:val="20"/>
        </w:rPr>
      </w:pPr>
    </w:p>
    <w:p w14:paraId="7F163F38" w14:textId="77777777" w:rsidR="00432E0B" w:rsidRPr="00432E0B" w:rsidRDefault="00432E0B" w:rsidP="00432E0B">
      <w:pPr>
        <w:autoSpaceDE w:val="0"/>
        <w:autoSpaceDN w:val="0"/>
        <w:adjustRightInd w:val="0"/>
        <w:jc w:val="both"/>
        <w:rPr>
          <w:b/>
          <w:bCs/>
          <w:szCs w:val="20"/>
        </w:rPr>
      </w:pPr>
      <w:r w:rsidRPr="00432E0B">
        <w:rPr>
          <w:bCs/>
          <w:szCs w:val="20"/>
        </w:rPr>
        <w:t>“</w:t>
      </w:r>
      <w:r w:rsidRPr="00432E0B">
        <w:rPr>
          <w:b/>
          <w:bCs/>
          <w:szCs w:val="20"/>
        </w:rPr>
        <w:t xml:space="preserve">Contractor's Final Contractor </w:t>
      </w:r>
    </w:p>
    <w:p w14:paraId="7F163F39" w14:textId="77777777" w:rsidR="00432E0B" w:rsidRPr="00432E0B" w:rsidRDefault="00432E0B" w:rsidP="00432E0B">
      <w:pPr>
        <w:autoSpaceDE w:val="0"/>
        <w:autoSpaceDN w:val="0"/>
        <w:adjustRightInd w:val="0"/>
        <w:ind w:left="4253" w:hanging="4253"/>
        <w:jc w:val="both"/>
        <w:rPr>
          <w:szCs w:val="20"/>
        </w:rPr>
      </w:pPr>
      <w:r w:rsidRPr="00432E0B">
        <w:rPr>
          <w:b/>
          <w:bCs/>
          <w:szCs w:val="20"/>
        </w:rPr>
        <w:t>Personnel List</w:t>
      </w:r>
      <w:r w:rsidRPr="00432E0B">
        <w:rPr>
          <w:bCs/>
          <w:szCs w:val="20"/>
        </w:rPr>
        <w:t>”</w:t>
      </w:r>
      <w:r w:rsidRPr="00432E0B">
        <w:rPr>
          <w:b/>
          <w:bCs/>
          <w:szCs w:val="20"/>
        </w:rPr>
        <w:tab/>
      </w:r>
      <w:r w:rsidRPr="00432E0B">
        <w:rPr>
          <w:szCs w:val="20"/>
        </w:rPr>
        <w:t>a list provided by the Contractor of all Contractor Personnel who will transfer under the Employment Regulations on the Relevant Transfer Date;</w:t>
      </w:r>
    </w:p>
    <w:p w14:paraId="7F163F3A" w14:textId="77777777" w:rsidR="00432E0B" w:rsidRPr="00432E0B" w:rsidRDefault="00432E0B" w:rsidP="00432E0B">
      <w:pPr>
        <w:autoSpaceDE w:val="0"/>
        <w:autoSpaceDN w:val="0"/>
        <w:adjustRightInd w:val="0"/>
        <w:ind w:left="3600" w:hanging="3600"/>
        <w:jc w:val="both"/>
        <w:rPr>
          <w:szCs w:val="20"/>
        </w:rPr>
      </w:pPr>
    </w:p>
    <w:p w14:paraId="7F163F3B" w14:textId="77777777" w:rsidR="00432E0B" w:rsidRPr="00432E0B" w:rsidRDefault="00432E0B" w:rsidP="00432E0B">
      <w:pPr>
        <w:autoSpaceDE w:val="0"/>
        <w:autoSpaceDN w:val="0"/>
        <w:adjustRightInd w:val="0"/>
        <w:jc w:val="both"/>
        <w:rPr>
          <w:b/>
          <w:bCs/>
          <w:szCs w:val="20"/>
        </w:rPr>
      </w:pPr>
      <w:r w:rsidRPr="00432E0B">
        <w:rPr>
          <w:bCs/>
          <w:szCs w:val="20"/>
        </w:rPr>
        <w:t>“</w:t>
      </w:r>
      <w:r w:rsidRPr="00432E0B">
        <w:rPr>
          <w:b/>
          <w:bCs/>
          <w:szCs w:val="20"/>
        </w:rPr>
        <w:t>Contractor's Provisional</w:t>
      </w:r>
    </w:p>
    <w:p w14:paraId="7F163F3C" w14:textId="77777777" w:rsidR="00432E0B" w:rsidRPr="00432E0B" w:rsidRDefault="00432E0B" w:rsidP="00432E0B">
      <w:pPr>
        <w:autoSpaceDE w:val="0"/>
        <w:autoSpaceDN w:val="0"/>
        <w:adjustRightInd w:val="0"/>
        <w:ind w:left="4253" w:hanging="4253"/>
        <w:jc w:val="both"/>
        <w:rPr>
          <w:szCs w:val="20"/>
        </w:rPr>
      </w:pPr>
      <w:r w:rsidRPr="00432E0B">
        <w:rPr>
          <w:b/>
          <w:bCs/>
          <w:szCs w:val="20"/>
        </w:rPr>
        <w:t>Contractor Personnel List</w:t>
      </w:r>
      <w:r w:rsidRPr="00432E0B">
        <w:rPr>
          <w:bCs/>
          <w:szCs w:val="20"/>
        </w:rPr>
        <w:t>”</w:t>
      </w:r>
      <w:r w:rsidRPr="00432E0B">
        <w:rPr>
          <w:bCs/>
          <w:szCs w:val="20"/>
        </w:rPr>
        <w:tab/>
      </w:r>
      <w:r w:rsidRPr="00432E0B">
        <w:rPr>
          <w:szCs w:val="20"/>
        </w:rPr>
        <w:t>a list prepared and updated by the Contractor of all Contractor Personnel who are engaged in or wholly or mainly assigned to the provision of the Services or any relevant part of the Services which it is envisaged as at the date of such list will no longer be provided by the Contractor;</w:t>
      </w:r>
    </w:p>
    <w:p w14:paraId="7F163F3D" w14:textId="77777777" w:rsidR="00432E0B" w:rsidRPr="00432E0B" w:rsidRDefault="00432E0B" w:rsidP="00432E0B">
      <w:pPr>
        <w:autoSpaceDE w:val="0"/>
        <w:autoSpaceDN w:val="0"/>
        <w:adjustRightInd w:val="0"/>
        <w:ind w:left="4320" w:hanging="4320"/>
        <w:jc w:val="both"/>
        <w:rPr>
          <w:bCs/>
          <w:szCs w:val="20"/>
        </w:rPr>
      </w:pPr>
    </w:p>
    <w:p w14:paraId="7F163F3E"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Fair Deal Employees</w:t>
      </w:r>
      <w:r w:rsidRPr="00432E0B">
        <w:rPr>
          <w:bCs/>
          <w:szCs w:val="20"/>
        </w:rPr>
        <w:t xml:space="preserve">” </w:t>
      </w:r>
      <w:r w:rsidRPr="00432E0B">
        <w:rPr>
          <w:b/>
          <w:bCs/>
          <w:szCs w:val="20"/>
        </w:rPr>
        <w:tab/>
      </w:r>
      <w:r w:rsidRPr="00432E0B">
        <w:rPr>
          <w:szCs w:val="20"/>
        </w:rPr>
        <w:t xml:space="preserve">those Transferring Authority Employees who are on the Relevant Transfer Date entitled to the protection of New Fair Deal and any Transferring Former Contractor Employees who originally transferred pursuant to a Relevant Transfer under the Employment Regulations (or the predecessor legislation to the Employment Regulations), from employment with a public sector employer and who were once eligible to participate in the Schemes and </w:t>
      </w:r>
      <w:r w:rsidRPr="00432E0B">
        <w:rPr>
          <w:szCs w:val="20"/>
        </w:rPr>
        <w:lastRenderedPageBreak/>
        <w:t>who at the Relevant Transfer Date become entitled to the protection of New Fair Deal;</w:t>
      </w:r>
    </w:p>
    <w:p w14:paraId="7F163F3F" w14:textId="77777777" w:rsidR="00432E0B" w:rsidRPr="00432E0B" w:rsidRDefault="00432E0B" w:rsidP="00432E0B">
      <w:pPr>
        <w:autoSpaceDE w:val="0"/>
        <w:autoSpaceDN w:val="0"/>
        <w:adjustRightInd w:val="0"/>
        <w:jc w:val="both"/>
        <w:rPr>
          <w:b/>
          <w:bCs/>
          <w:szCs w:val="20"/>
        </w:rPr>
      </w:pPr>
    </w:p>
    <w:p w14:paraId="7F163F40"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Former Contractor</w:t>
      </w:r>
      <w:r w:rsidRPr="00432E0B">
        <w:rPr>
          <w:bCs/>
          <w:szCs w:val="20"/>
        </w:rPr>
        <w:t xml:space="preserve">” </w:t>
      </w:r>
      <w:r w:rsidRPr="00432E0B">
        <w:rPr>
          <w:b/>
          <w:bCs/>
          <w:szCs w:val="20"/>
        </w:rPr>
        <w:tab/>
      </w:r>
      <w:r w:rsidRPr="00432E0B">
        <w:rPr>
          <w:szCs w:val="20"/>
        </w:rPr>
        <w:t xml:space="preserve">a supplier supplying services to the Authority before the Relevant Transfer Date that are the same as or substantially </w:t>
      </w:r>
      <w:proofErr w:type="gramStart"/>
      <w:r w:rsidRPr="00432E0B">
        <w:rPr>
          <w:szCs w:val="20"/>
        </w:rPr>
        <w:t>similar to</w:t>
      </w:r>
      <w:proofErr w:type="gramEnd"/>
      <w:r w:rsidRPr="00432E0B">
        <w:rPr>
          <w:szCs w:val="20"/>
        </w:rPr>
        <w:t xml:space="preserve"> the Services (or any part of the Services) and shall include any sub-contractor of such supplier (or any sub-contractor of any such sub-contractor);</w:t>
      </w:r>
    </w:p>
    <w:p w14:paraId="7F163F41" w14:textId="77777777" w:rsidR="00432E0B" w:rsidRPr="00432E0B" w:rsidRDefault="00432E0B" w:rsidP="00432E0B">
      <w:pPr>
        <w:autoSpaceDE w:val="0"/>
        <w:autoSpaceDN w:val="0"/>
        <w:adjustRightInd w:val="0"/>
        <w:ind w:left="3600" w:hanging="3600"/>
        <w:jc w:val="both"/>
        <w:rPr>
          <w:szCs w:val="20"/>
        </w:rPr>
      </w:pPr>
    </w:p>
    <w:p w14:paraId="7F163F42"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New Fair Deal</w:t>
      </w:r>
      <w:r w:rsidRPr="00432E0B">
        <w:rPr>
          <w:bCs/>
          <w:szCs w:val="20"/>
        </w:rPr>
        <w:t xml:space="preserve">” </w:t>
      </w:r>
      <w:r w:rsidRPr="00432E0B">
        <w:rPr>
          <w:b/>
          <w:bCs/>
          <w:szCs w:val="20"/>
        </w:rPr>
        <w:tab/>
      </w:r>
      <w:r w:rsidRPr="00432E0B">
        <w:rPr>
          <w:szCs w:val="20"/>
        </w:rPr>
        <w:t xml:space="preserve">the revised Fair Deal position set out in the HM Treasury guidance: </w:t>
      </w:r>
      <w:r w:rsidRPr="00432E0B">
        <w:rPr>
          <w:iCs/>
          <w:szCs w:val="20"/>
        </w:rPr>
        <w:t xml:space="preserve">“Fair Deal for staff pensions: staff transfer from central government” </w:t>
      </w:r>
      <w:r w:rsidRPr="00432E0B">
        <w:rPr>
          <w:szCs w:val="20"/>
        </w:rPr>
        <w:t>issued in October 2013;</w:t>
      </w:r>
    </w:p>
    <w:p w14:paraId="7F163F43" w14:textId="77777777" w:rsidR="00432E0B" w:rsidRPr="00432E0B" w:rsidRDefault="00432E0B" w:rsidP="00432E0B">
      <w:pPr>
        <w:autoSpaceDE w:val="0"/>
        <w:autoSpaceDN w:val="0"/>
        <w:adjustRightInd w:val="0"/>
        <w:jc w:val="both"/>
        <w:rPr>
          <w:b/>
          <w:bCs/>
          <w:szCs w:val="20"/>
        </w:rPr>
      </w:pPr>
    </w:p>
    <w:p w14:paraId="7F163F44"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Notified Sub-contractor</w:t>
      </w:r>
      <w:r w:rsidRPr="00432E0B">
        <w:rPr>
          <w:bCs/>
          <w:szCs w:val="20"/>
        </w:rPr>
        <w:t xml:space="preserve">” </w:t>
      </w:r>
      <w:r w:rsidRPr="00432E0B">
        <w:rPr>
          <w:b/>
          <w:bCs/>
          <w:szCs w:val="20"/>
        </w:rPr>
        <w:tab/>
      </w:r>
      <w:r w:rsidRPr="00432E0B">
        <w:rPr>
          <w:szCs w:val="20"/>
        </w:rPr>
        <w:t xml:space="preserve">a Sub-contractor identified in the Annex to this Schedule to whom Transferring Authority Employees and/or Transferring Former Contractor Employees will transfer on a Relevant Transfer Date; </w:t>
      </w:r>
    </w:p>
    <w:p w14:paraId="39B95EB3" w14:textId="77777777" w:rsidR="00607731" w:rsidRDefault="00607731" w:rsidP="00432E0B">
      <w:pPr>
        <w:autoSpaceDE w:val="0"/>
        <w:autoSpaceDN w:val="0"/>
        <w:adjustRightInd w:val="0"/>
        <w:ind w:left="4320" w:hanging="4320"/>
        <w:jc w:val="both"/>
        <w:rPr>
          <w:szCs w:val="20"/>
        </w:rPr>
      </w:pPr>
    </w:p>
    <w:p w14:paraId="7F163F46" w14:textId="1D329CE2"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Replacement Sub-contractor</w:t>
      </w:r>
      <w:r w:rsidRPr="00432E0B">
        <w:rPr>
          <w:bCs/>
          <w:szCs w:val="20"/>
        </w:rPr>
        <w:t>”</w:t>
      </w:r>
      <w:r w:rsidRPr="00432E0B">
        <w:rPr>
          <w:b/>
          <w:bCs/>
          <w:szCs w:val="20"/>
        </w:rPr>
        <w:tab/>
      </w:r>
      <w:r w:rsidRPr="00432E0B">
        <w:rPr>
          <w:szCs w:val="20"/>
        </w:rPr>
        <w:t>a sub-contractor of the Replacement Contractor to whom Transferring Contractor Employees will transfer on a Service Transfer Date (or any sub-contractor of any such subcontractor);</w:t>
      </w:r>
    </w:p>
    <w:p w14:paraId="7F163F47" w14:textId="77777777" w:rsidR="00432E0B" w:rsidRPr="00432E0B" w:rsidRDefault="00432E0B" w:rsidP="00432E0B">
      <w:pPr>
        <w:autoSpaceDE w:val="0"/>
        <w:autoSpaceDN w:val="0"/>
        <w:adjustRightInd w:val="0"/>
        <w:ind w:left="3600" w:hanging="3600"/>
        <w:jc w:val="both"/>
        <w:rPr>
          <w:szCs w:val="20"/>
        </w:rPr>
      </w:pPr>
    </w:p>
    <w:p w14:paraId="7F163F48"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Relevant Transfer</w:t>
      </w:r>
      <w:r w:rsidRPr="00432E0B">
        <w:rPr>
          <w:bCs/>
          <w:szCs w:val="20"/>
        </w:rPr>
        <w:t>”</w:t>
      </w:r>
      <w:r w:rsidRPr="00432E0B">
        <w:rPr>
          <w:b/>
          <w:bCs/>
          <w:szCs w:val="20"/>
        </w:rPr>
        <w:t xml:space="preserve"> </w:t>
      </w:r>
      <w:r w:rsidRPr="00432E0B">
        <w:rPr>
          <w:b/>
          <w:bCs/>
          <w:szCs w:val="20"/>
        </w:rPr>
        <w:tab/>
      </w:r>
      <w:r w:rsidRPr="00432E0B">
        <w:rPr>
          <w:szCs w:val="20"/>
        </w:rPr>
        <w:t>a transfer of employment to which the Employment Regulations applies;</w:t>
      </w:r>
    </w:p>
    <w:p w14:paraId="7F163F49" w14:textId="77777777" w:rsidR="00432E0B" w:rsidRPr="00432E0B" w:rsidRDefault="00432E0B" w:rsidP="00432E0B">
      <w:pPr>
        <w:autoSpaceDE w:val="0"/>
        <w:autoSpaceDN w:val="0"/>
        <w:adjustRightInd w:val="0"/>
        <w:jc w:val="both"/>
        <w:rPr>
          <w:b/>
          <w:bCs/>
          <w:szCs w:val="20"/>
        </w:rPr>
      </w:pPr>
    </w:p>
    <w:p w14:paraId="7F163F4A"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Relevant Transfer Date</w:t>
      </w:r>
      <w:r w:rsidRPr="00432E0B">
        <w:rPr>
          <w:bCs/>
          <w:szCs w:val="20"/>
        </w:rPr>
        <w:t xml:space="preserve">” </w:t>
      </w:r>
      <w:r w:rsidRPr="00432E0B">
        <w:rPr>
          <w:b/>
          <w:bCs/>
          <w:szCs w:val="20"/>
        </w:rPr>
        <w:tab/>
      </w:r>
      <w:r w:rsidRPr="00432E0B">
        <w:rPr>
          <w:szCs w:val="20"/>
        </w:rPr>
        <w:t>in relation to a Relevant Transfer, the date upon which the Relevant Transfer takes place;</w:t>
      </w:r>
    </w:p>
    <w:p w14:paraId="7F163F4B" w14:textId="77777777" w:rsidR="00432E0B" w:rsidRPr="00432E0B" w:rsidRDefault="00432E0B" w:rsidP="00432E0B">
      <w:pPr>
        <w:autoSpaceDE w:val="0"/>
        <w:autoSpaceDN w:val="0"/>
        <w:adjustRightInd w:val="0"/>
        <w:jc w:val="both"/>
        <w:rPr>
          <w:b/>
          <w:bCs/>
          <w:szCs w:val="20"/>
        </w:rPr>
      </w:pPr>
    </w:p>
    <w:p w14:paraId="7F163F4C"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Schemes</w:t>
      </w:r>
      <w:r w:rsidRPr="00432E0B">
        <w:rPr>
          <w:bCs/>
          <w:szCs w:val="20"/>
        </w:rPr>
        <w:t xml:space="preserve">” </w:t>
      </w:r>
      <w:r w:rsidRPr="00432E0B">
        <w:rPr>
          <w:b/>
          <w:bCs/>
          <w:szCs w:val="20"/>
        </w:rPr>
        <w:tab/>
      </w:r>
      <w:r w:rsidRPr="00432E0B">
        <w:rPr>
          <w:szCs w:val="20"/>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432E0B">
        <w:rPr>
          <w:szCs w:val="20"/>
        </w:rPr>
        <w:t>i</w:t>
      </w:r>
      <w:proofErr w:type="spellEnd"/>
      <w:r w:rsidRPr="00432E0B">
        <w:rPr>
          <w:szCs w:val="20"/>
        </w:rPr>
        <w:t xml:space="preserve">) Ill health Benefits Scheme and (ii) Death Benefits Scheme; the </w:t>
      </w:r>
      <w:r w:rsidRPr="00432E0B">
        <w:rPr>
          <w:szCs w:val="20"/>
        </w:rPr>
        <w:lastRenderedPageBreak/>
        <w:t>Civil Service Additional Voluntary Contribution Scheme; and the 2015 New Scheme (with effect from a date to be notified to the Contractor by the Minister for the Cabinet Office);</w:t>
      </w:r>
    </w:p>
    <w:p w14:paraId="7F163F4D" w14:textId="77777777" w:rsidR="00432E0B" w:rsidRPr="00432E0B" w:rsidRDefault="00432E0B" w:rsidP="00432E0B">
      <w:pPr>
        <w:autoSpaceDE w:val="0"/>
        <w:autoSpaceDN w:val="0"/>
        <w:adjustRightInd w:val="0"/>
        <w:jc w:val="both"/>
        <w:rPr>
          <w:b/>
          <w:bCs/>
          <w:szCs w:val="20"/>
        </w:rPr>
      </w:pPr>
    </w:p>
    <w:p w14:paraId="7F163F4E" w14:textId="2AB2B95C"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Service Transfer</w:t>
      </w:r>
      <w:r w:rsidRPr="00432E0B">
        <w:rPr>
          <w:bCs/>
          <w:szCs w:val="20"/>
        </w:rPr>
        <w:t xml:space="preserve">” </w:t>
      </w:r>
      <w:r w:rsidRPr="00432E0B">
        <w:rPr>
          <w:b/>
          <w:bCs/>
          <w:szCs w:val="20"/>
        </w:rPr>
        <w:tab/>
      </w:r>
      <w:r w:rsidRPr="00432E0B">
        <w:rPr>
          <w:szCs w:val="20"/>
        </w:rPr>
        <w:t>any transfer of the Services (or any part of the Services), for whatever reason, from the Contractor or any Sub</w:t>
      </w:r>
      <w:r w:rsidR="007E4A51">
        <w:rPr>
          <w:szCs w:val="20"/>
        </w:rPr>
        <w:t>-</w:t>
      </w:r>
      <w:r w:rsidRPr="00432E0B">
        <w:rPr>
          <w:szCs w:val="20"/>
        </w:rPr>
        <w:t>contractor to a Replacement Contractor or a Replacement Sub-contractor;</w:t>
      </w:r>
    </w:p>
    <w:p w14:paraId="7F163F4F" w14:textId="77777777" w:rsidR="00432E0B" w:rsidRPr="00432E0B" w:rsidRDefault="00432E0B" w:rsidP="00432E0B">
      <w:pPr>
        <w:autoSpaceDE w:val="0"/>
        <w:autoSpaceDN w:val="0"/>
        <w:adjustRightInd w:val="0"/>
        <w:jc w:val="both"/>
        <w:rPr>
          <w:b/>
          <w:bCs/>
          <w:szCs w:val="20"/>
        </w:rPr>
      </w:pPr>
    </w:p>
    <w:p w14:paraId="7F163F50" w14:textId="77777777" w:rsidR="00432E0B" w:rsidRPr="00432E0B" w:rsidRDefault="00432E0B" w:rsidP="00432E0B">
      <w:pPr>
        <w:autoSpaceDE w:val="0"/>
        <w:autoSpaceDN w:val="0"/>
        <w:adjustRightInd w:val="0"/>
        <w:jc w:val="both"/>
        <w:rPr>
          <w:szCs w:val="20"/>
        </w:rPr>
      </w:pPr>
      <w:r w:rsidRPr="00432E0B">
        <w:rPr>
          <w:bCs/>
          <w:szCs w:val="20"/>
        </w:rPr>
        <w:t>“</w:t>
      </w:r>
      <w:r w:rsidRPr="00432E0B">
        <w:rPr>
          <w:b/>
          <w:bCs/>
          <w:szCs w:val="20"/>
        </w:rPr>
        <w:t>Service Transfer Date</w:t>
      </w:r>
      <w:r w:rsidRPr="00432E0B">
        <w:rPr>
          <w:bCs/>
          <w:szCs w:val="20"/>
        </w:rPr>
        <w:t xml:space="preserve">” </w:t>
      </w:r>
      <w:r w:rsidRPr="00432E0B">
        <w:rPr>
          <w:b/>
          <w:bCs/>
          <w:szCs w:val="20"/>
        </w:rPr>
        <w:tab/>
      </w:r>
      <w:r w:rsidRPr="00432E0B">
        <w:rPr>
          <w:b/>
          <w:bCs/>
          <w:szCs w:val="20"/>
        </w:rPr>
        <w:tab/>
      </w:r>
      <w:r w:rsidRPr="00432E0B">
        <w:rPr>
          <w:b/>
          <w:bCs/>
          <w:szCs w:val="20"/>
        </w:rPr>
        <w:tab/>
      </w:r>
      <w:r w:rsidRPr="00432E0B">
        <w:rPr>
          <w:szCs w:val="20"/>
        </w:rPr>
        <w:t>the date of a Service Transfer;</w:t>
      </w:r>
    </w:p>
    <w:p w14:paraId="7F163F51" w14:textId="77777777" w:rsidR="00432E0B" w:rsidRPr="00432E0B" w:rsidRDefault="00432E0B" w:rsidP="00432E0B">
      <w:pPr>
        <w:autoSpaceDE w:val="0"/>
        <w:autoSpaceDN w:val="0"/>
        <w:adjustRightInd w:val="0"/>
        <w:ind w:left="3600" w:hanging="3600"/>
        <w:jc w:val="both"/>
        <w:rPr>
          <w:b/>
          <w:bCs/>
          <w:szCs w:val="20"/>
        </w:rPr>
      </w:pPr>
    </w:p>
    <w:p w14:paraId="7F163F52" w14:textId="4DB015EA"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Staffing Information</w:t>
      </w:r>
      <w:r w:rsidRPr="00432E0B">
        <w:rPr>
          <w:bCs/>
          <w:szCs w:val="20"/>
        </w:rPr>
        <w:t>”</w:t>
      </w:r>
      <w:r w:rsidRPr="00432E0B">
        <w:rPr>
          <w:b/>
          <w:bCs/>
          <w:szCs w:val="20"/>
        </w:rPr>
        <w:t xml:space="preserve"> </w:t>
      </w:r>
      <w:r w:rsidRPr="00432E0B">
        <w:rPr>
          <w:b/>
          <w:bCs/>
          <w:szCs w:val="20"/>
        </w:rPr>
        <w:tab/>
      </w:r>
      <w:r w:rsidRPr="00432E0B">
        <w:rPr>
          <w:szCs w:val="20"/>
        </w:rPr>
        <w:t>in relation to all persons identified on the Contractor's Provisional Contractor Personnel List or Contractor's Final Contractor Personnel List</w:t>
      </w:r>
      <w:proofErr w:type="gramStart"/>
      <w:r w:rsidRPr="00432E0B">
        <w:rPr>
          <w:szCs w:val="20"/>
        </w:rPr>
        <w:t>, as the case may be, such</w:t>
      </w:r>
      <w:proofErr w:type="gramEnd"/>
      <w:r w:rsidRPr="00432E0B">
        <w:rPr>
          <w:szCs w:val="20"/>
        </w:rPr>
        <w:t xml:space="preserve"> information as the Authority may reasonably request (subject to all applicable provisions of the</w:t>
      </w:r>
      <w:r w:rsidR="00764E0E">
        <w:rPr>
          <w:szCs w:val="20"/>
        </w:rPr>
        <w:t xml:space="preserve"> Data Protection Legislation</w:t>
      </w:r>
      <w:r w:rsidRPr="00432E0B">
        <w:rPr>
          <w:szCs w:val="20"/>
        </w:rPr>
        <w:t>), but including in an anonymised format:</w:t>
      </w:r>
    </w:p>
    <w:p w14:paraId="7F163F53" w14:textId="77777777" w:rsidR="00432E0B" w:rsidRPr="00432E0B" w:rsidRDefault="00432E0B" w:rsidP="00432E0B">
      <w:pPr>
        <w:autoSpaceDE w:val="0"/>
        <w:autoSpaceDN w:val="0"/>
        <w:adjustRightInd w:val="0"/>
        <w:jc w:val="both"/>
        <w:rPr>
          <w:szCs w:val="20"/>
        </w:rPr>
      </w:pPr>
    </w:p>
    <w:p w14:paraId="7F163F54" w14:textId="77777777" w:rsidR="00432E0B" w:rsidRPr="00432E0B" w:rsidRDefault="00432E0B" w:rsidP="007F790E">
      <w:pPr>
        <w:numPr>
          <w:ilvl w:val="0"/>
          <w:numId w:val="73"/>
        </w:numPr>
        <w:jc w:val="both"/>
        <w:outlineLvl w:val="4"/>
        <w:rPr>
          <w:szCs w:val="20"/>
        </w:rPr>
      </w:pPr>
      <w:r w:rsidRPr="00432E0B">
        <w:rPr>
          <w:szCs w:val="20"/>
        </w:rPr>
        <w:t>their ages, dates of commencement of employment or engagement and gender;</w:t>
      </w:r>
    </w:p>
    <w:p w14:paraId="7F163F55" w14:textId="77777777" w:rsidR="00432E0B" w:rsidRPr="00432E0B" w:rsidRDefault="00432E0B" w:rsidP="00432E0B">
      <w:pPr>
        <w:autoSpaceDE w:val="0"/>
        <w:autoSpaceDN w:val="0"/>
        <w:adjustRightInd w:val="0"/>
        <w:ind w:left="4253"/>
        <w:contextualSpacing/>
        <w:jc w:val="both"/>
        <w:rPr>
          <w:szCs w:val="20"/>
        </w:rPr>
      </w:pPr>
    </w:p>
    <w:p w14:paraId="7F163F56" w14:textId="77777777" w:rsidR="00432E0B" w:rsidRPr="00432E0B" w:rsidRDefault="00432E0B" w:rsidP="007F790E">
      <w:pPr>
        <w:numPr>
          <w:ilvl w:val="0"/>
          <w:numId w:val="73"/>
        </w:numPr>
        <w:jc w:val="both"/>
        <w:outlineLvl w:val="4"/>
        <w:rPr>
          <w:szCs w:val="20"/>
        </w:rPr>
      </w:pPr>
      <w:r w:rsidRPr="00432E0B">
        <w:rPr>
          <w:szCs w:val="20"/>
        </w:rPr>
        <w:t>details of whether they are employed, self-employed contractors or consultants, agency workers or otherwise;</w:t>
      </w:r>
    </w:p>
    <w:p w14:paraId="7F163F57" w14:textId="77777777" w:rsidR="00432E0B" w:rsidRPr="00432E0B" w:rsidRDefault="00432E0B" w:rsidP="00432E0B">
      <w:pPr>
        <w:ind w:left="720"/>
        <w:contextualSpacing/>
        <w:jc w:val="both"/>
        <w:rPr>
          <w:szCs w:val="20"/>
        </w:rPr>
      </w:pPr>
    </w:p>
    <w:p w14:paraId="7F163F58" w14:textId="77777777" w:rsidR="00432E0B" w:rsidRPr="00432E0B" w:rsidRDefault="00432E0B" w:rsidP="007F790E">
      <w:pPr>
        <w:numPr>
          <w:ilvl w:val="0"/>
          <w:numId w:val="73"/>
        </w:numPr>
        <w:jc w:val="both"/>
        <w:outlineLvl w:val="4"/>
        <w:rPr>
          <w:szCs w:val="20"/>
        </w:rPr>
      </w:pPr>
      <w:r w:rsidRPr="00432E0B">
        <w:rPr>
          <w:szCs w:val="20"/>
        </w:rPr>
        <w:t>the identity of the employer or relevant contracting Party;</w:t>
      </w:r>
    </w:p>
    <w:p w14:paraId="7F163F59" w14:textId="77777777" w:rsidR="00432E0B" w:rsidRPr="00432E0B" w:rsidRDefault="00432E0B" w:rsidP="00432E0B">
      <w:pPr>
        <w:autoSpaceDE w:val="0"/>
        <w:autoSpaceDN w:val="0"/>
        <w:adjustRightInd w:val="0"/>
        <w:jc w:val="both"/>
        <w:rPr>
          <w:szCs w:val="20"/>
        </w:rPr>
      </w:pPr>
    </w:p>
    <w:p w14:paraId="7F163F5A" w14:textId="77777777" w:rsidR="00432E0B" w:rsidRPr="00432E0B" w:rsidRDefault="00432E0B" w:rsidP="00432E0B">
      <w:pPr>
        <w:autoSpaceDE w:val="0"/>
        <w:autoSpaceDN w:val="0"/>
        <w:adjustRightInd w:val="0"/>
        <w:ind w:left="4678" w:hanging="425"/>
        <w:jc w:val="both"/>
        <w:rPr>
          <w:szCs w:val="20"/>
        </w:rPr>
      </w:pPr>
      <w:r w:rsidRPr="00432E0B">
        <w:rPr>
          <w:szCs w:val="20"/>
        </w:rPr>
        <w:t xml:space="preserve">(d) </w:t>
      </w:r>
      <w:r w:rsidRPr="00432E0B">
        <w:rPr>
          <w:szCs w:val="20"/>
        </w:rPr>
        <w:tab/>
        <w:t>their relevant contractual notice periods and any other terms relating to termination of employment, including redundancy procedures, and redundancy payments;</w:t>
      </w:r>
    </w:p>
    <w:p w14:paraId="7F163F5B" w14:textId="77777777" w:rsidR="00432E0B" w:rsidRPr="00432E0B" w:rsidRDefault="00432E0B" w:rsidP="00432E0B">
      <w:pPr>
        <w:autoSpaceDE w:val="0"/>
        <w:autoSpaceDN w:val="0"/>
        <w:adjustRightInd w:val="0"/>
        <w:jc w:val="both"/>
        <w:rPr>
          <w:szCs w:val="20"/>
        </w:rPr>
      </w:pPr>
    </w:p>
    <w:p w14:paraId="7F163F5C" w14:textId="77777777" w:rsidR="00432E0B" w:rsidRPr="00432E0B" w:rsidRDefault="00432E0B" w:rsidP="00432E0B">
      <w:pPr>
        <w:autoSpaceDE w:val="0"/>
        <w:autoSpaceDN w:val="0"/>
        <w:adjustRightInd w:val="0"/>
        <w:ind w:left="4678" w:hanging="425"/>
        <w:jc w:val="both"/>
        <w:rPr>
          <w:szCs w:val="20"/>
        </w:rPr>
      </w:pPr>
      <w:r w:rsidRPr="00432E0B">
        <w:rPr>
          <w:szCs w:val="20"/>
        </w:rPr>
        <w:t xml:space="preserve">(e) </w:t>
      </w:r>
      <w:r w:rsidRPr="00432E0B">
        <w:rPr>
          <w:szCs w:val="20"/>
        </w:rPr>
        <w:tab/>
        <w:t xml:space="preserve">their wages, salaries and </w:t>
      </w:r>
      <w:proofErr w:type="gramStart"/>
      <w:r w:rsidRPr="00432E0B">
        <w:rPr>
          <w:szCs w:val="20"/>
        </w:rPr>
        <w:t>profit sharing</w:t>
      </w:r>
      <w:proofErr w:type="gramEnd"/>
      <w:r w:rsidRPr="00432E0B">
        <w:rPr>
          <w:szCs w:val="20"/>
        </w:rPr>
        <w:t xml:space="preserve"> arrangements as applicable;</w:t>
      </w:r>
    </w:p>
    <w:p w14:paraId="7F163F5D" w14:textId="77777777" w:rsidR="00432E0B" w:rsidRPr="00432E0B" w:rsidRDefault="00432E0B" w:rsidP="00432E0B">
      <w:pPr>
        <w:autoSpaceDE w:val="0"/>
        <w:autoSpaceDN w:val="0"/>
        <w:adjustRightInd w:val="0"/>
        <w:jc w:val="both"/>
        <w:rPr>
          <w:szCs w:val="20"/>
        </w:rPr>
      </w:pPr>
    </w:p>
    <w:p w14:paraId="7F163F5E" w14:textId="77777777" w:rsidR="00432E0B" w:rsidRPr="00432E0B" w:rsidRDefault="00432E0B" w:rsidP="00432E0B">
      <w:pPr>
        <w:autoSpaceDE w:val="0"/>
        <w:autoSpaceDN w:val="0"/>
        <w:adjustRightInd w:val="0"/>
        <w:ind w:left="4678" w:hanging="425"/>
        <w:jc w:val="both"/>
        <w:rPr>
          <w:szCs w:val="20"/>
        </w:rPr>
      </w:pPr>
      <w:r w:rsidRPr="00432E0B">
        <w:rPr>
          <w:szCs w:val="20"/>
        </w:rPr>
        <w:t xml:space="preserve">(f) </w:t>
      </w:r>
      <w:r w:rsidRPr="00432E0B">
        <w:rPr>
          <w:szCs w:val="20"/>
        </w:rPr>
        <w:tab/>
        <w:t>details of other employment-related benefits, including (without limitation) medical insurance, life assurance, pension or other retirement benefit schemes, share option schemes and company car schedules applicable to them;</w:t>
      </w:r>
    </w:p>
    <w:p w14:paraId="7F163F5F" w14:textId="77777777" w:rsidR="00432E0B" w:rsidRPr="00432E0B" w:rsidRDefault="00432E0B" w:rsidP="00432E0B">
      <w:pPr>
        <w:autoSpaceDE w:val="0"/>
        <w:autoSpaceDN w:val="0"/>
        <w:adjustRightInd w:val="0"/>
        <w:jc w:val="both"/>
        <w:rPr>
          <w:szCs w:val="20"/>
        </w:rPr>
      </w:pPr>
    </w:p>
    <w:p w14:paraId="7F163F60" w14:textId="77777777" w:rsidR="00432E0B" w:rsidRPr="00432E0B" w:rsidRDefault="00432E0B" w:rsidP="00432E0B">
      <w:pPr>
        <w:autoSpaceDE w:val="0"/>
        <w:autoSpaceDN w:val="0"/>
        <w:adjustRightInd w:val="0"/>
        <w:ind w:left="4678" w:hanging="425"/>
        <w:jc w:val="both"/>
        <w:rPr>
          <w:szCs w:val="20"/>
        </w:rPr>
      </w:pPr>
      <w:r w:rsidRPr="00432E0B">
        <w:rPr>
          <w:szCs w:val="20"/>
        </w:rPr>
        <w:t>(g)</w:t>
      </w:r>
      <w:r w:rsidRPr="00432E0B">
        <w:rPr>
          <w:szCs w:val="20"/>
        </w:rPr>
        <w:tab/>
        <w:t>any outstanding or potential contractual, statutory or other liabilities in respect of such individuals (including in respect of personal injury claims);</w:t>
      </w:r>
    </w:p>
    <w:p w14:paraId="7F163F61" w14:textId="77777777" w:rsidR="00432E0B" w:rsidRPr="00432E0B" w:rsidRDefault="00432E0B" w:rsidP="00432E0B">
      <w:pPr>
        <w:autoSpaceDE w:val="0"/>
        <w:autoSpaceDN w:val="0"/>
        <w:adjustRightInd w:val="0"/>
        <w:jc w:val="both"/>
        <w:rPr>
          <w:szCs w:val="20"/>
        </w:rPr>
      </w:pPr>
    </w:p>
    <w:p w14:paraId="7F163F62" w14:textId="77777777" w:rsidR="00432E0B" w:rsidRPr="00432E0B" w:rsidRDefault="00432E0B" w:rsidP="00432E0B">
      <w:pPr>
        <w:autoSpaceDE w:val="0"/>
        <w:autoSpaceDN w:val="0"/>
        <w:adjustRightInd w:val="0"/>
        <w:ind w:left="4678" w:hanging="425"/>
        <w:jc w:val="both"/>
        <w:rPr>
          <w:szCs w:val="20"/>
        </w:rPr>
      </w:pPr>
      <w:r w:rsidRPr="00432E0B">
        <w:rPr>
          <w:szCs w:val="20"/>
        </w:rPr>
        <w:t>(h)</w:t>
      </w:r>
      <w:r w:rsidRPr="00432E0B">
        <w:rPr>
          <w:szCs w:val="20"/>
        </w:rPr>
        <w:tab/>
        <w:t xml:space="preserve">details of any such individuals on long term sickness absence, parental leave, maternity leave or other authorised </w:t>
      </w:r>
      <w:proofErr w:type="gramStart"/>
      <w:r w:rsidRPr="00432E0B">
        <w:rPr>
          <w:szCs w:val="20"/>
        </w:rPr>
        <w:t>long term</w:t>
      </w:r>
      <w:proofErr w:type="gramEnd"/>
      <w:r w:rsidRPr="00432E0B">
        <w:rPr>
          <w:szCs w:val="20"/>
        </w:rPr>
        <w:t xml:space="preserve"> absence;</w:t>
      </w:r>
    </w:p>
    <w:p w14:paraId="7F163F63" w14:textId="77777777" w:rsidR="00432E0B" w:rsidRPr="00432E0B" w:rsidRDefault="00432E0B" w:rsidP="00432E0B">
      <w:pPr>
        <w:autoSpaceDE w:val="0"/>
        <w:autoSpaceDN w:val="0"/>
        <w:adjustRightInd w:val="0"/>
        <w:ind w:left="720" w:firstLine="720"/>
        <w:jc w:val="both"/>
        <w:rPr>
          <w:szCs w:val="20"/>
        </w:rPr>
      </w:pPr>
    </w:p>
    <w:p w14:paraId="7F163F64" w14:textId="77777777" w:rsidR="00432E0B" w:rsidRPr="00432E0B" w:rsidRDefault="00432E0B" w:rsidP="00432E0B">
      <w:pPr>
        <w:autoSpaceDE w:val="0"/>
        <w:autoSpaceDN w:val="0"/>
        <w:adjustRightInd w:val="0"/>
        <w:ind w:left="4678" w:hanging="425"/>
        <w:jc w:val="both"/>
        <w:rPr>
          <w:szCs w:val="20"/>
        </w:rPr>
      </w:pPr>
      <w:r w:rsidRPr="00432E0B">
        <w:rPr>
          <w:szCs w:val="20"/>
        </w:rPr>
        <w:t>(</w:t>
      </w:r>
      <w:proofErr w:type="spellStart"/>
      <w:r w:rsidRPr="00432E0B">
        <w:rPr>
          <w:szCs w:val="20"/>
        </w:rPr>
        <w:t>i</w:t>
      </w:r>
      <w:proofErr w:type="spellEnd"/>
      <w:r w:rsidRPr="00432E0B">
        <w:rPr>
          <w:szCs w:val="20"/>
        </w:rPr>
        <w:t xml:space="preserve">) </w:t>
      </w:r>
      <w:r w:rsidRPr="00432E0B">
        <w:rPr>
          <w:szCs w:val="20"/>
        </w:rPr>
        <w:tab/>
        <w:t>copies of all relevant documents and materials relating to such information, including copies of relevant contracts of employment (or relevant standard contracts if applied generally in respect of such employees); and</w:t>
      </w:r>
    </w:p>
    <w:p w14:paraId="7F163F65" w14:textId="77777777" w:rsidR="00432E0B" w:rsidRPr="00432E0B" w:rsidRDefault="00432E0B" w:rsidP="00432E0B">
      <w:pPr>
        <w:autoSpaceDE w:val="0"/>
        <w:autoSpaceDN w:val="0"/>
        <w:adjustRightInd w:val="0"/>
        <w:jc w:val="both"/>
        <w:rPr>
          <w:szCs w:val="20"/>
        </w:rPr>
      </w:pPr>
    </w:p>
    <w:p w14:paraId="7F163F66" w14:textId="77777777" w:rsidR="00432E0B" w:rsidRPr="00432E0B" w:rsidRDefault="00432E0B" w:rsidP="00432E0B">
      <w:pPr>
        <w:autoSpaceDE w:val="0"/>
        <w:autoSpaceDN w:val="0"/>
        <w:adjustRightInd w:val="0"/>
        <w:ind w:left="4678" w:hanging="425"/>
        <w:jc w:val="both"/>
        <w:rPr>
          <w:szCs w:val="20"/>
        </w:rPr>
      </w:pPr>
      <w:r w:rsidRPr="00432E0B">
        <w:rPr>
          <w:szCs w:val="20"/>
        </w:rPr>
        <w:t>(j)</w:t>
      </w:r>
      <w:r w:rsidRPr="00432E0B">
        <w:rPr>
          <w:szCs w:val="20"/>
        </w:rPr>
        <w:tab/>
        <w:t>any other “employee liability information” as such term is defined in Regulation 11 of the Employment Regulations;</w:t>
      </w:r>
    </w:p>
    <w:p w14:paraId="7F163F67" w14:textId="77777777" w:rsidR="00432E0B" w:rsidRPr="00432E0B" w:rsidRDefault="00432E0B" w:rsidP="00432E0B">
      <w:pPr>
        <w:autoSpaceDE w:val="0"/>
        <w:autoSpaceDN w:val="0"/>
        <w:adjustRightInd w:val="0"/>
        <w:jc w:val="both"/>
        <w:rPr>
          <w:bCs/>
          <w:szCs w:val="20"/>
        </w:rPr>
      </w:pPr>
    </w:p>
    <w:p w14:paraId="7F163F68" w14:textId="77777777" w:rsidR="00432E0B" w:rsidRPr="00432E0B" w:rsidRDefault="00432E0B" w:rsidP="00432E0B">
      <w:pPr>
        <w:autoSpaceDE w:val="0"/>
        <w:autoSpaceDN w:val="0"/>
        <w:adjustRightInd w:val="0"/>
        <w:jc w:val="both"/>
        <w:rPr>
          <w:b/>
          <w:bCs/>
          <w:szCs w:val="20"/>
        </w:rPr>
      </w:pPr>
      <w:r w:rsidRPr="00432E0B">
        <w:rPr>
          <w:bCs/>
          <w:szCs w:val="20"/>
        </w:rPr>
        <w:t>“</w:t>
      </w:r>
      <w:r w:rsidRPr="00432E0B">
        <w:rPr>
          <w:b/>
          <w:bCs/>
          <w:szCs w:val="20"/>
        </w:rPr>
        <w:t>Transferring Authority</w:t>
      </w:r>
    </w:p>
    <w:p w14:paraId="7F163F69" w14:textId="77777777" w:rsidR="00432E0B" w:rsidRPr="00432E0B" w:rsidRDefault="00432E0B" w:rsidP="00432E0B">
      <w:pPr>
        <w:autoSpaceDE w:val="0"/>
        <w:autoSpaceDN w:val="0"/>
        <w:adjustRightInd w:val="0"/>
        <w:ind w:left="3600" w:hanging="3600"/>
        <w:jc w:val="both"/>
        <w:rPr>
          <w:szCs w:val="20"/>
        </w:rPr>
      </w:pPr>
      <w:r w:rsidRPr="00432E0B">
        <w:rPr>
          <w:b/>
          <w:bCs/>
          <w:szCs w:val="20"/>
        </w:rPr>
        <w:t>Employees</w:t>
      </w:r>
      <w:r w:rsidRPr="00432E0B">
        <w:rPr>
          <w:bCs/>
          <w:szCs w:val="20"/>
        </w:rPr>
        <w:t>”</w:t>
      </w:r>
      <w:r w:rsidRPr="00432E0B">
        <w:rPr>
          <w:bCs/>
          <w:szCs w:val="20"/>
        </w:rPr>
        <w:tab/>
      </w:r>
      <w:r w:rsidRPr="00432E0B">
        <w:rPr>
          <w:szCs w:val="20"/>
        </w:rPr>
        <w:t>those employees of the Authority to whom the Employment Regulations will apply on the Relevant Transfer Date;</w:t>
      </w:r>
    </w:p>
    <w:p w14:paraId="7F163F6A" w14:textId="77777777" w:rsidR="00432E0B" w:rsidRPr="00432E0B" w:rsidRDefault="00432E0B" w:rsidP="00432E0B">
      <w:pPr>
        <w:autoSpaceDE w:val="0"/>
        <w:autoSpaceDN w:val="0"/>
        <w:adjustRightInd w:val="0"/>
        <w:ind w:left="4320" w:hanging="4320"/>
        <w:jc w:val="both"/>
        <w:rPr>
          <w:b/>
          <w:bCs/>
          <w:szCs w:val="20"/>
        </w:rPr>
      </w:pPr>
    </w:p>
    <w:p w14:paraId="7F163F6B" w14:textId="77777777" w:rsidR="00432E0B" w:rsidRPr="00432E0B" w:rsidRDefault="00432E0B" w:rsidP="00432E0B">
      <w:pPr>
        <w:autoSpaceDE w:val="0"/>
        <w:autoSpaceDN w:val="0"/>
        <w:adjustRightInd w:val="0"/>
        <w:ind w:left="4320" w:hanging="4320"/>
        <w:jc w:val="both"/>
        <w:rPr>
          <w:b/>
          <w:bCs/>
          <w:szCs w:val="20"/>
        </w:rPr>
      </w:pPr>
      <w:r w:rsidRPr="00432E0B">
        <w:rPr>
          <w:bCs/>
          <w:szCs w:val="20"/>
        </w:rPr>
        <w:t>“</w:t>
      </w:r>
      <w:r w:rsidRPr="00432E0B">
        <w:rPr>
          <w:b/>
          <w:bCs/>
          <w:szCs w:val="20"/>
        </w:rPr>
        <w:t xml:space="preserve">Transferring Former Contractor </w:t>
      </w:r>
    </w:p>
    <w:p w14:paraId="7F163F6C" w14:textId="77777777" w:rsidR="00432E0B" w:rsidRPr="00432E0B" w:rsidRDefault="00432E0B" w:rsidP="00432E0B">
      <w:pPr>
        <w:autoSpaceDE w:val="0"/>
        <w:autoSpaceDN w:val="0"/>
        <w:adjustRightInd w:val="0"/>
        <w:ind w:left="3544" w:hanging="3544"/>
        <w:jc w:val="both"/>
        <w:rPr>
          <w:szCs w:val="20"/>
        </w:rPr>
      </w:pPr>
      <w:r w:rsidRPr="00432E0B">
        <w:rPr>
          <w:b/>
          <w:bCs/>
          <w:szCs w:val="20"/>
        </w:rPr>
        <w:t>Employees</w:t>
      </w:r>
      <w:r w:rsidRPr="00432E0B">
        <w:rPr>
          <w:bCs/>
          <w:szCs w:val="20"/>
        </w:rPr>
        <w:t>”</w:t>
      </w:r>
      <w:r w:rsidRPr="00432E0B">
        <w:rPr>
          <w:b/>
          <w:bCs/>
          <w:szCs w:val="20"/>
        </w:rPr>
        <w:tab/>
      </w:r>
      <w:r w:rsidRPr="00432E0B">
        <w:rPr>
          <w:szCs w:val="20"/>
        </w:rPr>
        <w:t>in relation to a Former Contractor, those employees of the Former Contractor to whom the Employment Regulations will apply on the Relevant Transfer Date; and</w:t>
      </w:r>
    </w:p>
    <w:p w14:paraId="7F163F6D" w14:textId="77777777" w:rsidR="00432E0B" w:rsidRPr="00432E0B" w:rsidRDefault="00432E0B" w:rsidP="00432E0B">
      <w:pPr>
        <w:autoSpaceDE w:val="0"/>
        <w:autoSpaceDN w:val="0"/>
        <w:adjustRightInd w:val="0"/>
        <w:jc w:val="both"/>
        <w:rPr>
          <w:szCs w:val="20"/>
        </w:rPr>
      </w:pPr>
    </w:p>
    <w:p w14:paraId="7F163F6E" w14:textId="77777777" w:rsidR="00432E0B" w:rsidRPr="00432E0B" w:rsidRDefault="00432E0B" w:rsidP="00432E0B">
      <w:pPr>
        <w:autoSpaceDE w:val="0"/>
        <w:autoSpaceDN w:val="0"/>
        <w:adjustRightInd w:val="0"/>
        <w:ind w:left="4320" w:hanging="4320"/>
        <w:jc w:val="both"/>
        <w:rPr>
          <w:b/>
          <w:bCs/>
          <w:szCs w:val="20"/>
        </w:rPr>
      </w:pPr>
      <w:r w:rsidRPr="00432E0B">
        <w:rPr>
          <w:bCs/>
          <w:szCs w:val="20"/>
        </w:rPr>
        <w:t>“</w:t>
      </w:r>
      <w:r w:rsidRPr="00432E0B">
        <w:rPr>
          <w:b/>
          <w:bCs/>
          <w:szCs w:val="20"/>
        </w:rPr>
        <w:t xml:space="preserve">Transferring Contractor </w:t>
      </w:r>
    </w:p>
    <w:p w14:paraId="7F163F6F" w14:textId="3099B922" w:rsidR="00432E0B" w:rsidRPr="00432E0B" w:rsidRDefault="00432E0B" w:rsidP="00432E0B">
      <w:pPr>
        <w:autoSpaceDE w:val="0"/>
        <w:autoSpaceDN w:val="0"/>
        <w:adjustRightInd w:val="0"/>
        <w:ind w:left="3544" w:hanging="3544"/>
        <w:jc w:val="both"/>
        <w:rPr>
          <w:szCs w:val="20"/>
        </w:rPr>
      </w:pPr>
      <w:r w:rsidRPr="00432E0B">
        <w:rPr>
          <w:b/>
          <w:bCs/>
          <w:szCs w:val="20"/>
        </w:rPr>
        <w:lastRenderedPageBreak/>
        <w:t>Employees</w:t>
      </w:r>
      <w:r w:rsidRPr="00432E0B">
        <w:rPr>
          <w:bCs/>
          <w:szCs w:val="20"/>
        </w:rPr>
        <w:t>”</w:t>
      </w:r>
      <w:r w:rsidRPr="00432E0B">
        <w:rPr>
          <w:b/>
          <w:bCs/>
          <w:szCs w:val="20"/>
        </w:rPr>
        <w:tab/>
      </w:r>
      <w:r w:rsidRPr="00432E0B">
        <w:rPr>
          <w:szCs w:val="20"/>
        </w:rPr>
        <w:t>those employees of the Contractor and/or the Contractor’s Sub</w:t>
      </w:r>
      <w:r w:rsidR="007C7D7E">
        <w:rPr>
          <w:szCs w:val="20"/>
        </w:rPr>
        <w:t>-</w:t>
      </w:r>
      <w:r w:rsidRPr="00432E0B">
        <w:rPr>
          <w:szCs w:val="20"/>
        </w:rPr>
        <w:t>contractors to whom the Employment Regulations will apply on the Service Transfer Date.</w:t>
      </w:r>
    </w:p>
    <w:p w14:paraId="7F163F70" w14:textId="77777777" w:rsidR="00432E0B" w:rsidRPr="00432E0B" w:rsidRDefault="00432E0B" w:rsidP="00432E0B">
      <w:pPr>
        <w:autoSpaceDE w:val="0"/>
        <w:autoSpaceDN w:val="0"/>
        <w:adjustRightInd w:val="0"/>
        <w:jc w:val="both"/>
        <w:rPr>
          <w:szCs w:val="20"/>
        </w:rPr>
      </w:pPr>
    </w:p>
    <w:p w14:paraId="7F163F71" w14:textId="77777777" w:rsidR="00432E0B" w:rsidRPr="00432E0B" w:rsidRDefault="00432E0B" w:rsidP="00432E0B">
      <w:pPr>
        <w:autoSpaceDE w:val="0"/>
        <w:autoSpaceDN w:val="0"/>
        <w:adjustRightInd w:val="0"/>
        <w:jc w:val="both"/>
        <w:rPr>
          <w:b/>
          <w:bCs/>
          <w:szCs w:val="20"/>
        </w:rPr>
      </w:pPr>
      <w:r w:rsidRPr="00432E0B">
        <w:rPr>
          <w:b/>
          <w:szCs w:val="20"/>
        </w:rPr>
        <w:t>2</w:t>
      </w:r>
      <w:r w:rsidRPr="00432E0B">
        <w:rPr>
          <w:szCs w:val="20"/>
        </w:rPr>
        <w:t xml:space="preserve"> </w:t>
      </w:r>
      <w:r w:rsidRPr="00432E0B">
        <w:rPr>
          <w:szCs w:val="20"/>
        </w:rPr>
        <w:tab/>
      </w:r>
      <w:r w:rsidRPr="00432E0B">
        <w:rPr>
          <w:b/>
          <w:bCs/>
          <w:szCs w:val="20"/>
        </w:rPr>
        <w:t>INTERPRETATION</w:t>
      </w:r>
    </w:p>
    <w:p w14:paraId="7F163F72" w14:textId="77777777" w:rsidR="00432E0B" w:rsidRPr="00432E0B" w:rsidRDefault="00432E0B" w:rsidP="00432E0B">
      <w:pPr>
        <w:autoSpaceDE w:val="0"/>
        <w:autoSpaceDN w:val="0"/>
        <w:adjustRightInd w:val="0"/>
        <w:jc w:val="both"/>
        <w:rPr>
          <w:szCs w:val="20"/>
        </w:rPr>
      </w:pPr>
    </w:p>
    <w:p w14:paraId="7F163F73" w14:textId="77777777" w:rsidR="00432E0B" w:rsidRPr="00432E0B" w:rsidRDefault="00432E0B" w:rsidP="00432E0B">
      <w:pPr>
        <w:autoSpaceDE w:val="0"/>
        <w:autoSpaceDN w:val="0"/>
        <w:adjustRightInd w:val="0"/>
        <w:jc w:val="both"/>
        <w:rPr>
          <w:szCs w:val="20"/>
        </w:rPr>
      </w:pPr>
      <w:r w:rsidRPr="00432E0B">
        <w:rPr>
          <w:szCs w:val="20"/>
        </w:rPr>
        <w:t>Where a provision in this Schedule imposes an obligation on the Contractor to provide an indemnity, undertaking or warranty, the Contractor shall procure that each of its Sub-contractors shall comply with such obligation and provide such indemnity, undertaking or warranty to the Authority, Former Contractor, Replacement Contractor or Replacement Sub-</w:t>
      </w:r>
      <w:proofErr w:type="gramStart"/>
      <w:r w:rsidRPr="00432E0B">
        <w:rPr>
          <w:szCs w:val="20"/>
        </w:rPr>
        <w:t>contractor, as the case may be</w:t>
      </w:r>
      <w:proofErr w:type="gramEnd"/>
      <w:r w:rsidRPr="00432E0B">
        <w:rPr>
          <w:szCs w:val="20"/>
        </w:rPr>
        <w:t>.</w:t>
      </w:r>
    </w:p>
    <w:p w14:paraId="7F163F74" w14:textId="77777777" w:rsidR="00432E0B" w:rsidRPr="00432E0B" w:rsidRDefault="00432E0B" w:rsidP="00432E0B">
      <w:pPr>
        <w:autoSpaceDE w:val="0"/>
        <w:autoSpaceDN w:val="0"/>
        <w:adjustRightInd w:val="0"/>
        <w:jc w:val="both"/>
        <w:rPr>
          <w:szCs w:val="20"/>
        </w:rPr>
      </w:pPr>
    </w:p>
    <w:p w14:paraId="7F163F75" w14:textId="77777777" w:rsidR="00432E0B" w:rsidRPr="00432E0B" w:rsidRDefault="00432E0B" w:rsidP="00432E0B">
      <w:pPr>
        <w:autoSpaceDE w:val="0"/>
        <w:autoSpaceDN w:val="0"/>
        <w:adjustRightInd w:val="0"/>
        <w:jc w:val="both"/>
        <w:rPr>
          <w:szCs w:val="20"/>
        </w:rPr>
      </w:pPr>
    </w:p>
    <w:p w14:paraId="7F163F76" w14:textId="77777777" w:rsidR="00432E0B" w:rsidRPr="00432E0B" w:rsidRDefault="00432E0B" w:rsidP="00432E0B">
      <w:pPr>
        <w:autoSpaceDE w:val="0"/>
        <w:autoSpaceDN w:val="0"/>
        <w:adjustRightInd w:val="0"/>
        <w:jc w:val="both"/>
        <w:rPr>
          <w:szCs w:val="20"/>
        </w:rPr>
      </w:pPr>
    </w:p>
    <w:p w14:paraId="7F163F77" w14:textId="77777777" w:rsidR="00432E0B" w:rsidRPr="00432E0B" w:rsidRDefault="00432E0B" w:rsidP="00432E0B">
      <w:pPr>
        <w:autoSpaceDE w:val="0"/>
        <w:autoSpaceDN w:val="0"/>
        <w:adjustRightInd w:val="0"/>
        <w:jc w:val="both"/>
        <w:rPr>
          <w:szCs w:val="20"/>
        </w:rPr>
      </w:pPr>
    </w:p>
    <w:p w14:paraId="7F163F78" w14:textId="77777777" w:rsidR="00432E0B" w:rsidRPr="00432E0B" w:rsidRDefault="00432E0B" w:rsidP="00432E0B">
      <w:pPr>
        <w:autoSpaceDE w:val="0"/>
        <w:autoSpaceDN w:val="0"/>
        <w:adjustRightInd w:val="0"/>
        <w:jc w:val="both"/>
        <w:rPr>
          <w:szCs w:val="20"/>
        </w:rPr>
      </w:pPr>
    </w:p>
    <w:p w14:paraId="7F163F79" w14:textId="77777777" w:rsidR="00432E0B" w:rsidRPr="00432E0B" w:rsidRDefault="00432E0B" w:rsidP="00432E0B">
      <w:pPr>
        <w:autoSpaceDE w:val="0"/>
        <w:autoSpaceDN w:val="0"/>
        <w:adjustRightInd w:val="0"/>
        <w:jc w:val="both"/>
        <w:rPr>
          <w:szCs w:val="20"/>
        </w:rPr>
      </w:pPr>
    </w:p>
    <w:p w14:paraId="7F163F7A" w14:textId="77777777" w:rsidR="00432E0B" w:rsidRPr="00432E0B" w:rsidRDefault="00432E0B" w:rsidP="00432E0B">
      <w:pPr>
        <w:autoSpaceDE w:val="0"/>
        <w:autoSpaceDN w:val="0"/>
        <w:adjustRightInd w:val="0"/>
        <w:jc w:val="both"/>
        <w:rPr>
          <w:szCs w:val="20"/>
        </w:rPr>
      </w:pPr>
    </w:p>
    <w:p w14:paraId="7F163F7B" w14:textId="77777777" w:rsidR="00432E0B" w:rsidRPr="00432E0B" w:rsidRDefault="00432E0B" w:rsidP="00432E0B">
      <w:pPr>
        <w:autoSpaceDE w:val="0"/>
        <w:autoSpaceDN w:val="0"/>
        <w:adjustRightInd w:val="0"/>
        <w:jc w:val="both"/>
        <w:rPr>
          <w:szCs w:val="20"/>
        </w:rPr>
      </w:pPr>
    </w:p>
    <w:p w14:paraId="7F163F7C" w14:textId="77777777" w:rsidR="00432E0B" w:rsidRPr="00432E0B" w:rsidRDefault="00432E0B" w:rsidP="00432E0B">
      <w:pPr>
        <w:autoSpaceDE w:val="0"/>
        <w:autoSpaceDN w:val="0"/>
        <w:adjustRightInd w:val="0"/>
        <w:jc w:val="both"/>
        <w:rPr>
          <w:szCs w:val="20"/>
        </w:rPr>
      </w:pPr>
    </w:p>
    <w:p w14:paraId="7F163F7D" w14:textId="77777777" w:rsidR="00432E0B" w:rsidRPr="00432E0B" w:rsidRDefault="00432E0B" w:rsidP="00432E0B">
      <w:pPr>
        <w:rPr>
          <w:b/>
          <w:bCs/>
          <w:szCs w:val="20"/>
        </w:rPr>
      </w:pPr>
      <w:r w:rsidRPr="00432E0B">
        <w:rPr>
          <w:b/>
          <w:bCs/>
          <w:szCs w:val="20"/>
        </w:rPr>
        <w:br w:type="page"/>
      </w:r>
    </w:p>
    <w:p w14:paraId="7F163F7E" w14:textId="77777777" w:rsidR="00432E0B" w:rsidRPr="00432E0B" w:rsidRDefault="00432E0B" w:rsidP="00432E0B">
      <w:pPr>
        <w:autoSpaceDE w:val="0"/>
        <w:autoSpaceDN w:val="0"/>
        <w:adjustRightInd w:val="0"/>
        <w:jc w:val="center"/>
        <w:rPr>
          <w:b/>
          <w:bCs/>
          <w:szCs w:val="20"/>
        </w:rPr>
      </w:pPr>
      <w:r w:rsidRPr="00432E0B">
        <w:rPr>
          <w:b/>
          <w:bCs/>
          <w:szCs w:val="20"/>
        </w:rPr>
        <w:lastRenderedPageBreak/>
        <w:t>PART A</w:t>
      </w:r>
    </w:p>
    <w:p w14:paraId="7F163F7F" w14:textId="77777777" w:rsidR="00432E0B" w:rsidRPr="00432E0B" w:rsidRDefault="00432E0B" w:rsidP="00432E0B">
      <w:pPr>
        <w:autoSpaceDE w:val="0"/>
        <w:autoSpaceDN w:val="0"/>
        <w:adjustRightInd w:val="0"/>
        <w:jc w:val="center"/>
        <w:rPr>
          <w:b/>
          <w:bCs/>
          <w:szCs w:val="20"/>
        </w:rPr>
      </w:pPr>
      <w:r w:rsidRPr="00432E0B">
        <w:rPr>
          <w:b/>
          <w:bCs/>
          <w:szCs w:val="20"/>
        </w:rPr>
        <w:t>Transferring Authority Employees at commencement of Services</w:t>
      </w:r>
    </w:p>
    <w:p w14:paraId="7F163F80" w14:textId="77777777" w:rsidR="00432E0B" w:rsidRPr="00432E0B" w:rsidRDefault="00432E0B" w:rsidP="00432E0B">
      <w:pPr>
        <w:autoSpaceDE w:val="0"/>
        <w:autoSpaceDN w:val="0"/>
        <w:adjustRightInd w:val="0"/>
        <w:jc w:val="both"/>
        <w:rPr>
          <w:szCs w:val="20"/>
        </w:rPr>
      </w:pPr>
    </w:p>
    <w:p w14:paraId="7F163F81" w14:textId="77777777" w:rsidR="00432E0B" w:rsidRPr="00432E0B" w:rsidRDefault="00432E0B" w:rsidP="00432E0B">
      <w:pPr>
        <w:autoSpaceDE w:val="0"/>
        <w:autoSpaceDN w:val="0"/>
        <w:adjustRightInd w:val="0"/>
        <w:jc w:val="both"/>
        <w:rPr>
          <w:b/>
          <w:bCs/>
          <w:szCs w:val="20"/>
        </w:rPr>
      </w:pPr>
      <w:r w:rsidRPr="00432E0B">
        <w:rPr>
          <w:b/>
          <w:szCs w:val="20"/>
        </w:rPr>
        <w:t>1</w:t>
      </w:r>
      <w:r w:rsidRPr="00432E0B">
        <w:rPr>
          <w:szCs w:val="20"/>
        </w:rPr>
        <w:t xml:space="preserve"> </w:t>
      </w:r>
      <w:r w:rsidRPr="00432E0B">
        <w:rPr>
          <w:szCs w:val="20"/>
        </w:rPr>
        <w:tab/>
      </w:r>
      <w:r w:rsidRPr="00432E0B">
        <w:rPr>
          <w:b/>
          <w:bCs/>
          <w:szCs w:val="20"/>
        </w:rPr>
        <w:t>RELEVANT TRANSFERS</w:t>
      </w:r>
    </w:p>
    <w:p w14:paraId="7F163F82" w14:textId="77777777" w:rsidR="00432E0B" w:rsidRPr="00432E0B" w:rsidRDefault="00432E0B" w:rsidP="00432E0B">
      <w:pPr>
        <w:autoSpaceDE w:val="0"/>
        <w:autoSpaceDN w:val="0"/>
        <w:adjustRightInd w:val="0"/>
        <w:jc w:val="both"/>
        <w:rPr>
          <w:szCs w:val="20"/>
        </w:rPr>
      </w:pPr>
    </w:p>
    <w:p w14:paraId="7F163F83" w14:textId="77777777" w:rsidR="00432E0B" w:rsidRPr="00432E0B" w:rsidRDefault="00432E0B" w:rsidP="00432E0B">
      <w:pPr>
        <w:autoSpaceDE w:val="0"/>
        <w:autoSpaceDN w:val="0"/>
        <w:adjustRightInd w:val="0"/>
        <w:jc w:val="both"/>
        <w:rPr>
          <w:szCs w:val="20"/>
        </w:rPr>
      </w:pPr>
      <w:r w:rsidRPr="00432E0B">
        <w:rPr>
          <w:szCs w:val="20"/>
        </w:rPr>
        <w:t xml:space="preserve">1.1 </w:t>
      </w:r>
      <w:r w:rsidRPr="00432E0B">
        <w:rPr>
          <w:szCs w:val="20"/>
        </w:rPr>
        <w:tab/>
        <w:t>The Authority and the Contractor agree that:</w:t>
      </w:r>
    </w:p>
    <w:p w14:paraId="7F163F84" w14:textId="77777777" w:rsidR="00432E0B" w:rsidRPr="00432E0B" w:rsidRDefault="00432E0B" w:rsidP="00432E0B">
      <w:pPr>
        <w:autoSpaceDE w:val="0"/>
        <w:autoSpaceDN w:val="0"/>
        <w:adjustRightInd w:val="0"/>
        <w:jc w:val="both"/>
        <w:rPr>
          <w:szCs w:val="20"/>
        </w:rPr>
      </w:pPr>
    </w:p>
    <w:p w14:paraId="7F163F85" w14:textId="77777777" w:rsidR="00432E0B" w:rsidRPr="00432E0B" w:rsidRDefault="00432E0B" w:rsidP="00432E0B">
      <w:pPr>
        <w:numPr>
          <w:ilvl w:val="0"/>
          <w:numId w:val="46"/>
        </w:numPr>
        <w:autoSpaceDE w:val="0"/>
        <w:autoSpaceDN w:val="0"/>
        <w:adjustRightInd w:val="0"/>
        <w:ind w:left="1701" w:hanging="992"/>
        <w:contextualSpacing/>
        <w:jc w:val="both"/>
        <w:rPr>
          <w:szCs w:val="20"/>
        </w:rPr>
      </w:pPr>
      <w:r w:rsidRPr="00432E0B">
        <w:rPr>
          <w:szCs w:val="20"/>
        </w:rPr>
        <w:t>the commencement of the provision of the Services or of each relevant part of the Services will be a Relevant Transfer in relation to the Transferring Authority Employees; and</w:t>
      </w:r>
    </w:p>
    <w:p w14:paraId="7F163F86" w14:textId="77777777" w:rsidR="00432E0B" w:rsidRPr="00432E0B" w:rsidRDefault="00432E0B" w:rsidP="00432E0B">
      <w:pPr>
        <w:autoSpaceDE w:val="0"/>
        <w:autoSpaceDN w:val="0"/>
        <w:adjustRightInd w:val="0"/>
        <w:jc w:val="both"/>
        <w:rPr>
          <w:szCs w:val="20"/>
        </w:rPr>
      </w:pPr>
    </w:p>
    <w:p w14:paraId="7F163F87" w14:textId="1B09073D" w:rsidR="00432E0B" w:rsidRPr="00432E0B" w:rsidRDefault="00432E0B" w:rsidP="00432E0B">
      <w:pPr>
        <w:numPr>
          <w:ilvl w:val="0"/>
          <w:numId w:val="46"/>
        </w:numPr>
        <w:autoSpaceDE w:val="0"/>
        <w:autoSpaceDN w:val="0"/>
        <w:adjustRightInd w:val="0"/>
        <w:ind w:left="1701" w:hanging="992"/>
        <w:contextualSpacing/>
        <w:jc w:val="both"/>
        <w:rPr>
          <w:szCs w:val="20"/>
        </w:rPr>
      </w:pPr>
      <w:proofErr w:type="gramStart"/>
      <w:r w:rsidRPr="00432E0B">
        <w:rPr>
          <w:szCs w:val="20"/>
        </w:rPr>
        <w:t>as a result of</w:t>
      </w:r>
      <w:proofErr w:type="gramEnd"/>
      <w:r w:rsidRPr="00432E0B">
        <w:rPr>
          <w:szCs w:val="20"/>
        </w:rPr>
        <w:t xml:space="preserve"> the operation of the Employment Regulations, the contracts of employment between the Authority and the Transferring Authority Employees (except in relation to any terms dis</w:t>
      </w:r>
      <w:r w:rsidR="00AB565C">
        <w:rPr>
          <w:szCs w:val="20"/>
        </w:rPr>
        <w:t>-</w:t>
      </w:r>
      <w:r w:rsidRPr="00432E0B">
        <w:rPr>
          <w:szCs w:val="20"/>
        </w:rPr>
        <w:t>applied through operation of Regulation 10(2) of the Employment Regulations) will have effect on and from the Relevant Transfer Date as if originally made between the Contractor and/or any Notified Sub-contractor and each such Transferring Authority Employee.</w:t>
      </w:r>
    </w:p>
    <w:p w14:paraId="7F163F88" w14:textId="77777777" w:rsidR="00432E0B" w:rsidRPr="00432E0B" w:rsidRDefault="00432E0B" w:rsidP="00432E0B">
      <w:pPr>
        <w:autoSpaceDE w:val="0"/>
        <w:autoSpaceDN w:val="0"/>
        <w:adjustRightInd w:val="0"/>
        <w:jc w:val="both"/>
        <w:rPr>
          <w:szCs w:val="20"/>
        </w:rPr>
      </w:pPr>
    </w:p>
    <w:p w14:paraId="7F163F89" w14:textId="77777777" w:rsidR="00432E0B" w:rsidRPr="00432E0B" w:rsidRDefault="00432E0B" w:rsidP="00432E0B">
      <w:pPr>
        <w:autoSpaceDE w:val="0"/>
        <w:autoSpaceDN w:val="0"/>
        <w:adjustRightInd w:val="0"/>
        <w:ind w:left="709" w:hanging="709"/>
        <w:jc w:val="both"/>
        <w:rPr>
          <w:szCs w:val="20"/>
        </w:rPr>
      </w:pPr>
      <w:r w:rsidRPr="00432E0B">
        <w:rPr>
          <w:szCs w:val="20"/>
        </w:rPr>
        <w:t>1.2</w:t>
      </w:r>
      <w:r w:rsidRPr="00432E0B">
        <w:rPr>
          <w:szCs w:val="20"/>
        </w:rPr>
        <w:tab/>
        <w:t>The Authority shall comply with all its obligations under the Employment Regulations and shall perform and discharge all its obligations in respect of the Transferring Authority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432E0B">
        <w:rPr>
          <w:szCs w:val="20"/>
        </w:rPr>
        <w:t>i</w:t>
      </w:r>
      <w:proofErr w:type="spellEnd"/>
      <w:r w:rsidRPr="00432E0B">
        <w:rPr>
          <w:szCs w:val="20"/>
        </w:rPr>
        <w:t>) the Authority; and (ii) the Contractor and/or any Notified Sub-contractor (as appropriate).</w:t>
      </w:r>
    </w:p>
    <w:p w14:paraId="7F163F8A" w14:textId="77777777" w:rsidR="00432E0B" w:rsidRPr="00432E0B" w:rsidRDefault="00432E0B" w:rsidP="00432E0B">
      <w:pPr>
        <w:autoSpaceDE w:val="0"/>
        <w:autoSpaceDN w:val="0"/>
        <w:adjustRightInd w:val="0"/>
        <w:ind w:left="720"/>
        <w:jc w:val="both"/>
        <w:rPr>
          <w:szCs w:val="20"/>
        </w:rPr>
      </w:pPr>
    </w:p>
    <w:p w14:paraId="7F163F8B" w14:textId="77777777" w:rsidR="00432E0B" w:rsidRPr="00432E0B" w:rsidRDefault="00432E0B" w:rsidP="00432E0B">
      <w:pPr>
        <w:autoSpaceDE w:val="0"/>
        <w:autoSpaceDN w:val="0"/>
        <w:adjustRightInd w:val="0"/>
        <w:jc w:val="both"/>
        <w:rPr>
          <w:b/>
          <w:bCs/>
          <w:szCs w:val="20"/>
        </w:rPr>
      </w:pPr>
      <w:r w:rsidRPr="00432E0B">
        <w:rPr>
          <w:b/>
          <w:szCs w:val="20"/>
        </w:rPr>
        <w:t>2</w:t>
      </w:r>
      <w:r w:rsidRPr="00432E0B">
        <w:rPr>
          <w:szCs w:val="20"/>
        </w:rPr>
        <w:t xml:space="preserve"> </w:t>
      </w:r>
      <w:r w:rsidRPr="00432E0B">
        <w:rPr>
          <w:szCs w:val="20"/>
        </w:rPr>
        <w:tab/>
      </w:r>
      <w:r w:rsidRPr="00432E0B">
        <w:rPr>
          <w:b/>
          <w:bCs/>
          <w:szCs w:val="20"/>
        </w:rPr>
        <w:t>AUTHORITY INDEMNITIES</w:t>
      </w:r>
    </w:p>
    <w:p w14:paraId="7F163F8C" w14:textId="77777777" w:rsidR="00432E0B" w:rsidRPr="00432E0B" w:rsidRDefault="00432E0B" w:rsidP="00432E0B">
      <w:pPr>
        <w:autoSpaceDE w:val="0"/>
        <w:autoSpaceDN w:val="0"/>
        <w:adjustRightInd w:val="0"/>
        <w:jc w:val="both"/>
        <w:rPr>
          <w:b/>
          <w:bCs/>
          <w:szCs w:val="20"/>
        </w:rPr>
      </w:pPr>
    </w:p>
    <w:p w14:paraId="7F163F8D"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2.1 </w:t>
      </w:r>
      <w:r w:rsidRPr="00432E0B">
        <w:rPr>
          <w:szCs w:val="20"/>
        </w:rPr>
        <w:tab/>
        <w:t xml:space="preserve">Subject to Paragraph 2.2, the Authority shall indemnify the Contractor and any Notified Sub-contractor against any Employee Liabilities in respect of any Transferring Authority Employee (or, where applicable any employee representative as defined in the Employment Regulations) arising from or </w:t>
      </w:r>
      <w:proofErr w:type="gramStart"/>
      <w:r w:rsidRPr="00432E0B">
        <w:rPr>
          <w:szCs w:val="20"/>
        </w:rPr>
        <w:t>as a result of</w:t>
      </w:r>
      <w:proofErr w:type="gramEnd"/>
      <w:r w:rsidRPr="00432E0B">
        <w:rPr>
          <w:szCs w:val="20"/>
        </w:rPr>
        <w:t>:</w:t>
      </w:r>
    </w:p>
    <w:p w14:paraId="7F163F8E" w14:textId="77777777" w:rsidR="00432E0B" w:rsidRPr="00432E0B" w:rsidRDefault="00432E0B" w:rsidP="00432E0B">
      <w:pPr>
        <w:autoSpaceDE w:val="0"/>
        <w:autoSpaceDN w:val="0"/>
        <w:adjustRightInd w:val="0"/>
        <w:jc w:val="both"/>
        <w:rPr>
          <w:szCs w:val="20"/>
        </w:rPr>
      </w:pPr>
    </w:p>
    <w:p w14:paraId="7F163F8F" w14:textId="77777777" w:rsidR="00432E0B" w:rsidRPr="00432E0B" w:rsidRDefault="00432E0B" w:rsidP="00432E0B">
      <w:pPr>
        <w:numPr>
          <w:ilvl w:val="0"/>
          <w:numId w:val="47"/>
        </w:numPr>
        <w:autoSpaceDE w:val="0"/>
        <w:autoSpaceDN w:val="0"/>
        <w:adjustRightInd w:val="0"/>
        <w:ind w:left="1701" w:hanging="981"/>
        <w:contextualSpacing/>
        <w:jc w:val="both"/>
        <w:rPr>
          <w:szCs w:val="20"/>
        </w:rPr>
      </w:pPr>
      <w:r w:rsidRPr="00432E0B">
        <w:rPr>
          <w:szCs w:val="20"/>
        </w:rPr>
        <w:t>any act or omission by the Authority occurring before the Relevant Transfer Date;</w:t>
      </w:r>
    </w:p>
    <w:p w14:paraId="7F163F90" w14:textId="77777777" w:rsidR="00432E0B" w:rsidRPr="00432E0B" w:rsidRDefault="00432E0B" w:rsidP="00432E0B">
      <w:pPr>
        <w:autoSpaceDE w:val="0"/>
        <w:autoSpaceDN w:val="0"/>
        <w:adjustRightInd w:val="0"/>
        <w:jc w:val="both"/>
        <w:rPr>
          <w:szCs w:val="20"/>
        </w:rPr>
      </w:pPr>
    </w:p>
    <w:p w14:paraId="7F163F91" w14:textId="77777777" w:rsidR="00432E0B" w:rsidRPr="00432E0B" w:rsidRDefault="00432E0B" w:rsidP="00432E0B">
      <w:pPr>
        <w:numPr>
          <w:ilvl w:val="0"/>
          <w:numId w:val="47"/>
        </w:numPr>
        <w:autoSpaceDE w:val="0"/>
        <w:autoSpaceDN w:val="0"/>
        <w:adjustRightInd w:val="0"/>
        <w:ind w:left="1701" w:hanging="992"/>
        <w:contextualSpacing/>
        <w:jc w:val="both"/>
        <w:rPr>
          <w:szCs w:val="20"/>
        </w:rPr>
      </w:pPr>
      <w:r w:rsidRPr="00432E0B">
        <w:rPr>
          <w:szCs w:val="20"/>
        </w:rPr>
        <w:lastRenderedPageBreak/>
        <w:t>the breach or non-observance by the Authority before the Relevant Transfer Date of:</w:t>
      </w:r>
    </w:p>
    <w:p w14:paraId="7F163F92" w14:textId="77777777" w:rsidR="00432E0B" w:rsidRPr="00432E0B" w:rsidRDefault="00432E0B" w:rsidP="00432E0B">
      <w:pPr>
        <w:autoSpaceDE w:val="0"/>
        <w:autoSpaceDN w:val="0"/>
        <w:adjustRightInd w:val="0"/>
        <w:jc w:val="both"/>
        <w:rPr>
          <w:szCs w:val="20"/>
        </w:rPr>
      </w:pPr>
    </w:p>
    <w:p w14:paraId="7F163F93" w14:textId="77777777" w:rsidR="00432E0B" w:rsidRPr="00432E0B" w:rsidRDefault="00432E0B" w:rsidP="00432E0B">
      <w:pPr>
        <w:numPr>
          <w:ilvl w:val="0"/>
          <w:numId w:val="48"/>
        </w:numPr>
        <w:autoSpaceDE w:val="0"/>
        <w:autoSpaceDN w:val="0"/>
        <w:adjustRightInd w:val="0"/>
        <w:contextualSpacing/>
        <w:jc w:val="both"/>
        <w:rPr>
          <w:szCs w:val="20"/>
        </w:rPr>
      </w:pPr>
      <w:r w:rsidRPr="00432E0B">
        <w:rPr>
          <w:szCs w:val="20"/>
        </w:rPr>
        <w:t>any collective agreement applicable to the Transferring Authority Employees; and/or</w:t>
      </w:r>
    </w:p>
    <w:p w14:paraId="7F163F94" w14:textId="77777777" w:rsidR="00432E0B" w:rsidRPr="00432E0B" w:rsidRDefault="00432E0B" w:rsidP="00432E0B">
      <w:pPr>
        <w:autoSpaceDE w:val="0"/>
        <w:autoSpaceDN w:val="0"/>
        <w:adjustRightInd w:val="0"/>
        <w:jc w:val="both"/>
        <w:rPr>
          <w:szCs w:val="20"/>
        </w:rPr>
      </w:pPr>
    </w:p>
    <w:p w14:paraId="7F163F95" w14:textId="77777777" w:rsidR="00432E0B" w:rsidRPr="00432E0B" w:rsidRDefault="00432E0B" w:rsidP="00432E0B">
      <w:pPr>
        <w:numPr>
          <w:ilvl w:val="0"/>
          <w:numId w:val="48"/>
        </w:numPr>
        <w:autoSpaceDE w:val="0"/>
        <w:autoSpaceDN w:val="0"/>
        <w:adjustRightInd w:val="0"/>
        <w:contextualSpacing/>
        <w:jc w:val="both"/>
        <w:rPr>
          <w:szCs w:val="20"/>
        </w:rPr>
      </w:pPr>
      <w:r w:rsidRPr="00432E0B">
        <w:rPr>
          <w:szCs w:val="20"/>
        </w:rPr>
        <w:t>any custom or practice in respect of any Transferring Authority Employees which the Authority is contractually bound to honour;</w:t>
      </w:r>
    </w:p>
    <w:p w14:paraId="7F163F96" w14:textId="77777777" w:rsidR="00432E0B" w:rsidRPr="00432E0B" w:rsidRDefault="00432E0B" w:rsidP="00432E0B">
      <w:pPr>
        <w:autoSpaceDE w:val="0"/>
        <w:autoSpaceDN w:val="0"/>
        <w:adjustRightInd w:val="0"/>
        <w:jc w:val="both"/>
        <w:rPr>
          <w:szCs w:val="20"/>
        </w:rPr>
      </w:pPr>
    </w:p>
    <w:p w14:paraId="7F163F97"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(c) </w:t>
      </w:r>
      <w:r w:rsidRPr="00432E0B">
        <w:rPr>
          <w:szCs w:val="20"/>
        </w:rPr>
        <w:tab/>
        <w:t>any claim by any trade union or other body or person representing the Transferring Authority Employees arising from or connected with any failure by the Authority to comply with any legal obligation to such trade union, body or person arising before the Relevant Transfer Date;</w:t>
      </w:r>
    </w:p>
    <w:p w14:paraId="7F163F98" w14:textId="77777777" w:rsidR="00432E0B" w:rsidRPr="00432E0B" w:rsidRDefault="00432E0B" w:rsidP="00432E0B">
      <w:pPr>
        <w:autoSpaceDE w:val="0"/>
        <w:autoSpaceDN w:val="0"/>
        <w:adjustRightInd w:val="0"/>
        <w:jc w:val="both"/>
        <w:rPr>
          <w:szCs w:val="20"/>
        </w:rPr>
      </w:pPr>
    </w:p>
    <w:p w14:paraId="7F163F99" w14:textId="77777777" w:rsidR="00432E0B" w:rsidRPr="00432E0B" w:rsidRDefault="00432E0B" w:rsidP="00432E0B">
      <w:pPr>
        <w:autoSpaceDE w:val="0"/>
        <w:autoSpaceDN w:val="0"/>
        <w:adjustRightInd w:val="0"/>
        <w:ind w:left="1440" w:hanging="720"/>
        <w:jc w:val="both"/>
        <w:rPr>
          <w:szCs w:val="20"/>
        </w:rPr>
      </w:pPr>
      <w:r w:rsidRPr="00432E0B">
        <w:rPr>
          <w:szCs w:val="20"/>
        </w:rPr>
        <w:t>(d)</w:t>
      </w:r>
      <w:r w:rsidRPr="00432E0B">
        <w:rPr>
          <w:szCs w:val="20"/>
        </w:rPr>
        <w:tab/>
      </w:r>
      <w:proofErr w:type="gramStart"/>
      <w:r w:rsidRPr="00432E0B">
        <w:rPr>
          <w:szCs w:val="20"/>
        </w:rPr>
        <w:t>any proceeding,</w:t>
      </w:r>
      <w:proofErr w:type="gramEnd"/>
      <w:r w:rsidRPr="00432E0B">
        <w:rPr>
          <w:szCs w:val="20"/>
        </w:rPr>
        <w:t xml:space="preserve"> claim or demand by HMRC or other statutory authority in respect of any financial obligation including, but not limited to, PAYE and primary and secondary national insurance contributions:</w:t>
      </w:r>
    </w:p>
    <w:p w14:paraId="7F163F9A" w14:textId="77777777" w:rsidR="00432E0B" w:rsidRPr="00432E0B" w:rsidRDefault="00432E0B" w:rsidP="00432E0B">
      <w:pPr>
        <w:autoSpaceDE w:val="0"/>
        <w:autoSpaceDN w:val="0"/>
        <w:adjustRightInd w:val="0"/>
        <w:ind w:left="720" w:hanging="720"/>
        <w:jc w:val="both"/>
        <w:rPr>
          <w:szCs w:val="20"/>
        </w:rPr>
      </w:pPr>
    </w:p>
    <w:p w14:paraId="7F163F9B" w14:textId="77777777" w:rsidR="00432E0B" w:rsidRPr="00432E0B" w:rsidRDefault="00432E0B" w:rsidP="00432E0B">
      <w:pPr>
        <w:numPr>
          <w:ilvl w:val="0"/>
          <w:numId w:val="49"/>
        </w:numPr>
        <w:autoSpaceDE w:val="0"/>
        <w:autoSpaceDN w:val="0"/>
        <w:adjustRightInd w:val="0"/>
        <w:contextualSpacing/>
        <w:jc w:val="both"/>
        <w:rPr>
          <w:szCs w:val="20"/>
        </w:rPr>
      </w:pPr>
      <w:r w:rsidRPr="00432E0B">
        <w:rPr>
          <w:szCs w:val="20"/>
        </w:rPr>
        <w:t>in relation to any Transferring Authority Employee, to the extent that the proceeding, claim or demand by HMRC or other statutory authority relates to financial obligations arising before the Relevant Transfer Date; and</w:t>
      </w:r>
    </w:p>
    <w:p w14:paraId="7F163F9C" w14:textId="77777777" w:rsidR="00432E0B" w:rsidRPr="00432E0B" w:rsidRDefault="00432E0B" w:rsidP="00432E0B">
      <w:pPr>
        <w:autoSpaceDE w:val="0"/>
        <w:autoSpaceDN w:val="0"/>
        <w:adjustRightInd w:val="0"/>
        <w:ind w:left="2160"/>
        <w:contextualSpacing/>
        <w:jc w:val="both"/>
        <w:rPr>
          <w:szCs w:val="20"/>
        </w:rPr>
      </w:pPr>
    </w:p>
    <w:p w14:paraId="7F163F9D" w14:textId="77777777" w:rsidR="00432E0B" w:rsidRPr="00432E0B" w:rsidRDefault="00432E0B" w:rsidP="00432E0B">
      <w:pPr>
        <w:numPr>
          <w:ilvl w:val="0"/>
          <w:numId w:val="49"/>
        </w:numPr>
        <w:autoSpaceDE w:val="0"/>
        <w:autoSpaceDN w:val="0"/>
        <w:adjustRightInd w:val="0"/>
        <w:contextualSpacing/>
        <w:jc w:val="both"/>
        <w:rPr>
          <w:szCs w:val="20"/>
        </w:rPr>
      </w:pPr>
      <w:r w:rsidRPr="00432E0B">
        <w:rPr>
          <w:szCs w:val="20"/>
        </w:rPr>
        <w:t>in relation to any employee who is not a Transferring Authority Employee and in respect of whom it is later alleged or determined that the Employment Regulations applied so as to transfer his/her employment from the Authority to the Contractor and/or any Notified Sub-contractor as appropriate, to the extent that the proceeding, claim or demand by the HMRC or other statutory authority relates to financial obligations arising before the Relevant Transfer Date.</w:t>
      </w:r>
    </w:p>
    <w:p w14:paraId="7F163F9E" w14:textId="77777777" w:rsidR="00432E0B" w:rsidRPr="00432E0B" w:rsidRDefault="00432E0B" w:rsidP="00432E0B">
      <w:pPr>
        <w:autoSpaceDE w:val="0"/>
        <w:autoSpaceDN w:val="0"/>
        <w:adjustRightInd w:val="0"/>
        <w:jc w:val="both"/>
        <w:rPr>
          <w:szCs w:val="20"/>
        </w:rPr>
      </w:pPr>
    </w:p>
    <w:p w14:paraId="7F163F9F" w14:textId="77777777" w:rsidR="00432E0B" w:rsidRPr="00432E0B" w:rsidRDefault="00432E0B" w:rsidP="00432E0B">
      <w:pPr>
        <w:autoSpaceDE w:val="0"/>
        <w:autoSpaceDN w:val="0"/>
        <w:adjustRightInd w:val="0"/>
        <w:ind w:left="1440" w:hanging="720"/>
        <w:jc w:val="both"/>
        <w:rPr>
          <w:szCs w:val="20"/>
        </w:rPr>
      </w:pPr>
      <w:r w:rsidRPr="00432E0B">
        <w:rPr>
          <w:szCs w:val="20"/>
        </w:rPr>
        <w:t>(e)</w:t>
      </w:r>
      <w:r w:rsidRPr="00432E0B">
        <w:rPr>
          <w:szCs w:val="20"/>
        </w:rPr>
        <w:tab/>
        <w:t xml:space="preserve">a failure of the Authority to discharge, or procure the discharge of, all wages, salaries and all other benefits and all PAYE tax deductions and national insurance contributions relating to the Transferring Authority Employees arising before the Relevant Transfer Date; </w:t>
      </w:r>
    </w:p>
    <w:p w14:paraId="7F163FA0" w14:textId="77777777" w:rsidR="00432E0B" w:rsidRPr="00432E0B" w:rsidRDefault="00432E0B" w:rsidP="00432E0B">
      <w:pPr>
        <w:autoSpaceDE w:val="0"/>
        <w:autoSpaceDN w:val="0"/>
        <w:adjustRightInd w:val="0"/>
        <w:jc w:val="both"/>
        <w:rPr>
          <w:szCs w:val="20"/>
        </w:rPr>
      </w:pPr>
    </w:p>
    <w:p w14:paraId="7F163FA1" w14:textId="77777777" w:rsidR="00432E0B" w:rsidRPr="00432E0B" w:rsidRDefault="00432E0B" w:rsidP="00432E0B">
      <w:pPr>
        <w:autoSpaceDE w:val="0"/>
        <w:autoSpaceDN w:val="0"/>
        <w:adjustRightInd w:val="0"/>
        <w:ind w:left="1440" w:hanging="720"/>
        <w:jc w:val="both"/>
        <w:rPr>
          <w:szCs w:val="20"/>
        </w:rPr>
      </w:pPr>
      <w:r w:rsidRPr="00432E0B">
        <w:rPr>
          <w:szCs w:val="20"/>
        </w:rPr>
        <w:t>(f)</w:t>
      </w:r>
      <w:r w:rsidRPr="00432E0B">
        <w:rPr>
          <w:szCs w:val="20"/>
        </w:rPr>
        <w:tab/>
        <w:t xml:space="preserve">any claim made by or in respect of any person employed or formerly employed by the Authority other than a Transferring Authority Employee for whom it is alleged </w:t>
      </w:r>
      <w:r w:rsidRPr="00432E0B">
        <w:rPr>
          <w:szCs w:val="20"/>
        </w:rPr>
        <w:lastRenderedPageBreak/>
        <w:t xml:space="preserve">the Contractor and/or any Notified Sub-contractor as appropriate may be liable </w:t>
      </w:r>
      <w:proofErr w:type="gramStart"/>
      <w:r w:rsidRPr="00432E0B">
        <w:rPr>
          <w:szCs w:val="20"/>
        </w:rPr>
        <w:t>by virtue of</w:t>
      </w:r>
      <w:proofErr w:type="gramEnd"/>
      <w:r w:rsidRPr="00432E0B">
        <w:rPr>
          <w:szCs w:val="20"/>
        </w:rPr>
        <w:t xml:space="preserve"> the Employment Regulations and/or the Acquired Rights Directive; and</w:t>
      </w:r>
    </w:p>
    <w:p w14:paraId="7F163FA2" w14:textId="77777777" w:rsidR="00432E0B" w:rsidRPr="00432E0B" w:rsidRDefault="00432E0B" w:rsidP="00432E0B">
      <w:pPr>
        <w:autoSpaceDE w:val="0"/>
        <w:autoSpaceDN w:val="0"/>
        <w:adjustRightInd w:val="0"/>
        <w:jc w:val="both"/>
        <w:rPr>
          <w:szCs w:val="20"/>
        </w:rPr>
      </w:pPr>
    </w:p>
    <w:p w14:paraId="7F163FA3" w14:textId="77777777" w:rsidR="00432E0B" w:rsidRPr="00432E0B" w:rsidRDefault="00432E0B" w:rsidP="00432E0B">
      <w:pPr>
        <w:autoSpaceDE w:val="0"/>
        <w:autoSpaceDN w:val="0"/>
        <w:adjustRightInd w:val="0"/>
        <w:ind w:left="1440" w:hanging="720"/>
        <w:jc w:val="both"/>
        <w:rPr>
          <w:szCs w:val="20"/>
        </w:rPr>
      </w:pPr>
      <w:r w:rsidRPr="00432E0B">
        <w:rPr>
          <w:szCs w:val="20"/>
        </w:rPr>
        <w:t>(g)</w:t>
      </w:r>
      <w:r w:rsidRPr="00432E0B">
        <w:rPr>
          <w:szCs w:val="20"/>
        </w:rPr>
        <w:tab/>
        <w:t>any claim made by or in respect of a Transferring Authority Employee or any appropriate employee representative (as defined in the Employment Regulations) of any Transferring Authority Employee relating to any act or omission of the Authority in relation to its obligations under Regulation 13 of the Employment Regulations, except to the extent that the liability arises from the failure by the Contractor or any Sub-contractor to comply with Regulation 13(4) of the Employment Regulations.</w:t>
      </w:r>
    </w:p>
    <w:p w14:paraId="7F163FA4" w14:textId="77777777" w:rsidR="00432E0B" w:rsidRPr="00432E0B" w:rsidRDefault="00432E0B" w:rsidP="00432E0B">
      <w:pPr>
        <w:autoSpaceDE w:val="0"/>
        <w:autoSpaceDN w:val="0"/>
        <w:adjustRightInd w:val="0"/>
        <w:jc w:val="both"/>
        <w:rPr>
          <w:szCs w:val="20"/>
        </w:rPr>
      </w:pPr>
    </w:p>
    <w:p w14:paraId="7F163FA5" w14:textId="2FEF4937" w:rsidR="00432E0B" w:rsidRPr="00432E0B" w:rsidRDefault="00432E0B" w:rsidP="00432E0B">
      <w:pPr>
        <w:autoSpaceDE w:val="0"/>
        <w:autoSpaceDN w:val="0"/>
        <w:adjustRightInd w:val="0"/>
        <w:ind w:left="720" w:hanging="720"/>
        <w:jc w:val="both"/>
        <w:rPr>
          <w:szCs w:val="20"/>
        </w:rPr>
      </w:pPr>
      <w:r w:rsidRPr="00432E0B">
        <w:rPr>
          <w:szCs w:val="20"/>
        </w:rPr>
        <w:t>2.2</w:t>
      </w:r>
      <w:r w:rsidRPr="00432E0B">
        <w:rPr>
          <w:szCs w:val="20"/>
        </w:rPr>
        <w:tab/>
        <w:t>The indemnities in Paragraph 2.1 shall not apply to the extent that the Employee Liabilities arise or are attributable to an act or omission of the Contractor or any Sub</w:t>
      </w:r>
      <w:r w:rsidR="007E4A51">
        <w:rPr>
          <w:szCs w:val="20"/>
        </w:rPr>
        <w:t>-</w:t>
      </w:r>
      <w:r w:rsidRPr="00432E0B">
        <w:rPr>
          <w:szCs w:val="20"/>
        </w:rPr>
        <w:t>contractor (</w:t>
      </w:r>
      <w:proofErr w:type="gramStart"/>
      <w:r w:rsidRPr="00432E0B">
        <w:rPr>
          <w:szCs w:val="20"/>
        </w:rPr>
        <w:t>whether or not</w:t>
      </w:r>
      <w:proofErr w:type="gramEnd"/>
      <w:r w:rsidRPr="00432E0B">
        <w:rPr>
          <w:szCs w:val="20"/>
        </w:rPr>
        <w:t xml:space="preserve"> a Notified Sub-contractor) whether occurring or having its origin before, on or after the Relevant Transfer Date including any Employee Liabilities:</w:t>
      </w:r>
    </w:p>
    <w:p w14:paraId="7F163FA6" w14:textId="77777777" w:rsidR="00432E0B" w:rsidRPr="00432E0B" w:rsidRDefault="00432E0B" w:rsidP="00432E0B">
      <w:pPr>
        <w:autoSpaceDE w:val="0"/>
        <w:autoSpaceDN w:val="0"/>
        <w:adjustRightInd w:val="0"/>
        <w:jc w:val="both"/>
        <w:rPr>
          <w:szCs w:val="20"/>
        </w:rPr>
      </w:pPr>
    </w:p>
    <w:p w14:paraId="7F163FA7" w14:textId="6406D8C8"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 xml:space="preserve">arising out of the resignation of any Transferring Authority Employee before the Relevant Transfer Date </w:t>
      </w:r>
      <w:proofErr w:type="gramStart"/>
      <w:r w:rsidRPr="00432E0B">
        <w:rPr>
          <w:szCs w:val="20"/>
        </w:rPr>
        <w:t>on account of</w:t>
      </w:r>
      <w:proofErr w:type="gramEnd"/>
      <w:r w:rsidRPr="00432E0B">
        <w:rPr>
          <w:szCs w:val="20"/>
        </w:rPr>
        <w:t xml:space="preserve"> substantial detrimental changes to his/her working conditions proposed by the Contractor and/or any Sub</w:t>
      </w:r>
      <w:r w:rsidR="007C7D7E">
        <w:rPr>
          <w:szCs w:val="20"/>
        </w:rPr>
        <w:t>-</w:t>
      </w:r>
      <w:r w:rsidRPr="00432E0B">
        <w:rPr>
          <w:szCs w:val="20"/>
        </w:rPr>
        <w:t>contractor to occur in the period from (and including) the Relevant Transfer Date; or</w:t>
      </w:r>
    </w:p>
    <w:p w14:paraId="7F163FA8" w14:textId="77777777" w:rsidR="00432E0B" w:rsidRPr="00432E0B" w:rsidRDefault="00432E0B" w:rsidP="00432E0B">
      <w:pPr>
        <w:autoSpaceDE w:val="0"/>
        <w:autoSpaceDN w:val="0"/>
        <w:adjustRightInd w:val="0"/>
        <w:jc w:val="both"/>
        <w:rPr>
          <w:szCs w:val="20"/>
        </w:rPr>
      </w:pPr>
    </w:p>
    <w:p w14:paraId="7F163FA9"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t>arising from the failure by the Contractor or any Sub-contractor to comply with its obligations under the Employment Regulations.</w:t>
      </w:r>
    </w:p>
    <w:p w14:paraId="7F163FAA" w14:textId="77777777" w:rsidR="00432E0B" w:rsidRPr="00432E0B" w:rsidRDefault="00432E0B" w:rsidP="00432E0B">
      <w:pPr>
        <w:autoSpaceDE w:val="0"/>
        <w:autoSpaceDN w:val="0"/>
        <w:adjustRightInd w:val="0"/>
        <w:ind w:left="1440" w:hanging="720"/>
        <w:jc w:val="both"/>
        <w:rPr>
          <w:szCs w:val="20"/>
          <w:highlight w:val="yellow"/>
        </w:rPr>
      </w:pPr>
    </w:p>
    <w:p w14:paraId="7F163FAB" w14:textId="77777777" w:rsidR="00432E0B" w:rsidRPr="00432E0B" w:rsidRDefault="00432E0B" w:rsidP="00432E0B">
      <w:pPr>
        <w:autoSpaceDE w:val="0"/>
        <w:autoSpaceDN w:val="0"/>
        <w:adjustRightInd w:val="0"/>
        <w:ind w:left="720" w:hanging="720"/>
        <w:jc w:val="both"/>
        <w:rPr>
          <w:szCs w:val="20"/>
        </w:rPr>
      </w:pPr>
      <w:r w:rsidRPr="00432E0B">
        <w:rPr>
          <w:szCs w:val="20"/>
        </w:rPr>
        <w:t>2.3</w:t>
      </w:r>
      <w:r w:rsidRPr="00432E0B">
        <w:rPr>
          <w:szCs w:val="20"/>
        </w:rPr>
        <w:tab/>
        <w:t>If any person who is not identified by the Authority as a Transferring Authority Employee claims, or it is determined in relation to any person who is not identified by the Authority as a Transferring Authority Employee, that his/her contract of employment has been transferred from the Authority to the Contractor and/or any Notified Sub-contractor pursuant to the Employment Regulations or the Acquired Rights Directive then:</w:t>
      </w:r>
    </w:p>
    <w:p w14:paraId="7F163FAC" w14:textId="77777777" w:rsidR="00432E0B" w:rsidRPr="00432E0B" w:rsidRDefault="00432E0B" w:rsidP="00432E0B">
      <w:pPr>
        <w:autoSpaceDE w:val="0"/>
        <w:autoSpaceDN w:val="0"/>
        <w:adjustRightInd w:val="0"/>
        <w:jc w:val="both"/>
        <w:rPr>
          <w:szCs w:val="20"/>
        </w:rPr>
      </w:pPr>
    </w:p>
    <w:p w14:paraId="7F163FAD"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the Contractor shall, or shall procure that the Notified Sub-contractor shall, within five (5) Working Days of becoming aware of that fact, give notice in writing to the Authority; and</w:t>
      </w:r>
    </w:p>
    <w:p w14:paraId="7F163FAE" w14:textId="77777777" w:rsidR="00432E0B" w:rsidRPr="00432E0B" w:rsidRDefault="00432E0B" w:rsidP="00432E0B">
      <w:pPr>
        <w:autoSpaceDE w:val="0"/>
        <w:autoSpaceDN w:val="0"/>
        <w:adjustRightInd w:val="0"/>
        <w:jc w:val="both"/>
        <w:rPr>
          <w:szCs w:val="20"/>
        </w:rPr>
      </w:pPr>
    </w:p>
    <w:p w14:paraId="7F163FAF"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t>the Authority may offer (or may procure that a third party may offer) employment to such person within fifteen (15) Working Days of receipt of the notification by the Contractor and/or any Notified Sub-</w:t>
      </w:r>
      <w:proofErr w:type="gramStart"/>
      <w:r w:rsidRPr="00432E0B">
        <w:rPr>
          <w:szCs w:val="20"/>
        </w:rPr>
        <w:t>contractor, or</w:t>
      </w:r>
      <w:proofErr w:type="gramEnd"/>
      <w:r w:rsidRPr="00432E0B">
        <w:rPr>
          <w:szCs w:val="20"/>
        </w:rPr>
        <w:t xml:space="preserve"> take such other reasonable steps </w:t>
      </w:r>
      <w:r w:rsidRPr="00432E0B">
        <w:rPr>
          <w:szCs w:val="20"/>
        </w:rPr>
        <w:lastRenderedPageBreak/>
        <w:t>as the Authority considers appropriate to deal with the matter provided always that such steps are in compliance with Law.</w:t>
      </w:r>
    </w:p>
    <w:p w14:paraId="7F163FB0" w14:textId="77777777" w:rsidR="00432E0B" w:rsidRPr="00432E0B" w:rsidRDefault="00432E0B" w:rsidP="00432E0B">
      <w:pPr>
        <w:autoSpaceDE w:val="0"/>
        <w:autoSpaceDN w:val="0"/>
        <w:adjustRightInd w:val="0"/>
        <w:jc w:val="both"/>
        <w:rPr>
          <w:szCs w:val="20"/>
        </w:rPr>
      </w:pPr>
    </w:p>
    <w:p w14:paraId="7F163FB1"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2.4 </w:t>
      </w:r>
      <w:r w:rsidRPr="00432E0B">
        <w:rPr>
          <w:szCs w:val="20"/>
        </w:rPr>
        <w:tab/>
        <w:t>If an offer referred to in Paragraph 2.3(b) is accepted, or if the situation has otherwise been resolved by the Authority, the Contractor shall, or shall procure that the Notified Sub-contractor shall, immediately release the person from his/her employment or alleged employment.</w:t>
      </w:r>
    </w:p>
    <w:p w14:paraId="7F163FB2" w14:textId="77777777" w:rsidR="00432E0B" w:rsidRPr="00432E0B" w:rsidRDefault="00432E0B" w:rsidP="00432E0B">
      <w:pPr>
        <w:autoSpaceDE w:val="0"/>
        <w:autoSpaceDN w:val="0"/>
        <w:adjustRightInd w:val="0"/>
        <w:jc w:val="both"/>
        <w:rPr>
          <w:szCs w:val="20"/>
        </w:rPr>
      </w:pPr>
    </w:p>
    <w:p w14:paraId="7F163FB3"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2.5 </w:t>
      </w:r>
      <w:r w:rsidRPr="00432E0B">
        <w:rPr>
          <w:szCs w:val="20"/>
        </w:rPr>
        <w:tab/>
        <w:t>If by the end of the fifteen (15) Working Day period specified in Paragraph 2.3(b):</w:t>
      </w:r>
    </w:p>
    <w:p w14:paraId="7F163FB4" w14:textId="77777777" w:rsidR="00432E0B" w:rsidRPr="00432E0B" w:rsidRDefault="00432E0B" w:rsidP="00432E0B">
      <w:pPr>
        <w:autoSpaceDE w:val="0"/>
        <w:autoSpaceDN w:val="0"/>
        <w:adjustRightInd w:val="0"/>
        <w:ind w:firstLine="720"/>
        <w:jc w:val="both"/>
        <w:rPr>
          <w:szCs w:val="20"/>
        </w:rPr>
      </w:pPr>
    </w:p>
    <w:p w14:paraId="7F163FB5" w14:textId="77777777" w:rsidR="00432E0B" w:rsidRPr="00432E0B" w:rsidRDefault="00432E0B" w:rsidP="00432E0B">
      <w:pPr>
        <w:autoSpaceDE w:val="0"/>
        <w:autoSpaceDN w:val="0"/>
        <w:adjustRightInd w:val="0"/>
        <w:ind w:firstLine="720"/>
        <w:jc w:val="both"/>
        <w:rPr>
          <w:szCs w:val="20"/>
        </w:rPr>
      </w:pPr>
      <w:r w:rsidRPr="00432E0B">
        <w:rPr>
          <w:szCs w:val="20"/>
        </w:rPr>
        <w:t xml:space="preserve">(a) </w:t>
      </w:r>
      <w:r w:rsidRPr="00432E0B">
        <w:rPr>
          <w:szCs w:val="20"/>
        </w:rPr>
        <w:tab/>
        <w:t>no such offer of employment has been made;</w:t>
      </w:r>
    </w:p>
    <w:p w14:paraId="7F163FB6" w14:textId="77777777" w:rsidR="00432E0B" w:rsidRPr="00432E0B" w:rsidRDefault="00432E0B" w:rsidP="00432E0B">
      <w:pPr>
        <w:autoSpaceDE w:val="0"/>
        <w:autoSpaceDN w:val="0"/>
        <w:adjustRightInd w:val="0"/>
        <w:jc w:val="both"/>
        <w:rPr>
          <w:szCs w:val="20"/>
        </w:rPr>
      </w:pPr>
    </w:p>
    <w:p w14:paraId="7F163FB7" w14:textId="77777777" w:rsidR="00432E0B" w:rsidRPr="00432E0B" w:rsidRDefault="00432E0B" w:rsidP="00432E0B">
      <w:pPr>
        <w:autoSpaceDE w:val="0"/>
        <w:autoSpaceDN w:val="0"/>
        <w:adjustRightInd w:val="0"/>
        <w:ind w:firstLine="720"/>
        <w:jc w:val="both"/>
        <w:rPr>
          <w:szCs w:val="20"/>
        </w:rPr>
      </w:pPr>
      <w:r w:rsidRPr="00432E0B">
        <w:rPr>
          <w:szCs w:val="20"/>
        </w:rPr>
        <w:t xml:space="preserve">(b) </w:t>
      </w:r>
      <w:r w:rsidRPr="00432E0B">
        <w:rPr>
          <w:szCs w:val="20"/>
        </w:rPr>
        <w:tab/>
        <w:t>such offer has been made but not accepted; or</w:t>
      </w:r>
    </w:p>
    <w:p w14:paraId="7F163FB8" w14:textId="77777777" w:rsidR="00432E0B" w:rsidRPr="00432E0B" w:rsidRDefault="00432E0B" w:rsidP="00432E0B">
      <w:pPr>
        <w:autoSpaceDE w:val="0"/>
        <w:autoSpaceDN w:val="0"/>
        <w:adjustRightInd w:val="0"/>
        <w:ind w:firstLine="720"/>
        <w:jc w:val="both"/>
        <w:rPr>
          <w:szCs w:val="20"/>
        </w:rPr>
      </w:pPr>
    </w:p>
    <w:p w14:paraId="7F163FB9"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(c) </w:t>
      </w:r>
      <w:r w:rsidRPr="00432E0B">
        <w:rPr>
          <w:szCs w:val="20"/>
        </w:rPr>
        <w:tab/>
        <w:t>the situation has not otherwise been resolved, the Contractor and/or any Notified Sub-contractor may within five (5) Working Days give notice to terminate the employment or alleged employment of such person.</w:t>
      </w:r>
    </w:p>
    <w:p w14:paraId="7F163FBA" w14:textId="77777777" w:rsidR="00432E0B" w:rsidRPr="00432E0B" w:rsidRDefault="00432E0B" w:rsidP="00432E0B">
      <w:pPr>
        <w:autoSpaceDE w:val="0"/>
        <w:autoSpaceDN w:val="0"/>
        <w:adjustRightInd w:val="0"/>
        <w:jc w:val="both"/>
        <w:rPr>
          <w:szCs w:val="20"/>
        </w:rPr>
      </w:pPr>
    </w:p>
    <w:p w14:paraId="7F163FBB" w14:textId="7387F22F" w:rsidR="00432E0B" w:rsidRPr="00432E0B" w:rsidRDefault="00432E0B" w:rsidP="00432E0B">
      <w:pPr>
        <w:autoSpaceDE w:val="0"/>
        <w:autoSpaceDN w:val="0"/>
        <w:adjustRightInd w:val="0"/>
        <w:ind w:left="720" w:hanging="720"/>
        <w:jc w:val="both"/>
        <w:rPr>
          <w:szCs w:val="20"/>
        </w:rPr>
      </w:pPr>
      <w:r w:rsidRPr="00432E0B">
        <w:rPr>
          <w:szCs w:val="20"/>
        </w:rPr>
        <w:t xml:space="preserve">2.6 </w:t>
      </w:r>
      <w:r w:rsidRPr="00432E0B">
        <w:rPr>
          <w:szCs w:val="20"/>
        </w:rPr>
        <w:tab/>
        <w:t>Subject to the Contractor and/or any Notified Sub-contractor acting in accordance with the provisions of Paragraphs 2.3 to 2.5 and in accordance with all applicable proper employment procedures set out in applicable Law, the Authority shall indemnify the Contractor and/or any Notified Sub-contractor (as appropriate) against all Employee Liabilities arising out of the termination pursuant to the provisions of Paragraph 2.5 provided that the Contractor takes, or procures that the Notified Sub</w:t>
      </w:r>
      <w:r w:rsidR="007C7D7E">
        <w:rPr>
          <w:szCs w:val="20"/>
        </w:rPr>
        <w:t>-</w:t>
      </w:r>
      <w:r w:rsidRPr="00432E0B">
        <w:rPr>
          <w:szCs w:val="20"/>
        </w:rPr>
        <w:t>contractor takes, all reasonable steps to minimise any such Employee Liabilities.</w:t>
      </w:r>
    </w:p>
    <w:p w14:paraId="7F163FBC" w14:textId="77777777" w:rsidR="00432E0B" w:rsidRPr="00432E0B" w:rsidRDefault="00432E0B" w:rsidP="00432E0B">
      <w:pPr>
        <w:autoSpaceDE w:val="0"/>
        <w:autoSpaceDN w:val="0"/>
        <w:adjustRightInd w:val="0"/>
        <w:jc w:val="both"/>
        <w:rPr>
          <w:szCs w:val="20"/>
        </w:rPr>
      </w:pPr>
    </w:p>
    <w:p w14:paraId="7F163FBD" w14:textId="77777777" w:rsidR="00432E0B" w:rsidRPr="00432E0B" w:rsidRDefault="00432E0B" w:rsidP="00432E0B">
      <w:pPr>
        <w:autoSpaceDE w:val="0"/>
        <w:autoSpaceDN w:val="0"/>
        <w:adjustRightInd w:val="0"/>
        <w:jc w:val="both"/>
        <w:rPr>
          <w:szCs w:val="20"/>
        </w:rPr>
      </w:pPr>
      <w:r w:rsidRPr="00432E0B">
        <w:rPr>
          <w:szCs w:val="20"/>
        </w:rPr>
        <w:t xml:space="preserve">2.7 </w:t>
      </w:r>
      <w:r w:rsidRPr="00432E0B">
        <w:rPr>
          <w:szCs w:val="20"/>
        </w:rPr>
        <w:tab/>
        <w:t>The indemnity in Paragraph 2.6:</w:t>
      </w:r>
    </w:p>
    <w:p w14:paraId="7F163FBE" w14:textId="77777777" w:rsidR="00432E0B" w:rsidRPr="00432E0B" w:rsidRDefault="00432E0B" w:rsidP="00432E0B">
      <w:pPr>
        <w:autoSpaceDE w:val="0"/>
        <w:autoSpaceDN w:val="0"/>
        <w:adjustRightInd w:val="0"/>
        <w:jc w:val="both"/>
        <w:rPr>
          <w:szCs w:val="20"/>
        </w:rPr>
      </w:pPr>
    </w:p>
    <w:p w14:paraId="7F163FBF" w14:textId="77777777" w:rsidR="00432E0B" w:rsidRPr="00432E0B" w:rsidRDefault="00432E0B" w:rsidP="00432E0B">
      <w:pPr>
        <w:autoSpaceDE w:val="0"/>
        <w:autoSpaceDN w:val="0"/>
        <w:adjustRightInd w:val="0"/>
        <w:ind w:firstLine="720"/>
        <w:jc w:val="both"/>
        <w:rPr>
          <w:szCs w:val="20"/>
        </w:rPr>
      </w:pPr>
      <w:r w:rsidRPr="00432E0B">
        <w:rPr>
          <w:szCs w:val="20"/>
        </w:rPr>
        <w:t xml:space="preserve">(a) </w:t>
      </w:r>
      <w:r w:rsidRPr="00432E0B">
        <w:rPr>
          <w:szCs w:val="20"/>
        </w:rPr>
        <w:tab/>
        <w:t>shall not apply to:</w:t>
      </w:r>
    </w:p>
    <w:p w14:paraId="7F163FC0" w14:textId="77777777" w:rsidR="00432E0B" w:rsidRPr="00432E0B" w:rsidRDefault="00432E0B" w:rsidP="00432E0B">
      <w:pPr>
        <w:autoSpaceDE w:val="0"/>
        <w:autoSpaceDN w:val="0"/>
        <w:adjustRightInd w:val="0"/>
        <w:jc w:val="both"/>
        <w:rPr>
          <w:szCs w:val="20"/>
        </w:rPr>
      </w:pPr>
    </w:p>
    <w:p w14:paraId="7F163FC1" w14:textId="77777777" w:rsidR="00432E0B" w:rsidRPr="00432E0B" w:rsidRDefault="00432E0B" w:rsidP="00432E0B">
      <w:pPr>
        <w:autoSpaceDE w:val="0"/>
        <w:autoSpaceDN w:val="0"/>
        <w:adjustRightInd w:val="0"/>
        <w:ind w:left="720" w:firstLine="720"/>
        <w:jc w:val="both"/>
        <w:rPr>
          <w:szCs w:val="20"/>
        </w:rPr>
      </w:pPr>
      <w:r w:rsidRPr="00432E0B">
        <w:rPr>
          <w:szCs w:val="20"/>
        </w:rPr>
        <w:t>(</w:t>
      </w:r>
      <w:proofErr w:type="spellStart"/>
      <w:r w:rsidRPr="00432E0B">
        <w:rPr>
          <w:szCs w:val="20"/>
        </w:rPr>
        <w:t>i</w:t>
      </w:r>
      <w:proofErr w:type="spellEnd"/>
      <w:r w:rsidRPr="00432E0B">
        <w:rPr>
          <w:szCs w:val="20"/>
        </w:rPr>
        <w:t xml:space="preserve">) </w:t>
      </w:r>
      <w:r w:rsidRPr="00432E0B">
        <w:rPr>
          <w:szCs w:val="20"/>
        </w:rPr>
        <w:tab/>
        <w:t>any claim for:</w:t>
      </w:r>
    </w:p>
    <w:p w14:paraId="7F163FC2" w14:textId="77777777" w:rsidR="00432E0B" w:rsidRPr="00432E0B" w:rsidRDefault="00432E0B" w:rsidP="00432E0B">
      <w:pPr>
        <w:autoSpaceDE w:val="0"/>
        <w:autoSpaceDN w:val="0"/>
        <w:adjustRightInd w:val="0"/>
        <w:jc w:val="both"/>
        <w:rPr>
          <w:szCs w:val="20"/>
        </w:rPr>
      </w:pPr>
    </w:p>
    <w:p w14:paraId="7F163FC3" w14:textId="77777777" w:rsidR="00432E0B" w:rsidRPr="00432E0B" w:rsidRDefault="00432E0B" w:rsidP="00432E0B">
      <w:pPr>
        <w:autoSpaceDE w:val="0"/>
        <w:autoSpaceDN w:val="0"/>
        <w:adjustRightInd w:val="0"/>
        <w:ind w:left="2880" w:hanging="720"/>
        <w:jc w:val="both"/>
        <w:rPr>
          <w:szCs w:val="20"/>
        </w:rPr>
      </w:pPr>
      <w:r w:rsidRPr="00432E0B">
        <w:rPr>
          <w:szCs w:val="20"/>
        </w:rPr>
        <w:t xml:space="preserve">(A) </w:t>
      </w:r>
      <w:r w:rsidRPr="00432E0B">
        <w:rPr>
          <w:szCs w:val="20"/>
        </w:rPr>
        <w:tab/>
        <w:t>discrimination, including on the grounds of sex, race, disability, age, gender reassignment, marriage or civil partnership, pregnancy and maternity or sexual orientation, religion or belief; or</w:t>
      </w:r>
    </w:p>
    <w:p w14:paraId="7F163FC4" w14:textId="77777777" w:rsidR="00432E0B" w:rsidRPr="00432E0B" w:rsidRDefault="00432E0B" w:rsidP="00432E0B">
      <w:pPr>
        <w:autoSpaceDE w:val="0"/>
        <w:autoSpaceDN w:val="0"/>
        <w:adjustRightInd w:val="0"/>
        <w:jc w:val="both"/>
        <w:rPr>
          <w:szCs w:val="20"/>
        </w:rPr>
      </w:pPr>
    </w:p>
    <w:p w14:paraId="7F163FC5" w14:textId="77777777" w:rsidR="00432E0B" w:rsidRPr="00432E0B" w:rsidRDefault="00432E0B" w:rsidP="00432E0B">
      <w:pPr>
        <w:autoSpaceDE w:val="0"/>
        <w:autoSpaceDN w:val="0"/>
        <w:adjustRightInd w:val="0"/>
        <w:ind w:left="2880" w:hanging="720"/>
        <w:jc w:val="both"/>
        <w:rPr>
          <w:szCs w:val="20"/>
        </w:rPr>
      </w:pPr>
      <w:r w:rsidRPr="00432E0B">
        <w:rPr>
          <w:szCs w:val="20"/>
        </w:rPr>
        <w:lastRenderedPageBreak/>
        <w:t xml:space="preserve">(B) </w:t>
      </w:r>
      <w:r w:rsidRPr="00432E0B">
        <w:rPr>
          <w:szCs w:val="20"/>
        </w:rPr>
        <w:tab/>
        <w:t>equal pay or compensation for less favourable treatment of part-time in any case in relation to any alleged act or omission of the Contractor and/or any Sub-contractor; or</w:t>
      </w:r>
    </w:p>
    <w:p w14:paraId="7F163FC6" w14:textId="77777777" w:rsidR="00432E0B" w:rsidRPr="00432E0B" w:rsidRDefault="00432E0B" w:rsidP="00432E0B">
      <w:pPr>
        <w:autoSpaceDE w:val="0"/>
        <w:autoSpaceDN w:val="0"/>
        <w:adjustRightInd w:val="0"/>
        <w:jc w:val="both"/>
        <w:rPr>
          <w:szCs w:val="20"/>
        </w:rPr>
      </w:pPr>
    </w:p>
    <w:p w14:paraId="7F163FC7" w14:textId="77777777" w:rsidR="00432E0B" w:rsidRPr="00432E0B" w:rsidRDefault="00432E0B" w:rsidP="00432E0B">
      <w:pPr>
        <w:autoSpaceDE w:val="0"/>
        <w:autoSpaceDN w:val="0"/>
        <w:adjustRightInd w:val="0"/>
        <w:ind w:left="2160" w:hanging="720"/>
        <w:jc w:val="both"/>
        <w:rPr>
          <w:szCs w:val="20"/>
        </w:rPr>
      </w:pPr>
      <w:r w:rsidRPr="00432E0B">
        <w:rPr>
          <w:szCs w:val="20"/>
        </w:rPr>
        <w:t xml:space="preserve">(ii) </w:t>
      </w:r>
      <w:r w:rsidRPr="00432E0B">
        <w:rPr>
          <w:szCs w:val="20"/>
        </w:rPr>
        <w:tab/>
        <w:t>any claim that the termination of employment was unfair because the Contractor and/or Notified Sub-contractor neglected to follow a fair dismissal procedure; and</w:t>
      </w:r>
    </w:p>
    <w:p w14:paraId="7F163FC8" w14:textId="77777777" w:rsidR="00432E0B" w:rsidRPr="00432E0B" w:rsidRDefault="00432E0B" w:rsidP="00432E0B">
      <w:pPr>
        <w:autoSpaceDE w:val="0"/>
        <w:autoSpaceDN w:val="0"/>
        <w:adjustRightInd w:val="0"/>
        <w:jc w:val="both"/>
        <w:rPr>
          <w:szCs w:val="20"/>
        </w:rPr>
      </w:pPr>
    </w:p>
    <w:p w14:paraId="7F163FC9"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t>shall apply only where the notification referred to in Paragraph 2.3(a) is made by the Contractor and/or any Notified Sub-contractor (as appropriate) to the Authority within six (6) Months of the Services Commencement Date.</w:t>
      </w:r>
    </w:p>
    <w:p w14:paraId="7F163FCA" w14:textId="77777777" w:rsidR="00432E0B" w:rsidRPr="00432E0B" w:rsidRDefault="00432E0B" w:rsidP="00432E0B">
      <w:pPr>
        <w:autoSpaceDE w:val="0"/>
        <w:autoSpaceDN w:val="0"/>
        <w:adjustRightInd w:val="0"/>
        <w:jc w:val="both"/>
        <w:rPr>
          <w:szCs w:val="20"/>
        </w:rPr>
      </w:pPr>
    </w:p>
    <w:p w14:paraId="7F163FCB" w14:textId="77777777" w:rsidR="00432E0B" w:rsidRPr="00432E0B" w:rsidRDefault="00432E0B" w:rsidP="00432E0B">
      <w:pPr>
        <w:ind w:left="720" w:hanging="720"/>
        <w:jc w:val="both"/>
        <w:rPr>
          <w:szCs w:val="20"/>
        </w:rPr>
      </w:pPr>
      <w:r w:rsidRPr="00432E0B">
        <w:rPr>
          <w:szCs w:val="20"/>
        </w:rPr>
        <w:t xml:space="preserve">2.8 </w:t>
      </w:r>
      <w:r w:rsidRPr="00432E0B">
        <w:rPr>
          <w:szCs w:val="20"/>
        </w:rPr>
        <w:tab/>
        <w:t>If any such person as is referred to in Paragraph 2.3 is neither re-employed by the Authority nor dismissed by the Contractor and/or any Notified Sub-contractor within the time scales set out in Paragraph 2.5 such person shall be treated as having transferred to the Contractor and/or any Notified Sub-contractor and the Contractor shall, or shall procure that the Notified Sub-contractor shall, comply with such obligations as may be imposed upon it under applicable Law.</w:t>
      </w:r>
    </w:p>
    <w:p w14:paraId="7F163FCC" w14:textId="77777777" w:rsidR="00432E0B" w:rsidRPr="00432E0B" w:rsidRDefault="00432E0B" w:rsidP="00432E0B">
      <w:pPr>
        <w:ind w:left="720" w:hanging="720"/>
        <w:jc w:val="both"/>
        <w:rPr>
          <w:szCs w:val="20"/>
        </w:rPr>
      </w:pPr>
    </w:p>
    <w:p w14:paraId="7F163FCD" w14:textId="77777777" w:rsidR="00432E0B" w:rsidRPr="00432E0B" w:rsidRDefault="00432E0B" w:rsidP="00432E0B">
      <w:pPr>
        <w:autoSpaceDE w:val="0"/>
        <w:autoSpaceDN w:val="0"/>
        <w:adjustRightInd w:val="0"/>
        <w:jc w:val="both"/>
        <w:rPr>
          <w:b/>
          <w:bCs/>
          <w:szCs w:val="20"/>
        </w:rPr>
      </w:pPr>
      <w:r w:rsidRPr="00432E0B">
        <w:rPr>
          <w:b/>
          <w:bCs/>
          <w:szCs w:val="20"/>
        </w:rPr>
        <w:t>3</w:t>
      </w:r>
      <w:r w:rsidRPr="00432E0B">
        <w:rPr>
          <w:b/>
          <w:bCs/>
          <w:szCs w:val="20"/>
        </w:rPr>
        <w:tab/>
        <w:t>CONTRACTOR INDEMNITIES AND OBLIGATIONS</w:t>
      </w:r>
    </w:p>
    <w:p w14:paraId="7F163FCE" w14:textId="77777777" w:rsidR="00432E0B" w:rsidRPr="00432E0B" w:rsidRDefault="00432E0B" w:rsidP="00432E0B">
      <w:pPr>
        <w:autoSpaceDE w:val="0"/>
        <w:autoSpaceDN w:val="0"/>
        <w:adjustRightInd w:val="0"/>
        <w:jc w:val="both"/>
        <w:rPr>
          <w:b/>
          <w:bCs/>
          <w:szCs w:val="20"/>
        </w:rPr>
      </w:pPr>
    </w:p>
    <w:p w14:paraId="7F163FCF"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3.1 </w:t>
      </w:r>
      <w:r w:rsidRPr="00432E0B">
        <w:rPr>
          <w:szCs w:val="20"/>
        </w:rPr>
        <w:tab/>
        <w:t xml:space="preserve">Subject to Paragraph 3.2, the Contractor shall indemnify the Authority against any Employee Liabilities in respect of any Transferring Authority Employee (or, where applicable any employee representative as defined in the Employment Regulations) arising from or </w:t>
      </w:r>
      <w:proofErr w:type="gramStart"/>
      <w:r w:rsidRPr="00432E0B">
        <w:rPr>
          <w:szCs w:val="20"/>
        </w:rPr>
        <w:t>as a result of</w:t>
      </w:r>
      <w:proofErr w:type="gramEnd"/>
      <w:r w:rsidRPr="00432E0B">
        <w:rPr>
          <w:szCs w:val="20"/>
        </w:rPr>
        <w:t>:</w:t>
      </w:r>
    </w:p>
    <w:p w14:paraId="7F163FD0" w14:textId="77777777" w:rsidR="00432E0B" w:rsidRPr="00432E0B" w:rsidRDefault="00432E0B" w:rsidP="00432E0B">
      <w:pPr>
        <w:autoSpaceDE w:val="0"/>
        <w:autoSpaceDN w:val="0"/>
        <w:adjustRightInd w:val="0"/>
        <w:jc w:val="both"/>
        <w:rPr>
          <w:szCs w:val="20"/>
        </w:rPr>
      </w:pPr>
    </w:p>
    <w:p w14:paraId="7F163FD1"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any act or omission by the Contractor or any Sub-contractor whether occurring before, on or after the Relevant Transfer Date;</w:t>
      </w:r>
    </w:p>
    <w:p w14:paraId="7F163FD2" w14:textId="77777777" w:rsidR="00432E0B" w:rsidRPr="00432E0B" w:rsidRDefault="00432E0B" w:rsidP="00432E0B">
      <w:pPr>
        <w:autoSpaceDE w:val="0"/>
        <w:autoSpaceDN w:val="0"/>
        <w:adjustRightInd w:val="0"/>
        <w:jc w:val="both"/>
        <w:rPr>
          <w:szCs w:val="20"/>
        </w:rPr>
      </w:pPr>
    </w:p>
    <w:p w14:paraId="7F163FD3"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(b) </w:t>
      </w:r>
      <w:r w:rsidRPr="00432E0B">
        <w:rPr>
          <w:szCs w:val="20"/>
        </w:rPr>
        <w:tab/>
        <w:t>the breach or non-observance by the Contractor or any Sub-contractor on or after the Relevant Transfer Date of:</w:t>
      </w:r>
    </w:p>
    <w:p w14:paraId="7F163FD4" w14:textId="77777777" w:rsidR="00432E0B" w:rsidRPr="00432E0B" w:rsidRDefault="00432E0B" w:rsidP="00432E0B">
      <w:pPr>
        <w:autoSpaceDE w:val="0"/>
        <w:autoSpaceDN w:val="0"/>
        <w:adjustRightInd w:val="0"/>
        <w:jc w:val="both"/>
        <w:rPr>
          <w:szCs w:val="20"/>
        </w:rPr>
      </w:pPr>
    </w:p>
    <w:p w14:paraId="7F163FD5" w14:textId="77777777" w:rsidR="00432E0B" w:rsidRPr="00432E0B" w:rsidRDefault="00432E0B" w:rsidP="00432E0B">
      <w:pPr>
        <w:numPr>
          <w:ilvl w:val="0"/>
          <w:numId w:val="50"/>
        </w:numPr>
        <w:autoSpaceDE w:val="0"/>
        <w:autoSpaceDN w:val="0"/>
        <w:adjustRightInd w:val="0"/>
        <w:contextualSpacing/>
        <w:jc w:val="both"/>
        <w:rPr>
          <w:szCs w:val="20"/>
        </w:rPr>
      </w:pPr>
      <w:r w:rsidRPr="00432E0B">
        <w:rPr>
          <w:szCs w:val="20"/>
        </w:rPr>
        <w:t>any collective agreement applicable to the Transferring Authority Employees; and/or</w:t>
      </w:r>
    </w:p>
    <w:p w14:paraId="7F163FD6" w14:textId="77777777" w:rsidR="00432E0B" w:rsidRPr="00432E0B" w:rsidRDefault="00432E0B" w:rsidP="00432E0B">
      <w:pPr>
        <w:autoSpaceDE w:val="0"/>
        <w:autoSpaceDN w:val="0"/>
        <w:adjustRightInd w:val="0"/>
        <w:jc w:val="both"/>
        <w:rPr>
          <w:szCs w:val="20"/>
        </w:rPr>
      </w:pPr>
    </w:p>
    <w:p w14:paraId="7F163FD7" w14:textId="77777777" w:rsidR="00432E0B" w:rsidRPr="00432E0B" w:rsidRDefault="00432E0B" w:rsidP="00432E0B">
      <w:pPr>
        <w:numPr>
          <w:ilvl w:val="0"/>
          <w:numId w:val="50"/>
        </w:numPr>
        <w:autoSpaceDE w:val="0"/>
        <w:autoSpaceDN w:val="0"/>
        <w:adjustRightInd w:val="0"/>
        <w:contextualSpacing/>
        <w:jc w:val="both"/>
        <w:rPr>
          <w:szCs w:val="20"/>
        </w:rPr>
      </w:pPr>
      <w:r w:rsidRPr="00432E0B">
        <w:rPr>
          <w:szCs w:val="20"/>
        </w:rPr>
        <w:lastRenderedPageBreak/>
        <w:t>any custom or practice in respect of any Transferring Authority Employees which the Contractor or any Sub-contractor is contractually bound to honour;</w:t>
      </w:r>
    </w:p>
    <w:p w14:paraId="7F163FD8" w14:textId="77777777" w:rsidR="00432E0B" w:rsidRPr="00432E0B" w:rsidRDefault="00432E0B" w:rsidP="00432E0B">
      <w:pPr>
        <w:autoSpaceDE w:val="0"/>
        <w:autoSpaceDN w:val="0"/>
        <w:adjustRightInd w:val="0"/>
        <w:jc w:val="both"/>
        <w:rPr>
          <w:szCs w:val="20"/>
        </w:rPr>
      </w:pPr>
    </w:p>
    <w:p w14:paraId="7F163FD9"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(c) </w:t>
      </w:r>
      <w:r w:rsidRPr="00432E0B">
        <w:rPr>
          <w:szCs w:val="20"/>
        </w:rPr>
        <w:tab/>
        <w:t>any claim by any trade union or other body or person representing any Transferring Authority Employees arising from or connected with any failure by the Contractor or any Sub-contractor to comply with any legal obligation to such trade union, body or person arising on or after the Relevant Transfer Date;</w:t>
      </w:r>
    </w:p>
    <w:p w14:paraId="7F163FDA" w14:textId="77777777" w:rsidR="00432E0B" w:rsidRPr="00432E0B" w:rsidRDefault="00432E0B" w:rsidP="00432E0B">
      <w:pPr>
        <w:autoSpaceDE w:val="0"/>
        <w:autoSpaceDN w:val="0"/>
        <w:adjustRightInd w:val="0"/>
        <w:jc w:val="both"/>
        <w:rPr>
          <w:szCs w:val="20"/>
        </w:rPr>
      </w:pPr>
    </w:p>
    <w:p w14:paraId="7F163FDB"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(d) </w:t>
      </w:r>
      <w:r w:rsidRPr="00432E0B">
        <w:rPr>
          <w:szCs w:val="20"/>
        </w:rPr>
        <w:tab/>
        <w:t>any proposal by the Contractor or a Sub-contractor made before the Relevant Transfer Date to make changes to the terms and conditions of employment or working conditions of any Transferring Authority Employees to their material detriment on or after their transfer to the Contractor or the relevant Sub-contractor (as the case may be) on the Relevant Transfer Date, or to change the terms and conditions of employment or working conditions of any person who would have been a Transferring Authority Employee but for their resignation (or decision to treat their employment as terminated under Regulation 4(9) of the Employment Regulations) before the Relevant Transfer Date as a result of or for a reason connected to such proposed changes;</w:t>
      </w:r>
    </w:p>
    <w:p w14:paraId="7F163FDC" w14:textId="77777777" w:rsidR="00432E0B" w:rsidRPr="00432E0B" w:rsidRDefault="00432E0B" w:rsidP="00432E0B">
      <w:pPr>
        <w:autoSpaceDE w:val="0"/>
        <w:autoSpaceDN w:val="0"/>
        <w:adjustRightInd w:val="0"/>
        <w:jc w:val="both"/>
        <w:rPr>
          <w:szCs w:val="20"/>
        </w:rPr>
      </w:pPr>
    </w:p>
    <w:p w14:paraId="7F163FDD"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(e) </w:t>
      </w:r>
      <w:r w:rsidRPr="00432E0B">
        <w:rPr>
          <w:szCs w:val="20"/>
        </w:rPr>
        <w:tab/>
        <w:t>any statement communicated to or action undertaken by the Contractor or any Sub-contractor to, or in respect of, any Transferring Authority Employee before the Relevant Transfer Date regarding the Relevant Transfer which has not been agreed in advance with the Authority in writing;</w:t>
      </w:r>
    </w:p>
    <w:p w14:paraId="7F163FDE" w14:textId="77777777" w:rsidR="00432E0B" w:rsidRPr="00432E0B" w:rsidRDefault="00432E0B" w:rsidP="00432E0B">
      <w:pPr>
        <w:autoSpaceDE w:val="0"/>
        <w:autoSpaceDN w:val="0"/>
        <w:adjustRightInd w:val="0"/>
        <w:jc w:val="both"/>
        <w:rPr>
          <w:szCs w:val="20"/>
        </w:rPr>
      </w:pPr>
    </w:p>
    <w:p w14:paraId="7F163FDF"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(f) </w:t>
      </w:r>
      <w:r w:rsidRPr="00432E0B">
        <w:rPr>
          <w:szCs w:val="20"/>
        </w:rPr>
        <w:tab/>
      </w:r>
      <w:proofErr w:type="gramStart"/>
      <w:r w:rsidRPr="00432E0B">
        <w:rPr>
          <w:szCs w:val="20"/>
        </w:rPr>
        <w:t>any proceeding,</w:t>
      </w:r>
      <w:proofErr w:type="gramEnd"/>
      <w:r w:rsidRPr="00432E0B">
        <w:rPr>
          <w:szCs w:val="20"/>
        </w:rPr>
        <w:t xml:space="preserve"> claim or demand by HMRC or other statutory authority in respect of any financial obligation including, but not limited to, PAYE and primary and secondary national insurance contributions: </w:t>
      </w:r>
    </w:p>
    <w:p w14:paraId="7F163FE0" w14:textId="77777777" w:rsidR="00432E0B" w:rsidRPr="00432E0B" w:rsidRDefault="00432E0B" w:rsidP="00432E0B">
      <w:pPr>
        <w:autoSpaceDE w:val="0"/>
        <w:autoSpaceDN w:val="0"/>
        <w:adjustRightInd w:val="0"/>
        <w:jc w:val="both"/>
        <w:rPr>
          <w:szCs w:val="20"/>
        </w:rPr>
      </w:pPr>
    </w:p>
    <w:p w14:paraId="7F163FE1" w14:textId="77777777" w:rsidR="00432E0B" w:rsidRPr="00432E0B" w:rsidRDefault="00432E0B" w:rsidP="00432E0B">
      <w:pPr>
        <w:autoSpaceDE w:val="0"/>
        <w:autoSpaceDN w:val="0"/>
        <w:adjustRightInd w:val="0"/>
        <w:ind w:left="2153" w:hanging="735"/>
        <w:jc w:val="both"/>
        <w:rPr>
          <w:szCs w:val="20"/>
        </w:rPr>
      </w:pPr>
      <w:r w:rsidRPr="00432E0B">
        <w:rPr>
          <w:szCs w:val="20"/>
        </w:rPr>
        <w:t>(</w:t>
      </w:r>
      <w:proofErr w:type="spellStart"/>
      <w:r w:rsidRPr="00432E0B">
        <w:rPr>
          <w:szCs w:val="20"/>
        </w:rPr>
        <w:t>i</w:t>
      </w:r>
      <w:proofErr w:type="spellEnd"/>
      <w:r w:rsidRPr="00432E0B">
        <w:rPr>
          <w:szCs w:val="20"/>
        </w:rPr>
        <w:t xml:space="preserve">) </w:t>
      </w:r>
      <w:r w:rsidRPr="00432E0B">
        <w:rPr>
          <w:szCs w:val="20"/>
        </w:rPr>
        <w:tab/>
        <w:t>in relation to any Transferring Authority Employee, to the extent that the proceeding, claim or demand by HMRC or other statutory authority relates to financial obligations arising on or after the Relevant Transfer Date; and</w:t>
      </w:r>
    </w:p>
    <w:p w14:paraId="7F163FE2" w14:textId="77777777" w:rsidR="00432E0B" w:rsidRPr="00432E0B" w:rsidRDefault="00432E0B" w:rsidP="00432E0B">
      <w:pPr>
        <w:autoSpaceDE w:val="0"/>
        <w:autoSpaceDN w:val="0"/>
        <w:adjustRightInd w:val="0"/>
        <w:jc w:val="both"/>
        <w:rPr>
          <w:szCs w:val="20"/>
        </w:rPr>
      </w:pPr>
    </w:p>
    <w:p w14:paraId="7F163FE3" w14:textId="77777777" w:rsidR="00432E0B" w:rsidRPr="00432E0B" w:rsidRDefault="00432E0B" w:rsidP="00432E0B">
      <w:pPr>
        <w:autoSpaceDE w:val="0"/>
        <w:autoSpaceDN w:val="0"/>
        <w:adjustRightInd w:val="0"/>
        <w:ind w:left="2153" w:hanging="735"/>
        <w:jc w:val="both"/>
        <w:rPr>
          <w:szCs w:val="20"/>
        </w:rPr>
      </w:pPr>
      <w:r w:rsidRPr="00432E0B">
        <w:rPr>
          <w:szCs w:val="20"/>
        </w:rPr>
        <w:t xml:space="preserve">(ii) </w:t>
      </w:r>
      <w:r w:rsidRPr="00432E0B">
        <w:rPr>
          <w:szCs w:val="20"/>
        </w:rPr>
        <w:tab/>
        <w:t xml:space="preserve">in relation to any employee who is not a Transferring Authority Employee, and in respect of whom it is later alleged or determined that the Employment Regulations applied so as to transfer his/her employment from the Authority to the Contractor or a Sub-contractor, to the extent that the </w:t>
      </w:r>
      <w:r w:rsidRPr="00432E0B">
        <w:rPr>
          <w:szCs w:val="20"/>
        </w:rPr>
        <w:lastRenderedPageBreak/>
        <w:t>proceeding, claim or demand by HMRC or other statutory authority relates to financial obligations arising on or after the Relevant Transfer Date;</w:t>
      </w:r>
    </w:p>
    <w:p w14:paraId="7F163FE4" w14:textId="77777777" w:rsidR="00432E0B" w:rsidRPr="00432E0B" w:rsidRDefault="00432E0B" w:rsidP="00432E0B">
      <w:pPr>
        <w:autoSpaceDE w:val="0"/>
        <w:autoSpaceDN w:val="0"/>
        <w:adjustRightInd w:val="0"/>
        <w:ind w:left="2153" w:hanging="735"/>
        <w:jc w:val="both"/>
        <w:rPr>
          <w:szCs w:val="20"/>
        </w:rPr>
      </w:pPr>
    </w:p>
    <w:p w14:paraId="7F163FE5"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(g) </w:t>
      </w:r>
      <w:r w:rsidRPr="00432E0B">
        <w:rPr>
          <w:szCs w:val="20"/>
        </w:rPr>
        <w:tab/>
        <w:t>a failure of the Contractor or any Sub-contractor to discharge or procure the discharge of all wages, salaries and all other benefits and all PAYE tax deductions and national insurance contributions relating to the Transferring Authority Employees in respect of the period from (and including) the Relevant Transfer Date; and</w:t>
      </w:r>
    </w:p>
    <w:p w14:paraId="7F163FE6" w14:textId="77777777" w:rsidR="00432E0B" w:rsidRPr="00432E0B" w:rsidRDefault="00432E0B" w:rsidP="00432E0B">
      <w:pPr>
        <w:autoSpaceDE w:val="0"/>
        <w:autoSpaceDN w:val="0"/>
        <w:adjustRightInd w:val="0"/>
        <w:jc w:val="both"/>
        <w:rPr>
          <w:szCs w:val="20"/>
        </w:rPr>
      </w:pPr>
    </w:p>
    <w:p w14:paraId="7F163FE7"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(h) </w:t>
      </w:r>
      <w:r w:rsidRPr="00432E0B">
        <w:rPr>
          <w:szCs w:val="20"/>
        </w:rPr>
        <w:tab/>
        <w:t xml:space="preserve">any claim made by or in respect of a Transferring Authority Employee or any appropriate employee representative (as defined in the Employment Regulations) of any Transferring Authority Employee relating to any act or omission of the Contractor or any Sub-contractor in relation to their obligations under Regulation 13 of the Employment Regulations, except to the extent that the liability arises from the Authority's failure to comply with its obligations under Regulation 13 of the Employment Regulations. </w:t>
      </w:r>
    </w:p>
    <w:p w14:paraId="7F163FE8" w14:textId="77777777" w:rsidR="00432E0B" w:rsidRPr="00432E0B" w:rsidRDefault="00432E0B" w:rsidP="00432E0B">
      <w:pPr>
        <w:autoSpaceDE w:val="0"/>
        <w:autoSpaceDN w:val="0"/>
        <w:adjustRightInd w:val="0"/>
        <w:ind w:left="1418" w:hanging="698"/>
        <w:jc w:val="both"/>
        <w:rPr>
          <w:szCs w:val="20"/>
        </w:rPr>
      </w:pPr>
    </w:p>
    <w:p w14:paraId="7F163FE9"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3.2 </w:t>
      </w:r>
      <w:r w:rsidRPr="00432E0B">
        <w:rPr>
          <w:szCs w:val="20"/>
        </w:rPr>
        <w:tab/>
        <w:t>The indemnities in Paragraph 3.1 shall not apply to the extent that the Employee Liabilities arise or are attributable to an act or omission of the Authority whether occurring or having its origin before, on or after the Relevant Transfer Date including, without limitation, any Employee Liabilities arising from the Authority’s failure to comply with its obligations under the Employment Regulations.</w:t>
      </w:r>
    </w:p>
    <w:p w14:paraId="7F163FEA" w14:textId="77777777" w:rsidR="00432E0B" w:rsidRPr="00432E0B" w:rsidRDefault="00432E0B" w:rsidP="00432E0B">
      <w:pPr>
        <w:autoSpaceDE w:val="0"/>
        <w:autoSpaceDN w:val="0"/>
        <w:adjustRightInd w:val="0"/>
        <w:ind w:left="720" w:hanging="720"/>
        <w:jc w:val="both"/>
        <w:rPr>
          <w:szCs w:val="20"/>
        </w:rPr>
      </w:pPr>
    </w:p>
    <w:p w14:paraId="7F163FEB" w14:textId="4ACABD7F" w:rsidR="00432E0B" w:rsidRDefault="00432E0B" w:rsidP="00432E0B">
      <w:pPr>
        <w:autoSpaceDE w:val="0"/>
        <w:autoSpaceDN w:val="0"/>
        <w:adjustRightInd w:val="0"/>
        <w:ind w:left="720" w:hanging="720"/>
        <w:jc w:val="both"/>
        <w:rPr>
          <w:szCs w:val="20"/>
        </w:rPr>
      </w:pPr>
      <w:r w:rsidRPr="00432E0B">
        <w:rPr>
          <w:szCs w:val="20"/>
        </w:rPr>
        <w:t xml:space="preserve">3.3 </w:t>
      </w:r>
      <w:r w:rsidRPr="00432E0B">
        <w:rPr>
          <w:szCs w:val="20"/>
        </w:rPr>
        <w:tab/>
        <w:t>The Contractor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w:t>
      </w:r>
      <w:r w:rsidR="007C7D7E">
        <w:rPr>
          <w:szCs w:val="20"/>
        </w:rPr>
        <w:t>-</w:t>
      </w:r>
      <w:r w:rsidRPr="00432E0B">
        <w:rPr>
          <w:szCs w:val="20"/>
        </w:rPr>
        <w:t xml:space="preserve">contractor shall perform and discharge, all its obligations in respect of the Transferring Authority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Authority and the Contractor. </w:t>
      </w:r>
    </w:p>
    <w:p w14:paraId="405461C9" w14:textId="4C3E38E4" w:rsidR="00B01603" w:rsidRDefault="00B01603" w:rsidP="00432E0B">
      <w:pPr>
        <w:autoSpaceDE w:val="0"/>
        <w:autoSpaceDN w:val="0"/>
        <w:adjustRightInd w:val="0"/>
        <w:ind w:left="720" w:hanging="720"/>
        <w:jc w:val="both"/>
        <w:rPr>
          <w:szCs w:val="20"/>
        </w:rPr>
      </w:pPr>
    </w:p>
    <w:p w14:paraId="0A196D88" w14:textId="77777777" w:rsidR="00B01603" w:rsidRPr="00432E0B" w:rsidRDefault="00B01603" w:rsidP="00432E0B">
      <w:pPr>
        <w:autoSpaceDE w:val="0"/>
        <w:autoSpaceDN w:val="0"/>
        <w:adjustRightInd w:val="0"/>
        <w:ind w:left="720" w:hanging="720"/>
        <w:jc w:val="both"/>
        <w:rPr>
          <w:szCs w:val="20"/>
        </w:rPr>
      </w:pPr>
    </w:p>
    <w:p w14:paraId="7F163FEC" w14:textId="77777777" w:rsidR="00432E0B" w:rsidRPr="00432E0B" w:rsidRDefault="00432E0B" w:rsidP="00432E0B">
      <w:pPr>
        <w:autoSpaceDE w:val="0"/>
        <w:autoSpaceDN w:val="0"/>
        <w:adjustRightInd w:val="0"/>
        <w:jc w:val="both"/>
        <w:rPr>
          <w:szCs w:val="20"/>
        </w:rPr>
      </w:pPr>
    </w:p>
    <w:p w14:paraId="7F163FED" w14:textId="77777777" w:rsidR="00432E0B" w:rsidRPr="00432E0B" w:rsidRDefault="00432E0B" w:rsidP="00432E0B">
      <w:pPr>
        <w:autoSpaceDE w:val="0"/>
        <w:autoSpaceDN w:val="0"/>
        <w:adjustRightInd w:val="0"/>
        <w:jc w:val="both"/>
        <w:rPr>
          <w:b/>
          <w:bCs/>
          <w:szCs w:val="20"/>
        </w:rPr>
      </w:pPr>
      <w:r w:rsidRPr="00432E0B">
        <w:rPr>
          <w:b/>
          <w:szCs w:val="20"/>
        </w:rPr>
        <w:lastRenderedPageBreak/>
        <w:t>4</w:t>
      </w:r>
      <w:r w:rsidRPr="00432E0B">
        <w:rPr>
          <w:szCs w:val="20"/>
        </w:rPr>
        <w:t xml:space="preserve"> </w:t>
      </w:r>
      <w:r w:rsidRPr="00432E0B">
        <w:rPr>
          <w:szCs w:val="20"/>
        </w:rPr>
        <w:tab/>
      </w:r>
      <w:r w:rsidRPr="00432E0B">
        <w:rPr>
          <w:b/>
          <w:bCs/>
          <w:szCs w:val="20"/>
        </w:rPr>
        <w:t>INFORMATION</w:t>
      </w:r>
    </w:p>
    <w:p w14:paraId="7F163FEE" w14:textId="77777777" w:rsidR="00432E0B" w:rsidRPr="00432E0B" w:rsidRDefault="00432E0B" w:rsidP="00432E0B">
      <w:pPr>
        <w:autoSpaceDE w:val="0"/>
        <w:autoSpaceDN w:val="0"/>
        <w:adjustRightInd w:val="0"/>
        <w:jc w:val="both"/>
        <w:rPr>
          <w:szCs w:val="20"/>
        </w:rPr>
      </w:pPr>
    </w:p>
    <w:p w14:paraId="7F163FEF" w14:textId="77777777" w:rsidR="00432E0B" w:rsidRPr="00432E0B" w:rsidRDefault="00432E0B" w:rsidP="00B01603">
      <w:pPr>
        <w:autoSpaceDE w:val="0"/>
        <w:autoSpaceDN w:val="0"/>
        <w:adjustRightInd w:val="0"/>
        <w:ind w:left="720"/>
        <w:jc w:val="both"/>
        <w:rPr>
          <w:szCs w:val="20"/>
        </w:rPr>
      </w:pPr>
      <w:r w:rsidRPr="00432E0B">
        <w:rPr>
          <w:szCs w:val="20"/>
        </w:rPr>
        <w:t>The Contractor shall, and shall procure that each Sub-contractor shall, promptly provide to the Authority in writing such information as is necessary to enable the Authority to carry out its duties under Regulation 13 of the Employment Regulations. The Authority shall promptly provide to the Contractor and each Notified Sub-contractor in writing such information as is necessary to enable the Contractor and each Notified Sub-contractor to carry out their respective duties under Regulation 13 of the Employment Regulations.</w:t>
      </w:r>
    </w:p>
    <w:p w14:paraId="7F163FF0" w14:textId="77777777" w:rsidR="00432E0B" w:rsidRPr="00432E0B" w:rsidRDefault="00432E0B" w:rsidP="00432E0B">
      <w:pPr>
        <w:autoSpaceDE w:val="0"/>
        <w:autoSpaceDN w:val="0"/>
        <w:adjustRightInd w:val="0"/>
        <w:jc w:val="both"/>
        <w:rPr>
          <w:szCs w:val="20"/>
        </w:rPr>
      </w:pPr>
    </w:p>
    <w:p w14:paraId="7F163FF1" w14:textId="77777777" w:rsidR="00432E0B" w:rsidRPr="00432E0B" w:rsidRDefault="00432E0B" w:rsidP="00432E0B">
      <w:pPr>
        <w:autoSpaceDE w:val="0"/>
        <w:autoSpaceDN w:val="0"/>
        <w:adjustRightInd w:val="0"/>
        <w:jc w:val="both"/>
        <w:rPr>
          <w:b/>
          <w:bCs/>
          <w:szCs w:val="20"/>
        </w:rPr>
      </w:pPr>
      <w:r w:rsidRPr="00432E0B">
        <w:rPr>
          <w:b/>
          <w:szCs w:val="20"/>
        </w:rPr>
        <w:t>5</w:t>
      </w:r>
      <w:r w:rsidRPr="00432E0B">
        <w:rPr>
          <w:szCs w:val="20"/>
        </w:rPr>
        <w:t xml:space="preserve"> </w:t>
      </w:r>
      <w:r w:rsidRPr="00432E0B">
        <w:rPr>
          <w:szCs w:val="20"/>
        </w:rPr>
        <w:tab/>
      </w:r>
      <w:r w:rsidRPr="00432E0B">
        <w:rPr>
          <w:b/>
          <w:bCs/>
          <w:szCs w:val="20"/>
        </w:rPr>
        <w:t>PRINCIPLES OF GOOD EMPLOYMENT PRACTICE</w:t>
      </w:r>
    </w:p>
    <w:p w14:paraId="7F163FF2" w14:textId="77777777" w:rsidR="00432E0B" w:rsidRPr="00432E0B" w:rsidRDefault="00432E0B" w:rsidP="00432E0B">
      <w:pPr>
        <w:autoSpaceDE w:val="0"/>
        <w:autoSpaceDN w:val="0"/>
        <w:adjustRightInd w:val="0"/>
        <w:jc w:val="both"/>
        <w:rPr>
          <w:szCs w:val="20"/>
        </w:rPr>
      </w:pPr>
    </w:p>
    <w:p w14:paraId="7F163FF3"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5.1 </w:t>
      </w:r>
      <w:r w:rsidRPr="00432E0B">
        <w:rPr>
          <w:szCs w:val="20"/>
        </w:rPr>
        <w:tab/>
        <w:t>The Parties agree that the Principles of Good Employment Practice issued by the Cabinet Office in December 2010 apply to the treatment by the Contractor of employees whose employment begins after the Relevant Transfer Date, and the Contractor undertakes to treat such employees in accordance with the provisions of the Principles of Good Employment Practice.</w:t>
      </w:r>
    </w:p>
    <w:p w14:paraId="7F163FF4" w14:textId="77777777" w:rsidR="00432E0B" w:rsidRPr="00432E0B" w:rsidRDefault="00432E0B" w:rsidP="00432E0B">
      <w:pPr>
        <w:autoSpaceDE w:val="0"/>
        <w:autoSpaceDN w:val="0"/>
        <w:adjustRightInd w:val="0"/>
        <w:jc w:val="both"/>
        <w:rPr>
          <w:szCs w:val="20"/>
        </w:rPr>
      </w:pPr>
    </w:p>
    <w:p w14:paraId="7F163FF5"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5.2 </w:t>
      </w:r>
      <w:r w:rsidRPr="00432E0B">
        <w:rPr>
          <w:szCs w:val="20"/>
        </w:rPr>
        <w:tab/>
        <w:t xml:space="preserve">The Contractor shall, and shall procure that each Sub-contractor shall, comply with any requirement notified to it by the Authority relating to pensions in respect of any Transferring Authority Employee as set down in: </w:t>
      </w:r>
    </w:p>
    <w:p w14:paraId="7F163FF6" w14:textId="77777777" w:rsidR="00432E0B" w:rsidRPr="00432E0B" w:rsidRDefault="00432E0B" w:rsidP="00432E0B">
      <w:pPr>
        <w:autoSpaceDE w:val="0"/>
        <w:autoSpaceDN w:val="0"/>
        <w:adjustRightInd w:val="0"/>
        <w:jc w:val="both"/>
        <w:rPr>
          <w:szCs w:val="20"/>
        </w:rPr>
      </w:pPr>
    </w:p>
    <w:p w14:paraId="7F163FF7"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the Cabinet Office Statement of Practice on Staff Transfers in the Public Sector of January 2000, revised 2007;</w:t>
      </w:r>
    </w:p>
    <w:p w14:paraId="7F163FF8" w14:textId="77777777" w:rsidR="00432E0B" w:rsidRPr="00432E0B" w:rsidRDefault="00432E0B" w:rsidP="00432E0B">
      <w:pPr>
        <w:autoSpaceDE w:val="0"/>
        <w:autoSpaceDN w:val="0"/>
        <w:adjustRightInd w:val="0"/>
        <w:jc w:val="both"/>
        <w:rPr>
          <w:szCs w:val="20"/>
        </w:rPr>
      </w:pPr>
    </w:p>
    <w:p w14:paraId="7F163FF9"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t>HM Treasury's guidance “Staff Transfers from Central Government: A Fair Deal for Staff Pensions of 1999;</w:t>
      </w:r>
    </w:p>
    <w:p w14:paraId="7F163FFA" w14:textId="77777777" w:rsidR="00432E0B" w:rsidRPr="00432E0B" w:rsidRDefault="00432E0B" w:rsidP="00432E0B">
      <w:pPr>
        <w:autoSpaceDE w:val="0"/>
        <w:autoSpaceDN w:val="0"/>
        <w:adjustRightInd w:val="0"/>
        <w:jc w:val="both"/>
        <w:rPr>
          <w:szCs w:val="20"/>
        </w:rPr>
      </w:pPr>
    </w:p>
    <w:p w14:paraId="7F163FFB"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(c) </w:t>
      </w:r>
      <w:r w:rsidRPr="00432E0B">
        <w:rPr>
          <w:szCs w:val="20"/>
        </w:rPr>
        <w:tab/>
        <w:t>HM Treasury's guidance “Fair deal for staff pensions: procurement of Bulk Transfer Contracts and Related Issues” of June 2004; and/or</w:t>
      </w:r>
    </w:p>
    <w:p w14:paraId="7F163FFC" w14:textId="77777777" w:rsidR="00432E0B" w:rsidRPr="00432E0B" w:rsidRDefault="00432E0B" w:rsidP="00432E0B">
      <w:pPr>
        <w:autoSpaceDE w:val="0"/>
        <w:autoSpaceDN w:val="0"/>
        <w:adjustRightInd w:val="0"/>
        <w:jc w:val="both"/>
        <w:rPr>
          <w:szCs w:val="20"/>
        </w:rPr>
      </w:pPr>
    </w:p>
    <w:p w14:paraId="7F163FFD" w14:textId="77777777" w:rsidR="00432E0B" w:rsidRPr="00432E0B" w:rsidRDefault="00432E0B" w:rsidP="00432E0B">
      <w:pPr>
        <w:autoSpaceDE w:val="0"/>
        <w:autoSpaceDN w:val="0"/>
        <w:adjustRightInd w:val="0"/>
        <w:ind w:left="720"/>
        <w:jc w:val="both"/>
        <w:rPr>
          <w:szCs w:val="20"/>
        </w:rPr>
      </w:pPr>
      <w:r w:rsidRPr="00432E0B">
        <w:rPr>
          <w:szCs w:val="20"/>
        </w:rPr>
        <w:t xml:space="preserve">(d) </w:t>
      </w:r>
      <w:r w:rsidRPr="00432E0B">
        <w:rPr>
          <w:szCs w:val="20"/>
        </w:rPr>
        <w:tab/>
        <w:t>the New Fair Deal.</w:t>
      </w:r>
    </w:p>
    <w:p w14:paraId="7F163FFE" w14:textId="77777777" w:rsidR="00432E0B" w:rsidRPr="00432E0B" w:rsidRDefault="00432E0B" w:rsidP="00432E0B">
      <w:pPr>
        <w:autoSpaceDE w:val="0"/>
        <w:autoSpaceDN w:val="0"/>
        <w:adjustRightInd w:val="0"/>
        <w:jc w:val="both"/>
        <w:rPr>
          <w:szCs w:val="20"/>
        </w:rPr>
      </w:pPr>
    </w:p>
    <w:p w14:paraId="7F163FFF"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5.3 </w:t>
      </w:r>
      <w:r w:rsidRPr="00432E0B">
        <w:rPr>
          <w:szCs w:val="20"/>
        </w:rPr>
        <w:tab/>
        <w:t>Any changes embodied in any statement of practice, paper or other guidance that replaces any of the documentation referred to in Paragraphs 5.1 or 5.2 shall be agreed in accordance with the Change Control Process.</w:t>
      </w:r>
    </w:p>
    <w:p w14:paraId="7F164000" w14:textId="0E3D39B1" w:rsidR="00432E0B" w:rsidRDefault="00432E0B" w:rsidP="00432E0B">
      <w:pPr>
        <w:autoSpaceDE w:val="0"/>
        <w:autoSpaceDN w:val="0"/>
        <w:adjustRightInd w:val="0"/>
        <w:jc w:val="both"/>
        <w:rPr>
          <w:szCs w:val="20"/>
        </w:rPr>
      </w:pPr>
    </w:p>
    <w:p w14:paraId="5DDAFF2F" w14:textId="77777777" w:rsidR="00B01603" w:rsidRPr="00432E0B" w:rsidRDefault="00B01603" w:rsidP="00432E0B">
      <w:pPr>
        <w:autoSpaceDE w:val="0"/>
        <w:autoSpaceDN w:val="0"/>
        <w:adjustRightInd w:val="0"/>
        <w:jc w:val="both"/>
        <w:rPr>
          <w:szCs w:val="20"/>
        </w:rPr>
      </w:pPr>
    </w:p>
    <w:p w14:paraId="7F164001" w14:textId="77777777" w:rsidR="00432E0B" w:rsidRPr="00432E0B" w:rsidRDefault="00432E0B" w:rsidP="00432E0B">
      <w:pPr>
        <w:autoSpaceDE w:val="0"/>
        <w:autoSpaceDN w:val="0"/>
        <w:adjustRightInd w:val="0"/>
        <w:jc w:val="both"/>
        <w:rPr>
          <w:b/>
          <w:bCs/>
          <w:szCs w:val="20"/>
        </w:rPr>
      </w:pPr>
      <w:r w:rsidRPr="00432E0B">
        <w:rPr>
          <w:b/>
          <w:szCs w:val="20"/>
        </w:rPr>
        <w:lastRenderedPageBreak/>
        <w:t>6</w:t>
      </w:r>
      <w:r w:rsidRPr="00432E0B">
        <w:rPr>
          <w:szCs w:val="20"/>
        </w:rPr>
        <w:t xml:space="preserve"> </w:t>
      </w:r>
      <w:r w:rsidRPr="00432E0B">
        <w:rPr>
          <w:szCs w:val="20"/>
        </w:rPr>
        <w:tab/>
      </w:r>
      <w:r w:rsidRPr="00432E0B">
        <w:rPr>
          <w:b/>
          <w:bCs/>
          <w:szCs w:val="20"/>
        </w:rPr>
        <w:t>PENSIONS</w:t>
      </w:r>
    </w:p>
    <w:p w14:paraId="7F164002" w14:textId="77777777" w:rsidR="00432E0B" w:rsidRPr="00432E0B" w:rsidRDefault="00432E0B" w:rsidP="00432E0B">
      <w:pPr>
        <w:autoSpaceDE w:val="0"/>
        <w:autoSpaceDN w:val="0"/>
        <w:adjustRightInd w:val="0"/>
        <w:jc w:val="both"/>
        <w:rPr>
          <w:szCs w:val="20"/>
        </w:rPr>
      </w:pPr>
    </w:p>
    <w:p w14:paraId="7F164003" w14:textId="77777777" w:rsidR="00432E0B" w:rsidRPr="00432E0B" w:rsidRDefault="00432E0B" w:rsidP="00B01603">
      <w:pPr>
        <w:ind w:left="720"/>
        <w:jc w:val="both"/>
        <w:rPr>
          <w:b/>
          <w:bCs/>
          <w:szCs w:val="20"/>
        </w:rPr>
      </w:pPr>
      <w:r w:rsidRPr="00432E0B">
        <w:rPr>
          <w:szCs w:val="20"/>
        </w:rPr>
        <w:t xml:space="preserve">The Contractor </w:t>
      </w:r>
      <w:proofErr w:type="gramStart"/>
      <w:r w:rsidRPr="00432E0B">
        <w:rPr>
          <w:szCs w:val="20"/>
        </w:rPr>
        <w:t>shall, and</w:t>
      </w:r>
      <w:proofErr w:type="gramEnd"/>
      <w:r w:rsidRPr="00432E0B">
        <w:rPr>
          <w:szCs w:val="20"/>
        </w:rPr>
        <w:t xml:space="preserve"> shall procure that each of its Sub-contractors shall, comply with the pensions provisions in the following Annex.</w:t>
      </w:r>
    </w:p>
    <w:p w14:paraId="039C7CFA" w14:textId="77777777" w:rsidR="00B01603" w:rsidRDefault="00B01603" w:rsidP="00432E0B">
      <w:pPr>
        <w:autoSpaceDE w:val="0"/>
        <w:autoSpaceDN w:val="0"/>
        <w:adjustRightInd w:val="0"/>
        <w:jc w:val="center"/>
        <w:rPr>
          <w:b/>
          <w:bCs/>
          <w:szCs w:val="20"/>
        </w:rPr>
      </w:pPr>
    </w:p>
    <w:p w14:paraId="7F164004" w14:textId="034B8791" w:rsidR="00432E0B" w:rsidRPr="00432E0B" w:rsidRDefault="00432E0B" w:rsidP="00432E0B">
      <w:pPr>
        <w:autoSpaceDE w:val="0"/>
        <w:autoSpaceDN w:val="0"/>
        <w:adjustRightInd w:val="0"/>
        <w:jc w:val="center"/>
        <w:rPr>
          <w:b/>
          <w:bCs/>
          <w:szCs w:val="20"/>
        </w:rPr>
      </w:pPr>
      <w:r w:rsidRPr="00432E0B">
        <w:rPr>
          <w:b/>
          <w:bCs/>
          <w:szCs w:val="20"/>
        </w:rPr>
        <w:t>ANNEX TO PART A</w:t>
      </w:r>
    </w:p>
    <w:p w14:paraId="7F164005" w14:textId="77777777" w:rsidR="00432E0B" w:rsidRPr="00432E0B" w:rsidRDefault="00432E0B" w:rsidP="00432E0B">
      <w:pPr>
        <w:jc w:val="center"/>
        <w:rPr>
          <w:b/>
          <w:bCs/>
          <w:szCs w:val="20"/>
        </w:rPr>
      </w:pPr>
      <w:r w:rsidRPr="00432E0B">
        <w:rPr>
          <w:b/>
          <w:bCs/>
          <w:szCs w:val="20"/>
        </w:rPr>
        <w:t>PENSIONS</w:t>
      </w:r>
    </w:p>
    <w:p w14:paraId="7F164006" w14:textId="77777777" w:rsidR="00432E0B" w:rsidRPr="00432E0B" w:rsidRDefault="00432E0B" w:rsidP="00432E0B">
      <w:pPr>
        <w:autoSpaceDE w:val="0"/>
        <w:autoSpaceDN w:val="0"/>
        <w:adjustRightInd w:val="0"/>
        <w:jc w:val="both"/>
        <w:rPr>
          <w:b/>
          <w:bCs/>
          <w:szCs w:val="20"/>
        </w:rPr>
      </w:pPr>
    </w:p>
    <w:p w14:paraId="7F164007" w14:textId="77777777" w:rsidR="00432E0B" w:rsidRPr="00432E0B" w:rsidRDefault="00432E0B" w:rsidP="00432E0B">
      <w:pPr>
        <w:autoSpaceDE w:val="0"/>
        <w:autoSpaceDN w:val="0"/>
        <w:adjustRightInd w:val="0"/>
        <w:jc w:val="both"/>
        <w:rPr>
          <w:b/>
          <w:bCs/>
          <w:szCs w:val="20"/>
        </w:rPr>
      </w:pPr>
      <w:r w:rsidRPr="00432E0B">
        <w:rPr>
          <w:b/>
          <w:bCs/>
          <w:szCs w:val="20"/>
        </w:rPr>
        <w:t>1</w:t>
      </w:r>
      <w:r w:rsidRPr="00432E0B">
        <w:rPr>
          <w:b/>
          <w:bCs/>
          <w:szCs w:val="20"/>
        </w:rPr>
        <w:tab/>
        <w:t>PARTICIPATION</w:t>
      </w:r>
    </w:p>
    <w:p w14:paraId="7F164008" w14:textId="77777777" w:rsidR="00432E0B" w:rsidRPr="00432E0B" w:rsidRDefault="00432E0B" w:rsidP="00432E0B">
      <w:pPr>
        <w:autoSpaceDE w:val="0"/>
        <w:autoSpaceDN w:val="0"/>
        <w:adjustRightInd w:val="0"/>
        <w:jc w:val="both"/>
        <w:rPr>
          <w:szCs w:val="20"/>
        </w:rPr>
      </w:pPr>
    </w:p>
    <w:p w14:paraId="7F164009" w14:textId="77777777" w:rsidR="00432E0B" w:rsidRPr="00432E0B" w:rsidRDefault="00432E0B" w:rsidP="00432E0B">
      <w:pPr>
        <w:autoSpaceDE w:val="0"/>
        <w:autoSpaceDN w:val="0"/>
        <w:adjustRightInd w:val="0"/>
        <w:jc w:val="both"/>
        <w:rPr>
          <w:szCs w:val="20"/>
        </w:rPr>
      </w:pPr>
      <w:r w:rsidRPr="00432E0B">
        <w:rPr>
          <w:szCs w:val="20"/>
        </w:rPr>
        <w:t xml:space="preserve">1.1 </w:t>
      </w:r>
      <w:r w:rsidRPr="00432E0B">
        <w:rPr>
          <w:szCs w:val="20"/>
        </w:rPr>
        <w:tab/>
        <w:t>The Contractor undertakes to enter into the Admission Contract.</w:t>
      </w:r>
    </w:p>
    <w:p w14:paraId="7F16400A" w14:textId="77777777" w:rsidR="00432E0B" w:rsidRPr="00432E0B" w:rsidRDefault="00432E0B" w:rsidP="00432E0B">
      <w:pPr>
        <w:autoSpaceDE w:val="0"/>
        <w:autoSpaceDN w:val="0"/>
        <w:adjustRightInd w:val="0"/>
        <w:jc w:val="both"/>
        <w:rPr>
          <w:szCs w:val="20"/>
        </w:rPr>
      </w:pPr>
    </w:p>
    <w:p w14:paraId="7F16400B"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1.2 </w:t>
      </w:r>
      <w:r w:rsidRPr="00432E0B">
        <w:rPr>
          <w:szCs w:val="20"/>
        </w:rPr>
        <w:tab/>
        <w:t>The Contractor and the Authority undertake to do all such things and execute any documents (including the Admission Contract) as may be required to enable the Contractor to participate in the Schemes in respect of the Fair Deal Employees.</w:t>
      </w:r>
    </w:p>
    <w:p w14:paraId="7F16400C" w14:textId="77777777" w:rsidR="00432E0B" w:rsidRPr="00432E0B" w:rsidRDefault="00432E0B" w:rsidP="00432E0B">
      <w:pPr>
        <w:autoSpaceDE w:val="0"/>
        <w:autoSpaceDN w:val="0"/>
        <w:adjustRightInd w:val="0"/>
        <w:jc w:val="both"/>
        <w:rPr>
          <w:szCs w:val="20"/>
        </w:rPr>
      </w:pPr>
    </w:p>
    <w:p w14:paraId="7F16400D"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1.3 </w:t>
      </w:r>
      <w:r w:rsidRPr="00432E0B">
        <w:rPr>
          <w:szCs w:val="20"/>
        </w:rPr>
        <w:tab/>
        <w:t>The Contractor shall bear its own costs and all costs that the Authority reasonably incurs in connection with the negotiation, preparation and execution of documents to facilitate the Contractor participating in the Schemes.</w:t>
      </w:r>
    </w:p>
    <w:p w14:paraId="7F16400E" w14:textId="77777777" w:rsidR="00432E0B" w:rsidRPr="00432E0B" w:rsidRDefault="00432E0B" w:rsidP="00432E0B">
      <w:pPr>
        <w:autoSpaceDE w:val="0"/>
        <w:autoSpaceDN w:val="0"/>
        <w:adjustRightInd w:val="0"/>
        <w:jc w:val="both"/>
        <w:rPr>
          <w:b/>
          <w:bCs/>
          <w:szCs w:val="20"/>
        </w:rPr>
      </w:pPr>
    </w:p>
    <w:p w14:paraId="7F16400F" w14:textId="77777777" w:rsidR="00432E0B" w:rsidRPr="00432E0B" w:rsidRDefault="00432E0B" w:rsidP="00432E0B">
      <w:pPr>
        <w:autoSpaceDE w:val="0"/>
        <w:autoSpaceDN w:val="0"/>
        <w:adjustRightInd w:val="0"/>
        <w:jc w:val="both"/>
        <w:rPr>
          <w:b/>
          <w:bCs/>
          <w:szCs w:val="20"/>
        </w:rPr>
      </w:pPr>
      <w:r w:rsidRPr="00432E0B">
        <w:rPr>
          <w:b/>
          <w:bCs/>
          <w:szCs w:val="20"/>
        </w:rPr>
        <w:t>2</w:t>
      </w:r>
      <w:r w:rsidRPr="00432E0B">
        <w:rPr>
          <w:b/>
          <w:bCs/>
          <w:szCs w:val="20"/>
        </w:rPr>
        <w:tab/>
        <w:t>FUTURE SERVICE BENEFITS</w:t>
      </w:r>
    </w:p>
    <w:p w14:paraId="7F164010" w14:textId="77777777" w:rsidR="00432E0B" w:rsidRPr="00432E0B" w:rsidRDefault="00432E0B" w:rsidP="00432E0B">
      <w:pPr>
        <w:autoSpaceDE w:val="0"/>
        <w:autoSpaceDN w:val="0"/>
        <w:adjustRightInd w:val="0"/>
        <w:jc w:val="both"/>
        <w:rPr>
          <w:szCs w:val="20"/>
        </w:rPr>
      </w:pPr>
    </w:p>
    <w:p w14:paraId="7F164011"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2.1 </w:t>
      </w:r>
      <w:r w:rsidRPr="00432E0B">
        <w:rPr>
          <w:szCs w:val="20"/>
        </w:rPr>
        <w:tab/>
        <w:t>The Contractor shall procure that the Fair Deal Employees, shall be either admitted into, or offered continued membership of, the relevant section of the Schemes that they currently contribute to, or were eligible to join immediately prior to the Relevant Transfer Date and the Contractor shall procure that the Fair Deal Employees continue to accrue benefits in accordance with the provisions governing the relevant section of Schemes for service from (and including) the Relevant Transfer Date.</w:t>
      </w:r>
    </w:p>
    <w:p w14:paraId="7F164012" w14:textId="77777777" w:rsidR="00432E0B" w:rsidRPr="00432E0B" w:rsidRDefault="00432E0B" w:rsidP="00432E0B">
      <w:pPr>
        <w:autoSpaceDE w:val="0"/>
        <w:autoSpaceDN w:val="0"/>
        <w:adjustRightInd w:val="0"/>
        <w:jc w:val="both"/>
        <w:rPr>
          <w:szCs w:val="20"/>
        </w:rPr>
      </w:pPr>
    </w:p>
    <w:p w14:paraId="7F164013"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2.2 </w:t>
      </w:r>
      <w:r w:rsidRPr="00432E0B">
        <w:rPr>
          <w:szCs w:val="20"/>
        </w:rPr>
        <w:tab/>
        <w:t>The Contractor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accordance with relevant guidance produced by the Government Actuary’s Department as providing benefits which are broadly comparable to those provided by the Schemes at the relevant date.</w:t>
      </w:r>
    </w:p>
    <w:p w14:paraId="7F164014" w14:textId="77777777" w:rsidR="00432E0B" w:rsidRPr="00432E0B" w:rsidRDefault="00432E0B" w:rsidP="00432E0B">
      <w:pPr>
        <w:autoSpaceDE w:val="0"/>
        <w:autoSpaceDN w:val="0"/>
        <w:adjustRightInd w:val="0"/>
        <w:jc w:val="both"/>
        <w:rPr>
          <w:szCs w:val="20"/>
        </w:rPr>
      </w:pPr>
    </w:p>
    <w:p w14:paraId="7F164015"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2.3 </w:t>
      </w:r>
      <w:r w:rsidRPr="00432E0B">
        <w:rPr>
          <w:szCs w:val="20"/>
        </w:rPr>
        <w:tab/>
        <w:t xml:space="preserve">The Parties acknowledge that the Civil Service Compensation Scheme and the Civil Service Injury Benefit Scheme (established pursuant to section 1 of the Superannuation Act 1972) are not covered by the protection of New Fair Deal. </w:t>
      </w:r>
    </w:p>
    <w:p w14:paraId="7F164016" w14:textId="77777777" w:rsidR="00432E0B" w:rsidRPr="00432E0B" w:rsidRDefault="00432E0B" w:rsidP="00432E0B">
      <w:pPr>
        <w:autoSpaceDE w:val="0"/>
        <w:autoSpaceDN w:val="0"/>
        <w:adjustRightInd w:val="0"/>
        <w:ind w:left="720" w:hanging="720"/>
        <w:jc w:val="both"/>
        <w:rPr>
          <w:szCs w:val="20"/>
        </w:rPr>
      </w:pPr>
    </w:p>
    <w:p w14:paraId="7F164017" w14:textId="77777777" w:rsidR="00432E0B" w:rsidRPr="00432E0B" w:rsidRDefault="00432E0B" w:rsidP="00432E0B">
      <w:pPr>
        <w:autoSpaceDE w:val="0"/>
        <w:autoSpaceDN w:val="0"/>
        <w:adjustRightInd w:val="0"/>
        <w:ind w:left="720" w:hanging="720"/>
        <w:jc w:val="both"/>
        <w:rPr>
          <w:b/>
          <w:bCs/>
          <w:szCs w:val="20"/>
        </w:rPr>
      </w:pPr>
      <w:r w:rsidRPr="00432E0B">
        <w:rPr>
          <w:b/>
          <w:bCs/>
          <w:szCs w:val="20"/>
        </w:rPr>
        <w:t>3</w:t>
      </w:r>
      <w:r w:rsidRPr="00432E0B">
        <w:rPr>
          <w:b/>
          <w:bCs/>
          <w:szCs w:val="20"/>
        </w:rPr>
        <w:tab/>
        <w:t>FUNDING</w:t>
      </w:r>
    </w:p>
    <w:p w14:paraId="7F164018" w14:textId="77777777" w:rsidR="00432E0B" w:rsidRPr="00432E0B" w:rsidRDefault="00432E0B" w:rsidP="00432E0B">
      <w:pPr>
        <w:autoSpaceDE w:val="0"/>
        <w:autoSpaceDN w:val="0"/>
        <w:adjustRightInd w:val="0"/>
        <w:jc w:val="both"/>
        <w:rPr>
          <w:szCs w:val="20"/>
        </w:rPr>
      </w:pPr>
    </w:p>
    <w:p w14:paraId="7F164019"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3.1 </w:t>
      </w:r>
      <w:r w:rsidRPr="00432E0B">
        <w:rPr>
          <w:szCs w:val="20"/>
        </w:rPr>
        <w:tab/>
        <w:t>The Contractor undertakes to pay to the Schemes all such amounts as are due under the Admission Contract and shall deduct and pay to the Schemes such employee contributions as are required by the Schemes.</w:t>
      </w:r>
    </w:p>
    <w:p w14:paraId="7F16401A" w14:textId="77777777" w:rsidR="00432E0B" w:rsidRPr="00432E0B" w:rsidRDefault="00432E0B" w:rsidP="00432E0B">
      <w:pPr>
        <w:autoSpaceDE w:val="0"/>
        <w:autoSpaceDN w:val="0"/>
        <w:adjustRightInd w:val="0"/>
        <w:jc w:val="both"/>
        <w:rPr>
          <w:szCs w:val="20"/>
        </w:rPr>
      </w:pPr>
    </w:p>
    <w:p w14:paraId="7F16401B" w14:textId="77777777" w:rsidR="00432E0B" w:rsidRPr="00432E0B" w:rsidRDefault="00432E0B" w:rsidP="00432E0B">
      <w:pPr>
        <w:numPr>
          <w:ilvl w:val="1"/>
          <w:numId w:val="45"/>
        </w:numPr>
        <w:autoSpaceDE w:val="0"/>
        <w:autoSpaceDN w:val="0"/>
        <w:adjustRightInd w:val="0"/>
        <w:ind w:left="709" w:hanging="709"/>
        <w:contextualSpacing/>
        <w:jc w:val="both"/>
        <w:rPr>
          <w:szCs w:val="20"/>
        </w:rPr>
      </w:pPr>
      <w:r w:rsidRPr="00432E0B">
        <w:rPr>
          <w:szCs w:val="20"/>
        </w:rPr>
        <w:t>The Contractor shall indemnify and keep indemnified the Authority on demand against any claim by, payment to, or loss incurred by, the Schemes in respect of the failure to account to the Schemes for payments received and the non-payment or the late payment of any sum payable by the Contractor to or in respect of the Schemes.</w:t>
      </w:r>
    </w:p>
    <w:p w14:paraId="7F16401C" w14:textId="77777777" w:rsidR="00432E0B" w:rsidRPr="00432E0B" w:rsidRDefault="00432E0B" w:rsidP="00432E0B">
      <w:pPr>
        <w:autoSpaceDE w:val="0"/>
        <w:autoSpaceDN w:val="0"/>
        <w:adjustRightInd w:val="0"/>
        <w:ind w:left="862"/>
        <w:contextualSpacing/>
        <w:jc w:val="both"/>
        <w:rPr>
          <w:szCs w:val="20"/>
        </w:rPr>
      </w:pPr>
    </w:p>
    <w:p w14:paraId="7F16401D" w14:textId="77777777" w:rsidR="00432E0B" w:rsidRPr="00432E0B" w:rsidRDefault="00432E0B" w:rsidP="00432E0B">
      <w:pPr>
        <w:autoSpaceDE w:val="0"/>
        <w:autoSpaceDN w:val="0"/>
        <w:adjustRightInd w:val="0"/>
        <w:ind w:left="709" w:hanging="709"/>
        <w:contextualSpacing/>
        <w:jc w:val="both"/>
        <w:rPr>
          <w:b/>
          <w:bCs/>
          <w:szCs w:val="20"/>
        </w:rPr>
      </w:pPr>
      <w:r w:rsidRPr="00432E0B">
        <w:rPr>
          <w:b/>
          <w:bCs/>
          <w:szCs w:val="20"/>
        </w:rPr>
        <w:t>4</w:t>
      </w:r>
      <w:r w:rsidRPr="00432E0B">
        <w:rPr>
          <w:b/>
          <w:bCs/>
          <w:szCs w:val="20"/>
        </w:rPr>
        <w:tab/>
        <w:t>PROVISION OF INFORMATION</w:t>
      </w:r>
    </w:p>
    <w:p w14:paraId="7F16401E" w14:textId="77777777" w:rsidR="00432E0B" w:rsidRPr="00432E0B" w:rsidRDefault="00432E0B" w:rsidP="00432E0B">
      <w:pPr>
        <w:autoSpaceDE w:val="0"/>
        <w:autoSpaceDN w:val="0"/>
        <w:adjustRightInd w:val="0"/>
        <w:jc w:val="both"/>
        <w:rPr>
          <w:szCs w:val="20"/>
        </w:rPr>
      </w:pPr>
    </w:p>
    <w:p w14:paraId="7F16401F" w14:textId="77777777" w:rsidR="00432E0B" w:rsidRPr="00432E0B" w:rsidRDefault="00432E0B" w:rsidP="00432E0B">
      <w:pPr>
        <w:autoSpaceDE w:val="0"/>
        <w:autoSpaceDN w:val="0"/>
        <w:adjustRightInd w:val="0"/>
        <w:jc w:val="both"/>
        <w:rPr>
          <w:szCs w:val="20"/>
        </w:rPr>
      </w:pPr>
      <w:r w:rsidRPr="00432E0B">
        <w:rPr>
          <w:szCs w:val="20"/>
        </w:rPr>
        <w:t>The Contractor and the Authority respectively undertake to each other:</w:t>
      </w:r>
    </w:p>
    <w:p w14:paraId="7F164020" w14:textId="77777777" w:rsidR="00432E0B" w:rsidRPr="00432E0B" w:rsidRDefault="00432E0B" w:rsidP="00432E0B">
      <w:pPr>
        <w:autoSpaceDE w:val="0"/>
        <w:autoSpaceDN w:val="0"/>
        <w:adjustRightInd w:val="0"/>
        <w:jc w:val="both"/>
        <w:rPr>
          <w:szCs w:val="20"/>
        </w:rPr>
      </w:pPr>
    </w:p>
    <w:p w14:paraId="7F164021" w14:textId="77777777" w:rsidR="00432E0B" w:rsidRPr="00432E0B" w:rsidRDefault="00432E0B" w:rsidP="00432E0B">
      <w:pPr>
        <w:autoSpaceDE w:val="0"/>
        <w:autoSpaceDN w:val="0"/>
        <w:adjustRightInd w:val="0"/>
        <w:ind w:left="1440" w:hanging="731"/>
        <w:jc w:val="both"/>
        <w:rPr>
          <w:szCs w:val="20"/>
        </w:rPr>
      </w:pPr>
      <w:r w:rsidRPr="00432E0B">
        <w:rPr>
          <w:szCs w:val="20"/>
        </w:rPr>
        <w:t xml:space="preserve">(a) </w:t>
      </w:r>
      <w:r w:rsidRPr="00432E0B">
        <w:rPr>
          <w:szCs w:val="20"/>
        </w:rPr>
        <w:tab/>
        <w:t>to provide all information which the other Party may reasonably request concerning matters (</w:t>
      </w:r>
      <w:proofErr w:type="spellStart"/>
      <w:r w:rsidRPr="00432E0B">
        <w:rPr>
          <w:szCs w:val="20"/>
        </w:rPr>
        <w:t>i</w:t>
      </w:r>
      <w:proofErr w:type="spellEnd"/>
      <w:r w:rsidRPr="00432E0B">
        <w:rPr>
          <w:szCs w:val="20"/>
        </w:rPr>
        <w:t>) referred to in this Annex and (ii) set out in the Admission Contract, and to supply the information as expeditiously as possible; and</w:t>
      </w:r>
    </w:p>
    <w:p w14:paraId="7F164022" w14:textId="77777777" w:rsidR="00432E0B" w:rsidRPr="00432E0B" w:rsidRDefault="00432E0B" w:rsidP="00432E0B">
      <w:pPr>
        <w:ind w:left="720"/>
        <w:jc w:val="both"/>
        <w:rPr>
          <w:szCs w:val="20"/>
        </w:rPr>
      </w:pPr>
    </w:p>
    <w:p w14:paraId="7F164023" w14:textId="77777777" w:rsidR="00432E0B" w:rsidRPr="00432E0B" w:rsidRDefault="00432E0B" w:rsidP="00432E0B">
      <w:pPr>
        <w:autoSpaceDE w:val="0"/>
        <w:autoSpaceDN w:val="0"/>
        <w:adjustRightInd w:val="0"/>
        <w:ind w:left="1440" w:hanging="720"/>
        <w:jc w:val="both"/>
        <w:rPr>
          <w:szCs w:val="20"/>
        </w:rPr>
      </w:pPr>
      <w:r w:rsidRPr="00432E0B">
        <w:rPr>
          <w:szCs w:val="20"/>
        </w:rPr>
        <w:t>(b)</w:t>
      </w:r>
      <w:r w:rsidRPr="00432E0B">
        <w:rPr>
          <w:szCs w:val="20"/>
        </w:rPr>
        <w:tab/>
        <w:t>not to issue any announcements to the Fair Deal Employees prior to the Relevant Transfer Date concerning the matters stated in this Annex without the consent in writing of the other Party (not to be unreasonably withheld or delayed).</w:t>
      </w:r>
    </w:p>
    <w:p w14:paraId="7F164024" w14:textId="77777777" w:rsidR="00432E0B" w:rsidRPr="00432E0B" w:rsidRDefault="00432E0B" w:rsidP="00432E0B">
      <w:pPr>
        <w:autoSpaceDE w:val="0"/>
        <w:autoSpaceDN w:val="0"/>
        <w:adjustRightInd w:val="0"/>
        <w:jc w:val="both"/>
        <w:rPr>
          <w:b/>
          <w:bCs/>
          <w:szCs w:val="20"/>
        </w:rPr>
      </w:pPr>
    </w:p>
    <w:p w14:paraId="7F164025" w14:textId="77777777" w:rsidR="00432E0B" w:rsidRPr="00432E0B" w:rsidRDefault="00432E0B" w:rsidP="00432E0B">
      <w:pPr>
        <w:autoSpaceDE w:val="0"/>
        <w:autoSpaceDN w:val="0"/>
        <w:adjustRightInd w:val="0"/>
        <w:ind w:left="502" w:hanging="502"/>
        <w:jc w:val="both"/>
        <w:rPr>
          <w:b/>
          <w:bCs/>
          <w:szCs w:val="20"/>
        </w:rPr>
      </w:pPr>
      <w:r w:rsidRPr="00432E0B">
        <w:rPr>
          <w:b/>
          <w:bCs/>
          <w:szCs w:val="20"/>
        </w:rPr>
        <w:t>5</w:t>
      </w:r>
      <w:r w:rsidRPr="00432E0B">
        <w:rPr>
          <w:b/>
          <w:bCs/>
          <w:szCs w:val="20"/>
        </w:rPr>
        <w:tab/>
        <w:t>INDEMNITY</w:t>
      </w:r>
    </w:p>
    <w:p w14:paraId="7F164026" w14:textId="77777777" w:rsidR="00432E0B" w:rsidRPr="00432E0B" w:rsidRDefault="00432E0B" w:rsidP="00432E0B">
      <w:pPr>
        <w:autoSpaceDE w:val="0"/>
        <w:autoSpaceDN w:val="0"/>
        <w:adjustRightInd w:val="0"/>
        <w:jc w:val="both"/>
        <w:rPr>
          <w:szCs w:val="20"/>
        </w:rPr>
      </w:pPr>
    </w:p>
    <w:p w14:paraId="7F164027" w14:textId="77777777" w:rsidR="00432E0B" w:rsidRPr="00432E0B" w:rsidRDefault="00432E0B" w:rsidP="00432E0B">
      <w:pPr>
        <w:autoSpaceDE w:val="0"/>
        <w:autoSpaceDN w:val="0"/>
        <w:adjustRightInd w:val="0"/>
        <w:jc w:val="both"/>
        <w:rPr>
          <w:szCs w:val="20"/>
        </w:rPr>
      </w:pPr>
      <w:r w:rsidRPr="00432E0B">
        <w:rPr>
          <w:szCs w:val="20"/>
        </w:rPr>
        <w:t>The Contractor undertakes to the Authority to indemnify and keep indemnified the Authority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F164028" w14:textId="77777777" w:rsidR="00432E0B" w:rsidRPr="00432E0B" w:rsidRDefault="00432E0B" w:rsidP="00432E0B">
      <w:pPr>
        <w:autoSpaceDE w:val="0"/>
        <w:autoSpaceDN w:val="0"/>
        <w:adjustRightInd w:val="0"/>
        <w:jc w:val="both"/>
        <w:rPr>
          <w:b/>
          <w:bCs/>
          <w:szCs w:val="20"/>
        </w:rPr>
      </w:pPr>
    </w:p>
    <w:p w14:paraId="7F164029" w14:textId="77777777" w:rsidR="00432E0B" w:rsidRPr="00432E0B" w:rsidRDefault="00432E0B" w:rsidP="00432E0B">
      <w:pPr>
        <w:autoSpaceDE w:val="0"/>
        <w:autoSpaceDN w:val="0"/>
        <w:adjustRightInd w:val="0"/>
        <w:ind w:left="502" w:hanging="502"/>
        <w:jc w:val="both"/>
        <w:rPr>
          <w:b/>
          <w:bCs/>
          <w:szCs w:val="20"/>
        </w:rPr>
      </w:pPr>
      <w:r w:rsidRPr="00432E0B">
        <w:rPr>
          <w:b/>
          <w:bCs/>
          <w:szCs w:val="20"/>
        </w:rPr>
        <w:t>6</w:t>
      </w:r>
      <w:r w:rsidRPr="00432E0B">
        <w:rPr>
          <w:b/>
          <w:bCs/>
          <w:szCs w:val="20"/>
        </w:rPr>
        <w:tab/>
        <w:t>EMPLOYER OBLIGATION</w:t>
      </w:r>
    </w:p>
    <w:p w14:paraId="7F16402A" w14:textId="77777777" w:rsidR="00432E0B" w:rsidRPr="00432E0B" w:rsidRDefault="00432E0B" w:rsidP="00432E0B">
      <w:pPr>
        <w:autoSpaceDE w:val="0"/>
        <w:autoSpaceDN w:val="0"/>
        <w:adjustRightInd w:val="0"/>
        <w:jc w:val="both"/>
        <w:rPr>
          <w:szCs w:val="20"/>
        </w:rPr>
      </w:pPr>
    </w:p>
    <w:p w14:paraId="7F16402B" w14:textId="77777777" w:rsidR="00432E0B" w:rsidRPr="00432E0B" w:rsidRDefault="00432E0B" w:rsidP="00432E0B">
      <w:pPr>
        <w:autoSpaceDE w:val="0"/>
        <w:autoSpaceDN w:val="0"/>
        <w:adjustRightInd w:val="0"/>
        <w:jc w:val="both"/>
        <w:rPr>
          <w:szCs w:val="20"/>
        </w:rPr>
      </w:pPr>
      <w:r w:rsidRPr="00432E0B">
        <w:rPr>
          <w:szCs w:val="20"/>
        </w:rPr>
        <w:t>The Contractor shall comply with the requirements of [Part 1 of] the Pensions Act 2008 and the Transfer of Employment (Pension Protection) Regulations 2005.</w:t>
      </w:r>
    </w:p>
    <w:p w14:paraId="7F16402C" w14:textId="77777777" w:rsidR="00432E0B" w:rsidRPr="00432E0B" w:rsidRDefault="00432E0B" w:rsidP="00432E0B">
      <w:pPr>
        <w:autoSpaceDE w:val="0"/>
        <w:autoSpaceDN w:val="0"/>
        <w:adjustRightInd w:val="0"/>
        <w:jc w:val="both"/>
        <w:rPr>
          <w:szCs w:val="20"/>
        </w:rPr>
      </w:pPr>
    </w:p>
    <w:p w14:paraId="7F16402D" w14:textId="77777777" w:rsidR="00432E0B" w:rsidRPr="00432E0B" w:rsidRDefault="00432E0B" w:rsidP="00432E0B">
      <w:pPr>
        <w:autoSpaceDE w:val="0"/>
        <w:autoSpaceDN w:val="0"/>
        <w:adjustRightInd w:val="0"/>
        <w:ind w:left="502" w:hanging="502"/>
        <w:jc w:val="both"/>
        <w:rPr>
          <w:b/>
          <w:bCs/>
          <w:szCs w:val="20"/>
        </w:rPr>
      </w:pPr>
      <w:r w:rsidRPr="00432E0B">
        <w:rPr>
          <w:b/>
          <w:bCs/>
          <w:szCs w:val="20"/>
        </w:rPr>
        <w:t>7</w:t>
      </w:r>
      <w:r w:rsidRPr="00432E0B">
        <w:rPr>
          <w:b/>
          <w:bCs/>
          <w:szCs w:val="20"/>
        </w:rPr>
        <w:tab/>
        <w:t>SUBSEQUENT TRANSFERS</w:t>
      </w:r>
    </w:p>
    <w:p w14:paraId="7F16402E" w14:textId="77777777" w:rsidR="00432E0B" w:rsidRPr="00432E0B" w:rsidRDefault="00432E0B" w:rsidP="00432E0B">
      <w:pPr>
        <w:autoSpaceDE w:val="0"/>
        <w:autoSpaceDN w:val="0"/>
        <w:adjustRightInd w:val="0"/>
        <w:jc w:val="both"/>
        <w:rPr>
          <w:szCs w:val="20"/>
        </w:rPr>
      </w:pPr>
    </w:p>
    <w:p w14:paraId="7F16402F" w14:textId="77777777" w:rsidR="00432E0B" w:rsidRPr="00432E0B" w:rsidRDefault="00432E0B" w:rsidP="00432E0B">
      <w:pPr>
        <w:autoSpaceDE w:val="0"/>
        <w:autoSpaceDN w:val="0"/>
        <w:adjustRightInd w:val="0"/>
        <w:jc w:val="both"/>
        <w:rPr>
          <w:szCs w:val="20"/>
        </w:rPr>
      </w:pPr>
      <w:r w:rsidRPr="00432E0B">
        <w:rPr>
          <w:szCs w:val="20"/>
        </w:rPr>
        <w:t>The Contractor shall:</w:t>
      </w:r>
    </w:p>
    <w:p w14:paraId="7F164030" w14:textId="77777777" w:rsidR="00432E0B" w:rsidRPr="00432E0B" w:rsidRDefault="00432E0B" w:rsidP="00432E0B">
      <w:pPr>
        <w:autoSpaceDE w:val="0"/>
        <w:autoSpaceDN w:val="0"/>
        <w:adjustRightInd w:val="0"/>
        <w:jc w:val="both"/>
        <w:rPr>
          <w:szCs w:val="20"/>
        </w:rPr>
      </w:pPr>
    </w:p>
    <w:p w14:paraId="7F164031" w14:textId="77777777" w:rsidR="00432E0B" w:rsidRPr="00432E0B" w:rsidRDefault="00432E0B" w:rsidP="00432E0B">
      <w:pPr>
        <w:numPr>
          <w:ilvl w:val="0"/>
          <w:numId w:val="51"/>
        </w:numPr>
        <w:autoSpaceDE w:val="0"/>
        <w:autoSpaceDN w:val="0"/>
        <w:adjustRightInd w:val="0"/>
        <w:ind w:left="1418" w:hanging="567"/>
        <w:contextualSpacing/>
        <w:jc w:val="both"/>
        <w:rPr>
          <w:szCs w:val="20"/>
        </w:rPr>
      </w:pPr>
      <w:r w:rsidRPr="00432E0B">
        <w:rPr>
          <w:szCs w:val="20"/>
        </w:rPr>
        <w:t xml:space="preserve">not adversely affect pension rights accrued by any Fair Deal Employee in the period ending on the date of the relevant future transfer; </w:t>
      </w:r>
    </w:p>
    <w:p w14:paraId="7F164032" w14:textId="77777777" w:rsidR="00432E0B" w:rsidRPr="00432E0B" w:rsidRDefault="00432E0B" w:rsidP="00432E0B">
      <w:pPr>
        <w:autoSpaceDE w:val="0"/>
        <w:autoSpaceDN w:val="0"/>
        <w:adjustRightInd w:val="0"/>
        <w:jc w:val="both"/>
        <w:rPr>
          <w:szCs w:val="20"/>
        </w:rPr>
      </w:pPr>
    </w:p>
    <w:p w14:paraId="7F164033" w14:textId="77777777" w:rsidR="00432E0B" w:rsidRPr="00432E0B" w:rsidRDefault="00432E0B" w:rsidP="00432E0B">
      <w:pPr>
        <w:numPr>
          <w:ilvl w:val="0"/>
          <w:numId w:val="51"/>
        </w:numPr>
        <w:autoSpaceDE w:val="0"/>
        <w:autoSpaceDN w:val="0"/>
        <w:adjustRightInd w:val="0"/>
        <w:ind w:left="1418" w:hanging="567"/>
        <w:contextualSpacing/>
        <w:jc w:val="both"/>
        <w:rPr>
          <w:szCs w:val="20"/>
        </w:rPr>
      </w:pPr>
      <w:r w:rsidRPr="00432E0B">
        <w:rPr>
          <w:szCs w:val="20"/>
        </w:rPr>
        <w:t xml:space="preserve">provide all such co-operation and assistance as the Schemes and the Replacement Contractor and/or the Authority may reasonably require </w:t>
      </w:r>
      <w:proofErr w:type="gramStart"/>
      <w:r w:rsidRPr="00432E0B">
        <w:rPr>
          <w:szCs w:val="20"/>
        </w:rPr>
        <w:t>to enable</w:t>
      </w:r>
      <w:proofErr w:type="gramEnd"/>
      <w:r w:rsidRPr="00432E0B">
        <w:rPr>
          <w:szCs w:val="20"/>
        </w:rPr>
        <w:t xml:space="preserve"> the Replacement Contractor to participate in the Schemes in respect of any Eligible Employee and to give effect to any transfer of accrued rights required as part of participation under New Fair Deal; and</w:t>
      </w:r>
    </w:p>
    <w:p w14:paraId="7F164034" w14:textId="77777777" w:rsidR="00432E0B" w:rsidRPr="00432E0B" w:rsidRDefault="00432E0B" w:rsidP="00432E0B">
      <w:pPr>
        <w:autoSpaceDE w:val="0"/>
        <w:autoSpaceDN w:val="0"/>
        <w:adjustRightInd w:val="0"/>
        <w:jc w:val="both"/>
        <w:rPr>
          <w:szCs w:val="20"/>
        </w:rPr>
      </w:pPr>
    </w:p>
    <w:p w14:paraId="7F164035" w14:textId="77777777" w:rsidR="00432E0B" w:rsidRPr="00432E0B" w:rsidRDefault="00432E0B" w:rsidP="00432E0B">
      <w:pPr>
        <w:tabs>
          <w:tab w:val="left" w:pos="1418"/>
        </w:tabs>
        <w:autoSpaceDE w:val="0"/>
        <w:autoSpaceDN w:val="0"/>
        <w:adjustRightInd w:val="0"/>
        <w:ind w:left="1418" w:hanging="567"/>
        <w:jc w:val="both"/>
        <w:rPr>
          <w:szCs w:val="20"/>
        </w:rPr>
      </w:pPr>
      <w:r w:rsidRPr="00432E0B">
        <w:rPr>
          <w:szCs w:val="20"/>
        </w:rPr>
        <w:t xml:space="preserve">(c) </w:t>
      </w:r>
      <w:r w:rsidRPr="00432E0B">
        <w:rPr>
          <w:szCs w:val="20"/>
        </w:rPr>
        <w:tab/>
        <w:t>for the period either:</w:t>
      </w:r>
    </w:p>
    <w:p w14:paraId="7F164036" w14:textId="77777777" w:rsidR="00432E0B" w:rsidRPr="00432E0B" w:rsidRDefault="00432E0B" w:rsidP="00432E0B">
      <w:pPr>
        <w:tabs>
          <w:tab w:val="left" w:pos="1418"/>
        </w:tabs>
        <w:autoSpaceDE w:val="0"/>
        <w:autoSpaceDN w:val="0"/>
        <w:adjustRightInd w:val="0"/>
        <w:ind w:left="1418" w:hanging="567"/>
        <w:jc w:val="both"/>
        <w:rPr>
          <w:szCs w:val="20"/>
        </w:rPr>
      </w:pPr>
    </w:p>
    <w:p w14:paraId="7F164037" w14:textId="77777777" w:rsidR="00432E0B" w:rsidRPr="00432E0B" w:rsidRDefault="00432E0B" w:rsidP="00432E0B">
      <w:pPr>
        <w:tabs>
          <w:tab w:val="left" w:pos="1418"/>
        </w:tabs>
        <w:autoSpaceDE w:val="0"/>
        <w:autoSpaceDN w:val="0"/>
        <w:adjustRightInd w:val="0"/>
        <w:ind w:left="2156" w:hanging="1305"/>
        <w:jc w:val="both"/>
        <w:rPr>
          <w:szCs w:val="20"/>
        </w:rPr>
      </w:pPr>
      <w:r w:rsidRPr="00432E0B">
        <w:rPr>
          <w:szCs w:val="20"/>
        </w:rPr>
        <w:tab/>
        <w:t xml:space="preserve"> (</w:t>
      </w:r>
      <w:proofErr w:type="spellStart"/>
      <w:r w:rsidRPr="00432E0B">
        <w:rPr>
          <w:szCs w:val="20"/>
        </w:rPr>
        <w:t>i</w:t>
      </w:r>
      <w:proofErr w:type="spellEnd"/>
      <w:r w:rsidRPr="00432E0B">
        <w:rPr>
          <w:szCs w:val="20"/>
        </w:rPr>
        <w:t>)</w:t>
      </w:r>
      <w:r w:rsidRPr="00432E0B">
        <w:rPr>
          <w:szCs w:val="20"/>
        </w:rPr>
        <w:tab/>
        <w:t>after notice (for whatever reason) is given, in accordance with the other provisions of this Contract, to terminate the Contract or any part of the Services; or</w:t>
      </w:r>
    </w:p>
    <w:p w14:paraId="7F164038" w14:textId="77777777" w:rsidR="00432E0B" w:rsidRPr="00432E0B" w:rsidRDefault="00432E0B" w:rsidP="00432E0B">
      <w:pPr>
        <w:autoSpaceDE w:val="0"/>
        <w:autoSpaceDN w:val="0"/>
        <w:adjustRightInd w:val="0"/>
        <w:jc w:val="both"/>
        <w:rPr>
          <w:szCs w:val="20"/>
        </w:rPr>
      </w:pPr>
    </w:p>
    <w:p w14:paraId="7F164039" w14:textId="77777777" w:rsidR="00432E0B" w:rsidRPr="00432E0B" w:rsidRDefault="00432E0B" w:rsidP="00432E0B">
      <w:pPr>
        <w:autoSpaceDE w:val="0"/>
        <w:autoSpaceDN w:val="0"/>
        <w:adjustRightInd w:val="0"/>
        <w:ind w:left="2156" w:hanging="716"/>
        <w:jc w:val="both"/>
        <w:rPr>
          <w:szCs w:val="20"/>
        </w:rPr>
      </w:pPr>
      <w:r w:rsidRPr="00432E0B">
        <w:rPr>
          <w:szCs w:val="20"/>
        </w:rPr>
        <w:t xml:space="preserve">(ii) </w:t>
      </w:r>
      <w:r w:rsidRPr="00432E0B">
        <w:rPr>
          <w:szCs w:val="20"/>
        </w:rPr>
        <w:tab/>
        <w:t xml:space="preserve">after the date which is two (2) years prior to the date of expiry of this Contract, ensure that no change is made to pension, retirement and death benefits provided for or in respect of any person who will transfer to the Replacement Contractor or the Authority, no category of earnings which were not previously pensionable are made pensionable and the contributions (if any) payable by such employees are not reduced without (in any case) the prior approval of the Authority (such approval not to be unreasonably withheld). Save that this sub-paragraph shall not apply to any change made </w:t>
      </w:r>
      <w:proofErr w:type="gramStart"/>
      <w:r w:rsidRPr="00432E0B">
        <w:rPr>
          <w:szCs w:val="20"/>
        </w:rPr>
        <w:t>as a consequence of</w:t>
      </w:r>
      <w:proofErr w:type="gramEnd"/>
      <w:r w:rsidRPr="00432E0B">
        <w:rPr>
          <w:szCs w:val="20"/>
        </w:rPr>
        <w:t xml:space="preserve"> participation in an Admission Contract.</w:t>
      </w:r>
    </w:p>
    <w:p w14:paraId="7F16403A" w14:textId="77777777" w:rsidR="00432E0B" w:rsidRPr="00432E0B" w:rsidRDefault="00432E0B" w:rsidP="00432E0B">
      <w:pPr>
        <w:jc w:val="both"/>
        <w:rPr>
          <w:b/>
          <w:bCs/>
          <w:szCs w:val="20"/>
        </w:rPr>
      </w:pPr>
      <w:r w:rsidRPr="00432E0B">
        <w:rPr>
          <w:b/>
          <w:bCs/>
          <w:szCs w:val="20"/>
        </w:rPr>
        <w:br w:type="page"/>
      </w:r>
    </w:p>
    <w:p w14:paraId="7F16403B" w14:textId="77777777" w:rsidR="00432E0B" w:rsidRPr="00432E0B" w:rsidRDefault="00432E0B" w:rsidP="00432E0B">
      <w:pPr>
        <w:autoSpaceDE w:val="0"/>
        <w:autoSpaceDN w:val="0"/>
        <w:adjustRightInd w:val="0"/>
        <w:jc w:val="center"/>
        <w:rPr>
          <w:b/>
          <w:bCs/>
          <w:szCs w:val="20"/>
        </w:rPr>
      </w:pPr>
      <w:r w:rsidRPr="00432E0B">
        <w:rPr>
          <w:b/>
          <w:bCs/>
          <w:szCs w:val="20"/>
        </w:rPr>
        <w:lastRenderedPageBreak/>
        <w:t>PART B</w:t>
      </w:r>
    </w:p>
    <w:p w14:paraId="7F16403C" w14:textId="77777777" w:rsidR="00432E0B" w:rsidRPr="00432E0B" w:rsidRDefault="00432E0B" w:rsidP="00432E0B">
      <w:pPr>
        <w:autoSpaceDE w:val="0"/>
        <w:autoSpaceDN w:val="0"/>
        <w:adjustRightInd w:val="0"/>
        <w:jc w:val="center"/>
        <w:rPr>
          <w:b/>
          <w:bCs/>
          <w:szCs w:val="20"/>
        </w:rPr>
      </w:pPr>
      <w:r w:rsidRPr="00432E0B">
        <w:rPr>
          <w:b/>
          <w:bCs/>
          <w:szCs w:val="20"/>
        </w:rPr>
        <w:t>Transferring Former Contractor Employees at commencement of Services</w:t>
      </w:r>
    </w:p>
    <w:p w14:paraId="7F16403D" w14:textId="77777777" w:rsidR="00432E0B" w:rsidRPr="00432E0B" w:rsidRDefault="00432E0B" w:rsidP="00432E0B">
      <w:pPr>
        <w:autoSpaceDE w:val="0"/>
        <w:autoSpaceDN w:val="0"/>
        <w:adjustRightInd w:val="0"/>
        <w:jc w:val="both"/>
        <w:rPr>
          <w:b/>
          <w:bCs/>
          <w:szCs w:val="20"/>
        </w:rPr>
      </w:pPr>
    </w:p>
    <w:p w14:paraId="7F16403E" w14:textId="77777777" w:rsidR="00432E0B" w:rsidRPr="00432E0B" w:rsidRDefault="00432E0B" w:rsidP="00432E0B">
      <w:pPr>
        <w:autoSpaceDE w:val="0"/>
        <w:autoSpaceDN w:val="0"/>
        <w:adjustRightInd w:val="0"/>
        <w:jc w:val="both"/>
        <w:rPr>
          <w:b/>
          <w:bCs/>
          <w:szCs w:val="20"/>
        </w:rPr>
      </w:pPr>
      <w:r w:rsidRPr="00432E0B">
        <w:rPr>
          <w:b/>
          <w:szCs w:val="20"/>
        </w:rPr>
        <w:t>1</w:t>
      </w:r>
      <w:r w:rsidRPr="00432E0B">
        <w:rPr>
          <w:szCs w:val="20"/>
        </w:rPr>
        <w:tab/>
      </w:r>
      <w:r w:rsidRPr="00432E0B">
        <w:rPr>
          <w:b/>
          <w:bCs/>
          <w:szCs w:val="20"/>
        </w:rPr>
        <w:t>RELEVANT TRANSFERS</w:t>
      </w:r>
    </w:p>
    <w:p w14:paraId="7F16403F" w14:textId="77777777" w:rsidR="00432E0B" w:rsidRPr="00432E0B" w:rsidRDefault="00432E0B" w:rsidP="00432E0B">
      <w:pPr>
        <w:autoSpaceDE w:val="0"/>
        <w:autoSpaceDN w:val="0"/>
        <w:adjustRightInd w:val="0"/>
        <w:jc w:val="both"/>
        <w:rPr>
          <w:szCs w:val="20"/>
        </w:rPr>
      </w:pPr>
    </w:p>
    <w:p w14:paraId="7F164040" w14:textId="77777777" w:rsidR="00432E0B" w:rsidRPr="00432E0B" w:rsidRDefault="00432E0B" w:rsidP="00432E0B">
      <w:pPr>
        <w:autoSpaceDE w:val="0"/>
        <w:autoSpaceDN w:val="0"/>
        <w:adjustRightInd w:val="0"/>
        <w:jc w:val="both"/>
        <w:rPr>
          <w:szCs w:val="20"/>
        </w:rPr>
      </w:pPr>
      <w:r w:rsidRPr="00432E0B">
        <w:rPr>
          <w:szCs w:val="20"/>
        </w:rPr>
        <w:t xml:space="preserve">1.1 </w:t>
      </w:r>
      <w:r w:rsidRPr="00432E0B">
        <w:rPr>
          <w:szCs w:val="20"/>
        </w:rPr>
        <w:tab/>
        <w:t>The Authority and the Contractor agree that:</w:t>
      </w:r>
    </w:p>
    <w:p w14:paraId="7F164041" w14:textId="77777777" w:rsidR="00432E0B" w:rsidRPr="00432E0B" w:rsidRDefault="00432E0B" w:rsidP="00432E0B">
      <w:pPr>
        <w:autoSpaceDE w:val="0"/>
        <w:autoSpaceDN w:val="0"/>
        <w:adjustRightInd w:val="0"/>
        <w:jc w:val="both"/>
        <w:rPr>
          <w:szCs w:val="20"/>
        </w:rPr>
      </w:pPr>
    </w:p>
    <w:p w14:paraId="7F164042" w14:textId="77777777" w:rsidR="00432E0B" w:rsidRPr="00432E0B" w:rsidRDefault="00432E0B" w:rsidP="00432E0B">
      <w:pPr>
        <w:numPr>
          <w:ilvl w:val="0"/>
          <w:numId w:val="52"/>
        </w:numPr>
        <w:autoSpaceDE w:val="0"/>
        <w:autoSpaceDN w:val="0"/>
        <w:adjustRightInd w:val="0"/>
        <w:ind w:left="1418" w:hanging="709"/>
        <w:contextualSpacing/>
        <w:jc w:val="both"/>
        <w:rPr>
          <w:szCs w:val="20"/>
        </w:rPr>
      </w:pPr>
      <w:r w:rsidRPr="00432E0B">
        <w:rPr>
          <w:szCs w:val="20"/>
        </w:rPr>
        <w:t>the commencement of the provision of the Services or of any relevant part of the Services will be a Relevant Transfer in relation to the Transferring Former Contractor Employees; and</w:t>
      </w:r>
    </w:p>
    <w:p w14:paraId="7F164043" w14:textId="77777777" w:rsidR="00432E0B" w:rsidRPr="00432E0B" w:rsidRDefault="00432E0B" w:rsidP="00432E0B">
      <w:pPr>
        <w:autoSpaceDE w:val="0"/>
        <w:autoSpaceDN w:val="0"/>
        <w:adjustRightInd w:val="0"/>
        <w:jc w:val="both"/>
        <w:rPr>
          <w:szCs w:val="20"/>
        </w:rPr>
      </w:pPr>
    </w:p>
    <w:p w14:paraId="7F164044" w14:textId="77777777" w:rsidR="00432E0B" w:rsidRPr="00432E0B" w:rsidRDefault="00432E0B" w:rsidP="00432E0B">
      <w:pPr>
        <w:autoSpaceDE w:val="0"/>
        <w:autoSpaceDN w:val="0"/>
        <w:adjustRightInd w:val="0"/>
        <w:ind w:left="1418" w:hanging="709"/>
        <w:jc w:val="both"/>
        <w:rPr>
          <w:szCs w:val="20"/>
        </w:rPr>
      </w:pPr>
      <w:r w:rsidRPr="00432E0B">
        <w:rPr>
          <w:szCs w:val="20"/>
        </w:rPr>
        <w:t xml:space="preserve">(b) </w:t>
      </w:r>
      <w:r w:rsidRPr="00432E0B">
        <w:rPr>
          <w:szCs w:val="20"/>
        </w:rPr>
        <w:tab/>
      </w:r>
      <w:proofErr w:type="gramStart"/>
      <w:r w:rsidRPr="00432E0B">
        <w:rPr>
          <w:szCs w:val="20"/>
        </w:rPr>
        <w:t>as a result of</w:t>
      </w:r>
      <w:proofErr w:type="gramEnd"/>
      <w:r w:rsidRPr="00432E0B">
        <w:rPr>
          <w:szCs w:val="20"/>
        </w:rPr>
        <w:t xml:space="preserve"> the operation of the Employment Regulations, the contracts of employment between each Former Contractor and the Transferring Former Contractor Employees (except in relation to any terms disapplied through the operation of Regulation 10(2) of the Employment Regulations) shall have effect on and from the Relevant Transfer Date as if originally made between the Contractor and/or Notified Sub-contractor and each such Transferring Former Contractor Employee.</w:t>
      </w:r>
    </w:p>
    <w:p w14:paraId="7F164045" w14:textId="77777777" w:rsidR="00432E0B" w:rsidRPr="00432E0B" w:rsidRDefault="00432E0B" w:rsidP="00432E0B">
      <w:pPr>
        <w:autoSpaceDE w:val="0"/>
        <w:autoSpaceDN w:val="0"/>
        <w:adjustRightInd w:val="0"/>
        <w:jc w:val="both"/>
        <w:rPr>
          <w:szCs w:val="20"/>
        </w:rPr>
      </w:pPr>
    </w:p>
    <w:p w14:paraId="7F164046" w14:textId="77777777" w:rsidR="00432E0B" w:rsidRPr="00432E0B" w:rsidRDefault="00432E0B" w:rsidP="00432E0B">
      <w:pPr>
        <w:autoSpaceDE w:val="0"/>
        <w:autoSpaceDN w:val="0"/>
        <w:adjustRightInd w:val="0"/>
        <w:ind w:left="709" w:hanging="709"/>
        <w:jc w:val="both"/>
        <w:rPr>
          <w:szCs w:val="20"/>
        </w:rPr>
      </w:pPr>
      <w:r w:rsidRPr="00432E0B">
        <w:rPr>
          <w:szCs w:val="20"/>
        </w:rPr>
        <w:t>1.2</w:t>
      </w:r>
      <w:r w:rsidRPr="00432E0B">
        <w:rPr>
          <w:szCs w:val="20"/>
        </w:rPr>
        <w:tab/>
        <w:t>The Authority shall procure that each Former Contractor shall comply with all its obligations under the Employment Regulations and shall perform and discharge all its obligations in respect of all the Transferring Former Contractor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Contractor shall make, and the Authority shall procure that each Former Contractor makes, any necessary apportionments in respect of any periodic payments.</w:t>
      </w:r>
    </w:p>
    <w:p w14:paraId="7F164047" w14:textId="77777777" w:rsidR="00432E0B" w:rsidRPr="00432E0B" w:rsidRDefault="00432E0B" w:rsidP="00432E0B">
      <w:pPr>
        <w:autoSpaceDE w:val="0"/>
        <w:autoSpaceDN w:val="0"/>
        <w:adjustRightInd w:val="0"/>
        <w:jc w:val="both"/>
        <w:rPr>
          <w:szCs w:val="20"/>
        </w:rPr>
      </w:pPr>
    </w:p>
    <w:p w14:paraId="7F164048" w14:textId="77777777" w:rsidR="00432E0B" w:rsidRPr="00432E0B" w:rsidRDefault="00432E0B" w:rsidP="00432E0B">
      <w:pPr>
        <w:autoSpaceDE w:val="0"/>
        <w:autoSpaceDN w:val="0"/>
        <w:adjustRightInd w:val="0"/>
        <w:jc w:val="both"/>
        <w:rPr>
          <w:b/>
          <w:bCs/>
          <w:szCs w:val="20"/>
        </w:rPr>
      </w:pPr>
      <w:r w:rsidRPr="00432E0B">
        <w:rPr>
          <w:b/>
          <w:szCs w:val="20"/>
        </w:rPr>
        <w:t>2</w:t>
      </w:r>
      <w:r w:rsidRPr="00432E0B">
        <w:rPr>
          <w:szCs w:val="20"/>
        </w:rPr>
        <w:tab/>
      </w:r>
      <w:r w:rsidRPr="00432E0B">
        <w:rPr>
          <w:b/>
          <w:bCs/>
          <w:szCs w:val="20"/>
        </w:rPr>
        <w:t>FORMER CONTRACTOR INDEMNITIES</w:t>
      </w:r>
    </w:p>
    <w:p w14:paraId="7F164049" w14:textId="77777777" w:rsidR="00432E0B" w:rsidRPr="00432E0B" w:rsidRDefault="00432E0B" w:rsidP="00432E0B">
      <w:pPr>
        <w:autoSpaceDE w:val="0"/>
        <w:autoSpaceDN w:val="0"/>
        <w:adjustRightInd w:val="0"/>
        <w:jc w:val="both"/>
        <w:rPr>
          <w:szCs w:val="20"/>
        </w:rPr>
      </w:pPr>
    </w:p>
    <w:p w14:paraId="7F16404A" w14:textId="77777777" w:rsidR="00432E0B" w:rsidRPr="00432E0B" w:rsidRDefault="00432E0B" w:rsidP="00432E0B">
      <w:pPr>
        <w:autoSpaceDE w:val="0"/>
        <w:autoSpaceDN w:val="0"/>
        <w:adjustRightInd w:val="0"/>
        <w:ind w:left="720" w:hanging="720"/>
        <w:jc w:val="both"/>
        <w:rPr>
          <w:szCs w:val="20"/>
        </w:rPr>
      </w:pPr>
      <w:r w:rsidRPr="00432E0B">
        <w:rPr>
          <w:szCs w:val="20"/>
        </w:rPr>
        <w:t>2.1</w:t>
      </w:r>
      <w:r w:rsidRPr="00432E0B">
        <w:rPr>
          <w:szCs w:val="20"/>
        </w:rPr>
        <w:tab/>
        <w:t xml:space="preserve">Subject to Paragraph 2.2, the Authority shall procure that each Former Contractor shall indemnify the Contractor and any Notified Sub-contractor against any Employee Liabilities in respect of any Transferring Former Contractor Employee (or, where applicable any employee representative as defined in the Employment Regulations) arising from or </w:t>
      </w:r>
      <w:proofErr w:type="gramStart"/>
      <w:r w:rsidRPr="00432E0B">
        <w:rPr>
          <w:szCs w:val="20"/>
        </w:rPr>
        <w:t>as a result of</w:t>
      </w:r>
      <w:proofErr w:type="gramEnd"/>
      <w:r w:rsidRPr="00432E0B">
        <w:rPr>
          <w:szCs w:val="20"/>
        </w:rPr>
        <w:t>:</w:t>
      </w:r>
    </w:p>
    <w:p w14:paraId="7F16404B" w14:textId="77777777" w:rsidR="00432E0B" w:rsidRPr="00432E0B" w:rsidRDefault="00432E0B" w:rsidP="00432E0B">
      <w:pPr>
        <w:autoSpaceDE w:val="0"/>
        <w:autoSpaceDN w:val="0"/>
        <w:adjustRightInd w:val="0"/>
        <w:jc w:val="both"/>
        <w:rPr>
          <w:szCs w:val="20"/>
        </w:rPr>
      </w:pPr>
    </w:p>
    <w:p w14:paraId="7F16404C" w14:textId="77777777" w:rsidR="00432E0B" w:rsidRPr="00432E0B" w:rsidRDefault="00432E0B" w:rsidP="00432E0B">
      <w:pPr>
        <w:numPr>
          <w:ilvl w:val="0"/>
          <w:numId w:val="53"/>
        </w:numPr>
        <w:autoSpaceDE w:val="0"/>
        <w:autoSpaceDN w:val="0"/>
        <w:adjustRightInd w:val="0"/>
        <w:ind w:left="1418" w:hanging="709"/>
        <w:contextualSpacing/>
        <w:jc w:val="both"/>
        <w:rPr>
          <w:szCs w:val="20"/>
        </w:rPr>
      </w:pPr>
      <w:r w:rsidRPr="00432E0B">
        <w:rPr>
          <w:szCs w:val="20"/>
        </w:rPr>
        <w:t>any act or omission by the Former Contractor arising before the Relevant Transfer Date;</w:t>
      </w:r>
    </w:p>
    <w:p w14:paraId="7F16404D" w14:textId="77777777" w:rsidR="00432E0B" w:rsidRPr="00432E0B" w:rsidRDefault="00432E0B" w:rsidP="00432E0B">
      <w:pPr>
        <w:autoSpaceDE w:val="0"/>
        <w:autoSpaceDN w:val="0"/>
        <w:adjustRightInd w:val="0"/>
        <w:jc w:val="both"/>
        <w:rPr>
          <w:szCs w:val="20"/>
        </w:rPr>
      </w:pPr>
    </w:p>
    <w:p w14:paraId="7F16404E" w14:textId="77777777" w:rsidR="00432E0B" w:rsidRPr="00432E0B" w:rsidRDefault="00432E0B" w:rsidP="00432E0B">
      <w:pPr>
        <w:numPr>
          <w:ilvl w:val="0"/>
          <w:numId w:val="53"/>
        </w:numPr>
        <w:autoSpaceDE w:val="0"/>
        <w:autoSpaceDN w:val="0"/>
        <w:adjustRightInd w:val="0"/>
        <w:ind w:left="1418" w:hanging="709"/>
        <w:contextualSpacing/>
        <w:jc w:val="both"/>
        <w:rPr>
          <w:szCs w:val="20"/>
        </w:rPr>
      </w:pPr>
      <w:r w:rsidRPr="00432E0B">
        <w:rPr>
          <w:szCs w:val="20"/>
        </w:rPr>
        <w:t>the breach or non-observance by the Former Contractor arising before the Relevant Transfer Date of:</w:t>
      </w:r>
    </w:p>
    <w:p w14:paraId="7F16404F" w14:textId="77777777" w:rsidR="00432E0B" w:rsidRPr="00432E0B" w:rsidRDefault="00432E0B" w:rsidP="00432E0B">
      <w:pPr>
        <w:autoSpaceDE w:val="0"/>
        <w:autoSpaceDN w:val="0"/>
        <w:adjustRightInd w:val="0"/>
        <w:jc w:val="both"/>
        <w:rPr>
          <w:szCs w:val="20"/>
        </w:rPr>
      </w:pPr>
    </w:p>
    <w:p w14:paraId="7F164050" w14:textId="77777777" w:rsidR="00432E0B" w:rsidRPr="00432E0B" w:rsidRDefault="00432E0B" w:rsidP="00432E0B">
      <w:pPr>
        <w:numPr>
          <w:ilvl w:val="0"/>
          <w:numId w:val="54"/>
        </w:numPr>
        <w:autoSpaceDE w:val="0"/>
        <w:autoSpaceDN w:val="0"/>
        <w:adjustRightInd w:val="0"/>
        <w:contextualSpacing/>
        <w:jc w:val="both"/>
        <w:rPr>
          <w:szCs w:val="20"/>
        </w:rPr>
      </w:pPr>
      <w:r w:rsidRPr="00432E0B">
        <w:rPr>
          <w:szCs w:val="20"/>
        </w:rPr>
        <w:t>any collective agreement applicable to the Transferring Former Contractor Employees; and/or</w:t>
      </w:r>
    </w:p>
    <w:p w14:paraId="7F164051" w14:textId="77777777" w:rsidR="00432E0B" w:rsidRPr="00432E0B" w:rsidRDefault="00432E0B" w:rsidP="00432E0B">
      <w:pPr>
        <w:autoSpaceDE w:val="0"/>
        <w:autoSpaceDN w:val="0"/>
        <w:adjustRightInd w:val="0"/>
        <w:jc w:val="both"/>
        <w:rPr>
          <w:szCs w:val="20"/>
        </w:rPr>
      </w:pPr>
    </w:p>
    <w:p w14:paraId="7F164052" w14:textId="77777777" w:rsidR="00432E0B" w:rsidRPr="00432E0B" w:rsidRDefault="00432E0B" w:rsidP="00432E0B">
      <w:pPr>
        <w:numPr>
          <w:ilvl w:val="0"/>
          <w:numId w:val="54"/>
        </w:numPr>
        <w:autoSpaceDE w:val="0"/>
        <w:autoSpaceDN w:val="0"/>
        <w:adjustRightInd w:val="0"/>
        <w:ind w:left="2127" w:hanging="709"/>
        <w:contextualSpacing/>
        <w:jc w:val="both"/>
        <w:rPr>
          <w:szCs w:val="20"/>
        </w:rPr>
      </w:pPr>
      <w:r w:rsidRPr="00432E0B">
        <w:rPr>
          <w:szCs w:val="20"/>
        </w:rPr>
        <w:t>any custom or practice in respect of any Transferring Former Contractor Employees which the Former Contractor is contractually bound to honour;</w:t>
      </w:r>
    </w:p>
    <w:p w14:paraId="7F164053" w14:textId="77777777" w:rsidR="00432E0B" w:rsidRPr="00432E0B" w:rsidRDefault="00432E0B" w:rsidP="00432E0B">
      <w:pPr>
        <w:autoSpaceDE w:val="0"/>
        <w:autoSpaceDN w:val="0"/>
        <w:adjustRightInd w:val="0"/>
        <w:jc w:val="both"/>
        <w:rPr>
          <w:szCs w:val="20"/>
        </w:rPr>
      </w:pPr>
    </w:p>
    <w:p w14:paraId="7F164054" w14:textId="77777777" w:rsidR="00432E0B" w:rsidRPr="00432E0B" w:rsidRDefault="00432E0B" w:rsidP="00432E0B">
      <w:pPr>
        <w:numPr>
          <w:ilvl w:val="0"/>
          <w:numId w:val="53"/>
        </w:numPr>
        <w:autoSpaceDE w:val="0"/>
        <w:autoSpaceDN w:val="0"/>
        <w:adjustRightInd w:val="0"/>
        <w:ind w:left="1418" w:hanging="709"/>
        <w:contextualSpacing/>
        <w:jc w:val="both"/>
        <w:rPr>
          <w:szCs w:val="20"/>
        </w:rPr>
      </w:pPr>
      <w:proofErr w:type="gramStart"/>
      <w:r w:rsidRPr="00432E0B">
        <w:rPr>
          <w:szCs w:val="20"/>
        </w:rPr>
        <w:t>any proceeding,</w:t>
      </w:r>
      <w:proofErr w:type="gramEnd"/>
      <w:r w:rsidRPr="00432E0B">
        <w:rPr>
          <w:szCs w:val="20"/>
        </w:rPr>
        <w:t xml:space="preserve"> claim or demand by HMRC or other statutory authority in respect of any financial obligation including, but not limited to, PAYE and primary and secondary national insurance contributions:</w:t>
      </w:r>
    </w:p>
    <w:p w14:paraId="7F164055" w14:textId="77777777" w:rsidR="00432E0B" w:rsidRPr="00432E0B" w:rsidRDefault="00432E0B" w:rsidP="00432E0B">
      <w:pPr>
        <w:autoSpaceDE w:val="0"/>
        <w:autoSpaceDN w:val="0"/>
        <w:adjustRightInd w:val="0"/>
        <w:jc w:val="both"/>
        <w:rPr>
          <w:szCs w:val="20"/>
        </w:rPr>
      </w:pPr>
    </w:p>
    <w:p w14:paraId="7F164056" w14:textId="77777777" w:rsidR="00432E0B" w:rsidRPr="00432E0B" w:rsidRDefault="00432E0B" w:rsidP="00432E0B">
      <w:pPr>
        <w:numPr>
          <w:ilvl w:val="0"/>
          <w:numId w:val="55"/>
        </w:numPr>
        <w:autoSpaceDE w:val="0"/>
        <w:autoSpaceDN w:val="0"/>
        <w:adjustRightInd w:val="0"/>
        <w:contextualSpacing/>
        <w:jc w:val="both"/>
        <w:rPr>
          <w:szCs w:val="20"/>
        </w:rPr>
      </w:pPr>
      <w:r w:rsidRPr="00432E0B">
        <w:rPr>
          <w:szCs w:val="20"/>
        </w:rPr>
        <w:t>in relation to any Transferring Former Contractor Employee, to the extent that the proceeding, claim or demand by HMRC or other statutory authority relates to financial obligations arising before the Relevant Transfer Date; and</w:t>
      </w:r>
    </w:p>
    <w:p w14:paraId="7F164057" w14:textId="77777777" w:rsidR="00432E0B" w:rsidRPr="00432E0B" w:rsidRDefault="00432E0B" w:rsidP="00432E0B">
      <w:pPr>
        <w:autoSpaceDE w:val="0"/>
        <w:autoSpaceDN w:val="0"/>
        <w:adjustRightInd w:val="0"/>
        <w:jc w:val="both"/>
        <w:rPr>
          <w:szCs w:val="20"/>
        </w:rPr>
      </w:pPr>
    </w:p>
    <w:p w14:paraId="7F164058" w14:textId="77777777" w:rsidR="00432E0B" w:rsidRPr="00432E0B" w:rsidRDefault="00432E0B" w:rsidP="00432E0B">
      <w:pPr>
        <w:numPr>
          <w:ilvl w:val="0"/>
          <w:numId w:val="55"/>
        </w:numPr>
        <w:autoSpaceDE w:val="0"/>
        <w:autoSpaceDN w:val="0"/>
        <w:adjustRightInd w:val="0"/>
        <w:contextualSpacing/>
        <w:jc w:val="both"/>
        <w:rPr>
          <w:szCs w:val="20"/>
        </w:rPr>
      </w:pPr>
      <w:r w:rsidRPr="00432E0B">
        <w:rPr>
          <w:szCs w:val="20"/>
        </w:rPr>
        <w:t>in relation to any employee who is not a Transferring Former Contractor Employee and in respect of whom it is later alleged or determined that the Employment Regulations applied so as to transfer his/her employment from the Former Contractor to the Contractor and/or any Notified Sub-contractor as appropriate, to the extent that the proceeding, claim or demand by HMRC or other statutory authority relates to financial obligations in respect of the period to (but excluding) the Relevant Transfer Date;</w:t>
      </w:r>
    </w:p>
    <w:p w14:paraId="7F164059" w14:textId="77777777" w:rsidR="00432E0B" w:rsidRPr="00432E0B" w:rsidRDefault="00432E0B" w:rsidP="00432E0B">
      <w:pPr>
        <w:ind w:left="720"/>
        <w:contextualSpacing/>
        <w:jc w:val="both"/>
        <w:rPr>
          <w:szCs w:val="20"/>
        </w:rPr>
      </w:pPr>
    </w:p>
    <w:p w14:paraId="7F16405A"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(d) </w:t>
      </w:r>
      <w:r w:rsidRPr="00432E0B">
        <w:rPr>
          <w:szCs w:val="20"/>
        </w:rPr>
        <w:tab/>
        <w:t>a failure of the Former Contractor to discharge or procure the discharge of all wages, salaries and all other benefits and all PAYE tax deductions and national insurance contributions relating to the Transferring Former Contractor Employees in respect of the period to (but excluding) the Relevant Transfer Date;</w:t>
      </w:r>
    </w:p>
    <w:p w14:paraId="7F16405B" w14:textId="77777777" w:rsidR="00432E0B" w:rsidRPr="00432E0B" w:rsidRDefault="00432E0B" w:rsidP="00432E0B">
      <w:pPr>
        <w:autoSpaceDE w:val="0"/>
        <w:autoSpaceDN w:val="0"/>
        <w:adjustRightInd w:val="0"/>
        <w:jc w:val="both"/>
        <w:rPr>
          <w:szCs w:val="20"/>
        </w:rPr>
      </w:pPr>
    </w:p>
    <w:p w14:paraId="7F16405C" w14:textId="19145EED" w:rsidR="00432E0B" w:rsidRPr="00E94082" w:rsidRDefault="00E94082" w:rsidP="00E94082">
      <w:pPr>
        <w:autoSpaceDE w:val="0"/>
        <w:autoSpaceDN w:val="0"/>
        <w:adjustRightInd w:val="0"/>
        <w:ind w:left="1418" w:hanging="698"/>
        <w:jc w:val="both"/>
        <w:rPr>
          <w:szCs w:val="20"/>
        </w:rPr>
      </w:pPr>
      <w:r>
        <w:rPr>
          <w:szCs w:val="20"/>
        </w:rPr>
        <w:t>(e)</w:t>
      </w:r>
      <w:r>
        <w:rPr>
          <w:szCs w:val="20"/>
        </w:rPr>
        <w:tab/>
      </w:r>
      <w:r w:rsidR="00432E0B" w:rsidRPr="00E94082">
        <w:rPr>
          <w:szCs w:val="20"/>
        </w:rPr>
        <w:t>any claim made by or in respect of any person employed or formerly employed by the Former Contractor other than a Transferring Former Contractor Employee for whom it is alleged the Contractor and/or any Notified Sub</w:t>
      </w:r>
      <w:r w:rsidR="007C7D7E" w:rsidRPr="00E94082">
        <w:rPr>
          <w:szCs w:val="20"/>
        </w:rPr>
        <w:t>-</w:t>
      </w:r>
      <w:r w:rsidR="00432E0B" w:rsidRPr="00E94082">
        <w:rPr>
          <w:szCs w:val="20"/>
        </w:rPr>
        <w:t xml:space="preserve">contractor as appropriate </w:t>
      </w:r>
      <w:r w:rsidR="00432E0B" w:rsidRPr="00E94082">
        <w:rPr>
          <w:szCs w:val="20"/>
        </w:rPr>
        <w:lastRenderedPageBreak/>
        <w:t xml:space="preserve">may be liable </w:t>
      </w:r>
      <w:proofErr w:type="gramStart"/>
      <w:r w:rsidR="00432E0B" w:rsidRPr="00E94082">
        <w:rPr>
          <w:szCs w:val="20"/>
        </w:rPr>
        <w:t>by virtue of</w:t>
      </w:r>
      <w:proofErr w:type="gramEnd"/>
      <w:r w:rsidR="00432E0B" w:rsidRPr="00E94082">
        <w:rPr>
          <w:szCs w:val="20"/>
        </w:rPr>
        <w:t xml:space="preserve"> this Contract and/or the Employment Regulations and/or the Acquired Rights Directive; and</w:t>
      </w:r>
    </w:p>
    <w:p w14:paraId="7F16405D" w14:textId="77777777" w:rsidR="00432E0B" w:rsidRPr="00432E0B" w:rsidRDefault="00432E0B" w:rsidP="00432E0B">
      <w:pPr>
        <w:autoSpaceDE w:val="0"/>
        <w:autoSpaceDN w:val="0"/>
        <w:adjustRightInd w:val="0"/>
        <w:jc w:val="both"/>
        <w:rPr>
          <w:szCs w:val="20"/>
        </w:rPr>
      </w:pPr>
    </w:p>
    <w:p w14:paraId="7F16405E"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(f) </w:t>
      </w:r>
      <w:r w:rsidRPr="00432E0B">
        <w:rPr>
          <w:szCs w:val="20"/>
        </w:rPr>
        <w:tab/>
        <w:t>any claim made by or in respect of a Transferring Former Contractor Employee or any appropriate employee representative (as defined in the Employment Regulations) of any Transferring Former Contractor Employee relating to any act or omission of the Former Contractor in relation to its obligations under Regulation 13 of the Employment Regulations, except to the extent that the liability arises from the failure by the Contractor or any Sub-contractor to comply with Regulation 13(4) of the Employment Regulations.</w:t>
      </w:r>
    </w:p>
    <w:p w14:paraId="7F16405F" w14:textId="77777777" w:rsidR="00432E0B" w:rsidRPr="00432E0B" w:rsidRDefault="00432E0B" w:rsidP="00432E0B">
      <w:pPr>
        <w:autoSpaceDE w:val="0"/>
        <w:autoSpaceDN w:val="0"/>
        <w:adjustRightInd w:val="0"/>
        <w:ind w:left="1418" w:hanging="698"/>
        <w:jc w:val="both"/>
        <w:rPr>
          <w:szCs w:val="20"/>
        </w:rPr>
      </w:pPr>
    </w:p>
    <w:p w14:paraId="7F164060" w14:textId="1353340D" w:rsidR="00432E0B" w:rsidRPr="00432E0B" w:rsidRDefault="00432E0B" w:rsidP="00432E0B">
      <w:pPr>
        <w:autoSpaceDE w:val="0"/>
        <w:autoSpaceDN w:val="0"/>
        <w:adjustRightInd w:val="0"/>
        <w:ind w:left="720" w:hanging="720"/>
        <w:jc w:val="both"/>
        <w:rPr>
          <w:szCs w:val="20"/>
        </w:rPr>
      </w:pPr>
      <w:r w:rsidRPr="00432E0B">
        <w:rPr>
          <w:szCs w:val="20"/>
        </w:rPr>
        <w:t xml:space="preserve">2.2 </w:t>
      </w:r>
      <w:r w:rsidRPr="00432E0B">
        <w:rPr>
          <w:szCs w:val="20"/>
        </w:rPr>
        <w:tab/>
        <w:t>The indemnities in Paragraph 2.1 shall not apply to the extent that the Employee Liabilities arise or are attributable to an act or omission of the Contractor or any Sub</w:t>
      </w:r>
      <w:r w:rsidR="007E4A51">
        <w:rPr>
          <w:szCs w:val="20"/>
        </w:rPr>
        <w:t>-</w:t>
      </w:r>
      <w:r w:rsidRPr="00432E0B">
        <w:rPr>
          <w:szCs w:val="20"/>
        </w:rPr>
        <w:t>contractor whether occurring or having its origin before, on or after the Relevant Transfer Date including, without limitation, any Employee Liabilities:</w:t>
      </w:r>
    </w:p>
    <w:p w14:paraId="7F164061" w14:textId="77777777" w:rsidR="00432E0B" w:rsidRPr="00432E0B" w:rsidRDefault="00432E0B" w:rsidP="00432E0B">
      <w:pPr>
        <w:autoSpaceDE w:val="0"/>
        <w:autoSpaceDN w:val="0"/>
        <w:adjustRightInd w:val="0"/>
        <w:ind w:firstLine="720"/>
        <w:jc w:val="both"/>
        <w:rPr>
          <w:szCs w:val="20"/>
        </w:rPr>
      </w:pPr>
    </w:p>
    <w:p w14:paraId="7F164062" w14:textId="365EF852"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 xml:space="preserve">arising out of the resignation of any Transferring Former Contractor Employee before the Relevant Transfer Date </w:t>
      </w:r>
      <w:proofErr w:type="gramStart"/>
      <w:r w:rsidRPr="00432E0B">
        <w:rPr>
          <w:szCs w:val="20"/>
        </w:rPr>
        <w:t>on account of</w:t>
      </w:r>
      <w:proofErr w:type="gramEnd"/>
      <w:r w:rsidRPr="00432E0B">
        <w:rPr>
          <w:szCs w:val="20"/>
        </w:rPr>
        <w:t xml:space="preserve"> substantial detrimental changes to his/her working conditions proposed by the Contractor or any Sub</w:t>
      </w:r>
      <w:r w:rsidR="007E4A51">
        <w:rPr>
          <w:szCs w:val="20"/>
        </w:rPr>
        <w:t>-</w:t>
      </w:r>
      <w:r w:rsidRPr="00432E0B">
        <w:rPr>
          <w:szCs w:val="20"/>
        </w:rPr>
        <w:t>contractor to occur in the period from (and including) the Relevant Transfer Date; or</w:t>
      </w:r>
    </w:p>
    <w:p w14:paraId="7F164063" w14:textId="77777777" w:rsidR="00432E0B" w:rsidRPr="00432E0B" w:rsidRDefault="00432E0B" w:rsidP="00432E0B">
      <w:pPr>
        <w:autoSpaceDE w:val="0"/>
        <w:autoSpaceDN w:val="0"/>
        <w:adjustRightInd w:val="0"/>
        <w:jc w:val="both"/>
        <w:rPr>
          <w:szCs w:val="20"/>
        </w:rPr>
      </w:pPr>
    </w:p>
    <w:p w14:paraId="7F164064"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t>arising from the failure by the Contractor and/or any Sub-contractor to comply with its obligations under the Employment Regulations.</w:t>
      </w:r>
    </w:p>
    <w:p w14:paraId="7F164065" w14:textId="77777777" w:rsidR="00432E0B" w:rsidRPr="00432E0B" w:rsidRDefault="00432E0B" w:rsidP="00432E0B">
      <w:pPr>
        <w:autoSpaceDE w:val="0"/>
        <w:autoSpaceDN w:val="0"/>
        <w:adjustRightInd w:val="0"/>
        <w:ind w:left="1440" w:hanging="720"/>
        <w:jc w:val="both"/>
        <w:rPr>
          <w:szCs w:val="20"/>
        </w:rPr>
      </w:pPr>
    </w:p>
    <w:p w14:paraId="7F164066" w14:textId="77777777" w:rsidR="00432E0B" w:rsidRPr="00432E0B" w:rsidRDefault="00432E0B" w:rsidP="00432E0B">
      <w:pPr>
        <w:autoSpaceDE w:val="0"/>
        <w:autoSpaceDN w:val="0"/>
        <w:adjustRightInd w:val="0"/>
        <w:ind w:left="720" w:hanging="720"/>
        <w:jc w:val="both"/>
        <w:rPr>
          <w:szCs w:val="20"/>
        </w:rPr>
      </w:pPr>
      <w:r w:rsidRPr="00432E0B">
        <w:rPr>
          <w:szCs w:val="20"/>
        </w:rPr>
        <w:t>2.3</w:t>
      </w:r>
      <w:r w:rsidRPr="00432E0B">
        <w:rPr>
          <w:szCs w:val="20"/>
        </w:rPr>
        <w:tab/>
        <w:t>If any person who is not identified by the Authority as a Transferring Former Contractor Employee claims, or it is determined in relation to any person who is not identified by the Authority as a Transferring Former Contractor Employee, that his/her contract of employment has been transferred from a Former Contractor to the Contractor and/or any Notified Sub-contractor pursuant to the Employment Regulations or the Acquired Rights Directive then:</w:t>
      </w:r>
    </w:p>
    <w:p w14:paraId="7F164067" w14:textId="77777777" w:rsidR="00432E0B" w:rsidRPr="00432E0B" w:rsidRDefault="00432E0B" w:rsidP="00432E0B">
      <w:pPr>
        <w:autoSpaceDE w:val="0"/>
        <w:autoSpaceDN w:val="0"/>
        <w:adjustRightInd w:val="0"/>
        <w:ind w:left="720" w:hanging="720"/>
        <w:jc w:val="both"/>
        <w:rPr>
          <w:szCs w:val="20"/>
        </w:rPr>
      </w:pPr>
    </w:p>
    <w:p w14:paraId="7F164068" w14:textId="77777777" w:rsidR="00432E0B" w:rsidRPr="00432E0B" w:rsidRDefault="00432E0B" w:rsidP="00432E0B">
      <w:pPr>
        <w:numPr>
          <w:ilvl w:val="0"/>
          <w:numId w:val="56"/>
        </w:numPr>
        <w:autoSpaceDE w:val="0"/>
        <w:autoSpaceDN w:val="0"/>
        <w:adjustRightInd w:val="0"/>
        <w:ind w:left="1418" w:hanging="709"/>
        <w:contextualSpacing/>
        <w:jc w:val="both"/>
        <w:rPr>
          <w:szCs w:val="20"/>
        </w:rPr>
      </w:pPr>
      <w:r w:rsidRPr="00432E0B">
        <w:rPr>
          <w:szCs w:val="20"/>
        </w:rPr>
        <w:t>the Contractor shall, or shall procure that the Notified Sub-contractor shall, within five (5) Working Days of becoming aware of that fact, give notice in writing to the Authority and, where required by the Authority, to the Former Contractor; and</w:t>
      </w:r>
    </w:p>
    <w:p w14:paraId="7F164069" w14:textId="77777777" w:rsidR="00432E0B" w:rsidRPr="00432E0B" w:rsidRDefault="00432E0B" w:rsidP="00432E0B">
      <w:pPr>
        <w:autoSpaceDE w:val="0"/>
        <w:autoSpaceDN w:val="0"/>
        <w:adjustRightInd w:val="0"/>
        <w:jc w:val="both"/>
        <w:rPr>
          <w:szCs w:val="20"/>
        </w:rPr>
      </w:pPr>
    </w:p>
    <w:p w14:paraId="7F16406A" w14:textId="77777777" w:rsidR="00432E0B" w:rsidRPr="00432E0B" w:rsidRDefault="00432E0B" w:rsidP="00432E0B">
      <w:pPr>
        <w:numPr>
          <w:ilvl w:val="0"/>
          <w:numId w:val="56"/>
        </w:numPr>
        <w:autoSpaceDE w:val="0"/>
        <w:autoSpaceDN w:val="0"/>
        <w:adjustRightInd w:val="0"/>
        <w:ind w:left="1418" w:hanging="709"/>
        <w:contextualSpacing/>
        <w:jc w:val="both"/>
        <w:rPr>
          <w:szCs w:val="20"/>
        </w:rPr>
      </w:pPr>
      <w:r w:rsidRPr="00432E0B">
        <w:rPr>
          <w:szCs w:val="20"/>
        </w:rPr>
        <w:t xml:space="preserve">the Former Contractor may offer (or may procure that a third party may offer) employment to such person within fifteen (15) Working Days of the notification by </w:t>
      </w:r>
      <w:r w:rsidRPr="00432E0B">
        <w:rPr>
          <w:szCs w:val="20"/>
        </w:rPr>
        <w:lastRenderedPageBreak/>
        <w:t xml:space="preserve">the Contractor and/or the Notified Sub-contractor or take such other reasonable steps as the Former Contractor considers appropriate to deal with the matter provided always that such steps </w:t>
      </w:r>
      <w:proofErr w:type="gramStart"/>
      <w:r w:rsidRPr="00432E0B">
        <w:rPr>
          <w:szCs w:val="20"/>
        </w:rPr>
        <w:t>are in compliance with</w:t>
      </w:r>
      <w:proofErr w:type="gramEnd"/>
      <w:r w:rsidRPr="00432E0B">
        <w:rPr>
          <w:szCs w:val="20"/>
        </w:rPr>
        <w:t xml:space="preserve"> applicable Law.</w:t>
      </w:r>
    </w:p>
    <w:p w14:paraId="7F16406B" w14:textId="77777777" w:rsidR="00432E0B" w:rsidRPr="00432E0B" w:rsidRDefault="00432E0B" w:rsidP="00432E0B">
      <w:pPr>
        <w:autoSpaceDE w:val="0"/>
        <w:autoSpaceDN w:val="0"/>
        <w:adjustRightInd w:val="0"/>
        <w:jc w:val="both"/>
        <w:rPr>
          <w:szCs w:val="20"/>
        </w:rPr>
      </w:pPr>
    </w:p>
    <w:p w14:paraId="7F16406C" w14:textId="77777777" w:rsidR="00432E0B" w:rsidRPr="00432E0B" w:rsidRDefault="00432E0B" w:rsidP="00432E0B">
      <w:pPr>
        <w:autoSpaceDE w:val="0"/>
        <w:autoSpaceDN w:val="0"/>
        <w:adjustRightInd w:val="0"/>
        <w:ind w:left="709" w:hanging="709"/>
        <w:jc w:val="both"/>
        <w:rPr>
          <w:szCs w:val="20"/>
        </w:rPr>
      </w:pPr>
      <w:r w:rsidRPr="00432E0B">
        <w:rPr>
          <w:szCs w:val="20"/>
        </w:rPr>
        <w:t xml:space="preserve">2.4 </w:t>
      </w:r>
      <w:r w:rsidRPr="00432E0B">
        <w:rPr>
          <w:szCs w:val="20"/>
        </w:rPr>
        <w:tab/>
        <w:t>If an offer referred to in Paragraph 2.3(b) is accepted, or if the situation has otherwise been resolved by the Former Contractor and/or the Authority, the Contractor shall, or shall procure that the Notified Sub-contractor shall, immediately release the person from his/her employment or alleged employment.</w:t>
      </w:r>
    </w:p>
    <w:p w14:paraId="7F16406D" w14:textId="77777777" w:rsidR="00432E0B" w:rsidRPr="00432E0B" w:rsidRDefault="00432E0B" w:rsidP="00432E0B">
      <w:pPr>
        <w:autoSpaceDE w:val="0"/>
        <w:autoSpaceDN w:val="0"/>
        <w:adjustRightInd w:val="0"/>
        <w:jc w:val="both"/>
        <w:rPr>
          <w:szCs w:val="20"/>
        </w:rPr>
      </w:pPr>
    </w:p>
    <w:p w14:paraId="7F16406E" w14:textId="77777777" w:rsidR="00432E0B" w:rsidRPr="00432E0B" w:rsidRDefault="00432E0B" w:rsidP="00432E0B">
      <w:pPr>
        <w:autoSpaceDE w:val="0"/>
        <w:autoSpaceDN w:val="0"/>
        <w:adjustRightInd w:val="0"/>
        <w:ind w:left="709" w:hanging="709"/>
        <w:jc w:val="both"/>
        <w:rPr>
          <w:szCs w:val="20"/>
        </w:rPr>
      </w:pPr>
      <w:r w:rsidRPr="00432E0B">
        <w:rPr>
          <w:szCs w:val="20"/>
        </w:rPr>
        <w:t xml:space="preserve">2.5 </w:t>
      </w:r>
      <w:r w:rsidRPr="00432E0B">
        <w:rPr>
          <w:szCs w:val="20"/>
        </w:rPr>
        <w:tab/>
        <w:t xml:space="preserve">If by the end of the fifteen (15) Working Day period specified in Paragraph 2.3(b): </w:t>
      </w:r>
    </w:p>
    <w:p w14:paraId="7F16406F" w14:textId="77777777" w:rsidR="00432E0B" w:rsidRPr="00432E0B" w:rsidRDefault="00432E0B" w:rsidP="00432E0B">
      <w:pPr>
        <w:autoSpaceDE w:val="0"/>
        <w:autoSpaceDN w:val="0"/>
        <w:adjustRightInd w:val="0"/>
        <w:ind w:left="709" w:hanging="709"/>
        <w:jc w:val="both"/>
        <w:rPr>
          <w:szCs w:val="20"/>
        </w:rPr>
      </w:pPr>
    </w:p>
    <w:p w14:paraId="7F164070" w14:textId="77777777" w:rsidR="00432E0B" w:rsidRPr="00432E0B" w:rsidRDefault="00432E0B" w:rsidP="00432E0B">
      <w:pPr>
        <w:autoSpaceDE w:val="0"/>
        <w:autoSpaceDN w:val="0"/>
        <w:adjustRightInd w:val="0"/>
        <w:ind w:left="709"/>
        <w:jc w:val="both"/>
        <w:rPr>
          <w:szCs w:val="20"/>
        </w:rPr>
      </w:pPr>
      <w:r w:rsidRPr="00432E0B">
        <w:rPr>
          <w:szCs w:val="20"/>
        </w:rPr>
        <w:t xml:space="preserve">(a) </w:t>
      </w:r>
      <w:r w:rsidRPr="00432E0B">
        <w:rPr>
          <w:szCs w:val="20"/>
        </w:rPr>
        <w:tab/>
        <w:t>no such offer of employment has been made;</w:t>
      </w:r>
    </w:p>
    <w:p w14:paraId="7F164071" w14:textId="77777777" w:rsidR="00432E0B" w:rsidRPr="00432E0B" w:rsidRDefault="00432E0B" w:rsidP="00432E0B">
      <w:pPr>
        <w:autoSpaceDE w:val="0"/>
        <w:autoSpaceDN w:val="0"/>
        <w:adjustRightInd w:val="0"/>
        <w:ind w:firstLine="709"/>
        <w:jc w:val="both"/>
        <w:rPr>
          <w:szCs w:val="20"/>
        </w:rPr>
      </w:pPr>
    </w:p>
    <w:p w14:paraId="7F164072" w14:textId="77777777" w:rsidR="00432E0B" w:rsidRPr="00432E0B" w:rsidRDefault="00432E0B" w:rsidP="00432E0B">
      <w:pPr>
        <w:autoSpaceDE w:val="0"/>
        <w:autoSpaceDN w:val="0"/>
        <w:adjustRightInd w:val="0"/>
        <w:ind w:firstLine="709"/>
        <w:jc w:val="both"/>
        <w:rPr>
          <w:szCs w:val="20"/>
        </w:rPr>
      </w:pPr>
      <w:r w:rsidRPr="00432E0B">
        <w:rPr>
          <w:szCs w:val="20"/>
        </w:rPr>
        <w:t xml:space="preserve">(b) </w:t>
      </w:r>
      <w:r w:rsidRPr="00432E0B">
        <w:rPr>
          <w:szCs w:val="20"/>
        </w:rPr>
        <w:tab/>
        <w:t>such offer has been made but not accepted; or</w:t>
      </w:r>
    </w:p>
    <w:p w14:paraId="7F164073" w14:textId="77777777" w:rsidR="00432E0B" w:rsidRPr="00432E0B" w:rsidRDefault="00432E0B" w:rsidP="00432E0B">
      <w:pPr>
        <w:autoSpaceDE w:val="0"/>
        <w:autoSpaceDN w:val="0"/>
        <w:adjustRightInd w:val="0"/>
        <w:jc w:val="both"/>
        <w:rPr>
          <w:szCs w:val="20"/>
        </w:rPr>
      </w:pPr>
    </w:p>
    <w:p w14:paraId="7F164074" w14:textId="77777777" w:rsidR="00432E0B" w:rsidRPr="00432E0B" w:rsidRDefault="00432E0B" w:rsidP="00432E0B">
      <w:pPr>
        <w:autoSpaceDE w:val="0"/>
        <w:autoSpaceDN w:val="0"/>
        <w:adjustRightInd w:val="0"/>
        <w:ind w:left="1440" w:hanging="731"/>
        <w:jc w:val="both"/>
        <w:rPr>
          <w:szCs w:val="20"/>
        </w:rPr>
      </w:pPr>
      <w:r w:rsidRPr="00432E0B">
        <w:rPr>
          <w:szCs w:val="20"/>
        </w:rPr>
        <w:t xml:space="preserve">(c) </w:t>
      </w:r>
      <w:r w:rsidRPr="00432E0B">
        <w:rPr>
          <w:szCs w:val="20"/>
        </w:rPr>
        <w:tab/>
        <w:t>the situation has not otherwise been resolved, the Contractor and/or any Notified Sub-contractor may within five (5) Working Days give notice to terminate the employment or alleged employment of such person.</w:t>
      </w:r>
    </w:p>
    <w:p w14:paraId="7F164075" w14:textId="77777777" w:rsidR="00432E0B" w:rsidRPr="00432E0B" w:rsidRDefault="00432E0B" w:rsidP="00432E0B">
      <w:pPr>
        <w:autoSpaceDE w:val="0"/>
        <w:autoSpaceDN w:val="0"/>
        <w:adjustRightInd w:val="0"/>
        <w:jc w:val="both"/>
        <w:rPr>
          <w:szCs w:val="20"/>
        </w:rPr>
      </w:pPr>
    </w:p>
    <w:p w14:paraId="7F164076" w14:textId="77777777" w:rsidR="00432E0B" w:rsidRPr="00432E0B" w:rsidRDefault="00432E0B" w:rsidP="00432E0B">
      <w:pPr>
        <w:autoSpaceDE w:val="0"/>
        <w:autoSpaceDN w:val="0"/>
        <w:adjustRightInd w:val="0"/>
        <w:ind w:left="720" w:hanging="720"/>
        <w:jc w:val="both"/>
        <w:rPr>
          <w:szCs w:val="20"/>
        </w:rPr>
      </w:pPr>
      <w:r w:rsidRPr="00432E0B">
        <w:rPr>
          <w:szCs w:val="20"/>
        </w:rPr>
        <w:t>2.6</w:t>
      </w:r>
      <w:r w:rsidRPr="00432E0B">
        <w:rPr>
          <w:szCs w:val="20"/>
        </w:rPr>
        <w:tab/>
        <w:t>Subject to the Contractor and/or any Notified Sub-contractor acting in accordance with the provisions of Paragraphs 2.3 to 2.5 and in accordance with all applicable proper employment procedures set out in Law, the Authority shall procure that the Former Contractor indemnifies the Contractor and/or any Notified Sub-contractor (as appropriate) against all Employee Liabilities arising out of the termination pursuant to the provisions of Paragraph 2.5 provided that the Contractor takes, or shall procure that the Notified Sub-contractor takes, all reasonable steps to minimise any such Employee Liabilities.</w:t>
      </w:r>
    </w:p>
    <w:p w14:paraId="7F164077" w14:textId="77777777" w:rsidR="00432E0B" w:rsidRPr="00432E0B" w:rsidRDefault="00432E0B" w:rsidP="00432E0B">
      <w:pPr>
        <w:autoSpaceDE w:val="0"/>
        <w:autoSpaceDN w:val="0"/>
        <w:adjustRightInd w:val="0"/>
        <w:jc w:val="both"/>
        <w:rPr>
          <w:szCs w:val="20"/>
        </w:rPr>
      </w:pPr>
    </w:p>
    <w:p w14:paraId="7F164078" w14:textId="77777777" w:rsidR="00432E0B" w:rsidRPr="00432E0B" w:rsidRDefault="00432E0B" w:rsidP="00432E0B">
      <w:pPr>
        <w:autoSpaceDE w:val="0"/>
        <w:autoSpaceDN w:val="0"/>
        <w:adjustRightInd w:val="0"/>
        <w:jc w:val="both"/>
        <w:rPr>
          <w:szCs w:val="20"/>
        </w:rPr>
      </w:pPr>
      <w:r w:rsidRPr="00432E0B">
        <w:rPr>
          <w:szCs w:val="20"/>
        </w:rPr>
        <w:t xml:space="preserve">2.7 </w:t>
      </w:r>
      <w:r w:rsidRPr="00432E0B">
        <w:rPr>
          <w:szCs w:val="20"/>
        </w:rPr>
        <w:tab/>
        <w:t>The indemnity in Paragraph 2.6:</w:t>
      </w:r>
    </w:p>
    <w:p w14:paraId="7F164079" w14:textId="77777777" w:rsidR="00432E0B" w:rsidRPr="00432E0B" w:rsidRDefault="00432E0B" w:rsidP="00432E0B">
      <w:pPr>
        <w:autoSpaceDE w:val="0"/>
        <w:autoSpaceDN w:val="0"/>
        <w:adjustRightInd w:val="0"/>
        <w:jc w:val="both"/>
        <w:rPr>
          <w:szCs w:val="20"/>
        </w:rPr>
      </w:pPr>
    </w:p>
    <w:p w14:paraId="7F16407A" w14:textId="77777777" w:rsidR="00432E0B" w:rsidRPr="00432E0B" w:rsidRDefault="00432E0B" w:rsidP="00432E0B">
      <w:pPr>
        <w:numPr>
          <w:ilvl w:val="0"/>
          <w:numId w:val="57"/>
        </w:numPr>
        <w:autoSpaceDE w:val="0"/>
        <w:autoSpaceDN w:val="0"/>
        <w:adjustRightInd w:val="0"/>
        <w:contextualSpacing/>
        <w:jc w:val="both"/>
        <w:rPr>
          <w:szCs w:val="20"/>
        </w:rPr>
      </w:pPr>
      <w:r w:rsidRPr="00432E0B">
        <w:rPr>
          <w:szCs w:val="20"/>
        </w:rPr>
        <w:t>shall not apply to:</w:t>
      </w:r>
    </w:p>
    <w:p w14:paraId="7F16407B" w14:textId="77777777" w:rsidR="00432E0B" w:rsidRPr="00432E0B" w:rsidRDefault="00432E0B" w:rsidP="00432E0B">
      <w:pPr>
        <w:autoSpaceDE w:val="0"/>
        <w:autoSpaceDN w:val="0"/>
        <w:adjustRightInd w:val="0"/>
        <w:ind w:left="1440"/>
        <w:contextualSpacing/>
        <w:jc w:val="both"/>
        <w:rPr>
          <w:szCs w:val="20"/>
        </w:rPr>
      </w:pPr>
    </w:p>
    <w:p w14:paraId="7F16407C" w14:textId="77777777" w:rsidR="00432E0B" w:rsidRPr="00432E0B" w:rsidRDefault="00432E0B" w:rsidP="00432E0B">
      <w:pPr>
        <w:autoSpaceDE w:val="0"/>
        <w:autoSpaceDN w:val="0"/>
        <w:adjustRightInd w:val="0"/>
        <w:ind w:left="1440"/>
        <w:jc w:val="both"/>
        <w:rPr>
          <w:szCs w:val="20"/>
        </w:rPr>
      </w:pPr>
      <w:r w:rsidRPr="00432E0B">
        <w:rPr>
          <w:szCs w:val="20"/>
        </w:rPr>
        <w:t>(</w:t>
      </w:r>
      <w:proofErr w:type="spellStart"/>
      <w:r w:rsidRPr="00432E0B">
        <w:rPr>
          <w:szCs w:val="20"/>
        </w:rPr>
        <w:t>i</w:t>
      </w:r>
      <w:proofErr w:type="spellEnd"/>
      <w:r w:rsidRPr="00432E0B">
        <w:rPr>
          <w:szCs w:val="20"/>
        </w:rPr>
        <w:t xml:space="preserve">) </w:t>
      </w:r>
      <w:r w:rsidRPr="00432E0B">
        <w:rPr>
          <w:szCs w:val="20"/>
        </w:rPr>
        <w:tab/>
        <w:t>any claim for:</w:t>
      </w:r>
    </w:p>
    <w:p w14:paraId="7F16407D" w14:textId="77777777" w:rsidR="00432E0B" w:rsidRPr="00432E0B" w:rsidRDefault="00432E0B" w:rsidP="00432E0B">
      <w:pPr>
        <w:autoSpaceDE w:val="0"/>
        <w:autoSpaceDN w:val="0"/>
        <w:adjustRightInd w:val="0"/>
        <w:jc w:val="both"/>
        <w:rPr>
          <w:szCs w:val="20"/>
        </w:rPr>
      </w:pPr>
    </w:p>
    <w:p w14:paraId="7F16407E" w14:textId="77777777" w:rsidR="00432E0B" w:rsidRPr="00432E0B" w:rsidRDefault="00432E0B" w:rsidP="00432E0B">
      <w:pPr>
        <w:ind w:left="2880" w:hanging="720"/>
        <w:jc w:val="both"/>
        <w:rPr>
          <w:szCs w:val="20"/>
        </w:rPr>
      </w:pPr>
      <w:r w:rsidRPr="00432E0B">
        <w:rPr>
          <w:szCs w:val="20"/>
        </w:rPr>
        <w:t xml:space="preserve">(A) </w:t>
      </w:r>
      <w:r w:rsidRPr="00432E0B">
        <w:rPr>
          <w:szCs w:val="20"/>
        </w:rPr>
        <w:tab/>
        <w:t>discrimination, including on the grounds of sex, race, disability, age, gender reassignment, marriage or civil partnership, pregnancy and maternity or sexual orientation, religion or belief; or</w:t>
      </w:r>
    </w:p>
    <w:p w14:paraId="7F16407F" w14:textId="77777777" w:rsidR="00432E0B" w:rsidRPr="00432E0B" w:rsidRDefault="00432E0B" w:rsidP="00432E0B">
      <w:pPr>
        <w:ind w:left="2880" w:hanging="720"/>
        <w:jc w:val="both"/>
        <w:rPr>
          <w:rFonts w:cs="Times New Roman"/>
          <w:szCs w:val="20"/>
        </w:rPr>
      </w:pPr>
    </w:p>
    <w:p w14:paraId="7F164080" w14:textId="77777777" w:rsidR="00432E0B" w:rsidRPr="00432E0B" w:rsidRDefault="00432E0B" w:rsidP="00432E0B">
      <w:pPr>
        <w:spacing w:after="240"/>
        <w:ind w:left="2880" w:hanging="753"/>
        <w:jc w:val="both"/>
        <w:rPr>
          <w:szCs w:val="20"/>
        </w:rPr>
      </w:pPr>
      <w:r w:rsidRPr="00432E0B">
        <w:rPr>
          <w:szCs w:val="20"/>
        </w:rPr>
        <w:lastRenderedPageBreak/>
        <w:t xml:space="preserve">(B) </w:t>
      </w:r>
      <w:r w:rsidRPr="00432E0B">
        <w:rPr>
          <w:szCs w:val="20"/>
        </w:rPr>
        <w:tab/>
        <w:t>equal pay or compensation for less favourable treatment of part-time workers or fixed-term employees,</w:t>
      </w:r>
    </w:p>
    <w:p w14:paraId="7F164081" w14:textId="77777777" w:rsidR="00432E0B" w:rsidRPr="00432E0B" w:rsidRDefault="00432E0B" w:rsidP="00432E0B">
      <w:pPr>
        <w:ind w:left="2126"/>
        <w:rPr>
          <w:szCs w:val="20"/>
        </w:rPr>
      </w:pPr>
      <w:r w:rsidRPr="00432E0B">
        <w:rPr>
          <w:szCs w:val="20"/>
        </w:rPr>
        <w:t>in any case in relation to any alleged act or omission of the Contractor and/or any Sub-contractor; or</w:t>
      </w:r>
    </w:p>
    <w:p w14:paraId="7F164082" w14:textId="77777777" w:rsidR="00432E0B" w:rsidRPr="00432E0B" w:rsidRDefault="00432E0B" w:rsidP="00432E0B">
      <w:pPr>
        <w:ind w:left="2126"/>
        <w:rPr>
          <w:szCs w:val="20"/>
        </w:rPr>
      </w:pPr>
    </w:p>
    <w:p w14:paraId="7F164083" w14:textId="77777777" w:rsidR="00432E0B" w:rsidRPr="00432E0B" w:rsidRDefault="00432E0B" w:rsidP="00432E0B">
      <w:pPr>
        <w:keepLines/>
        <w:spacing w:after="240"/>
        <w:ind w:left="2127" w:hanging="709"/>
        <w:jc w:val="both"/>
        <w:outlineLvl w:val="4"/>
        <w:rPr>
          <w:szCs w:val="20"/>
        </w:rPr>
      </w:pPr>
      <w:r w:rsidRPr="00432E0B">
        <w:rPr>
          <w:szCs w:val="20"/>
        </w:rPr>
        <w:t>(ii)</w:t>
      </w:r>
      <w:r w:rsidRPr="00432E0B">
        <w:rPr>
          <w:szCs w:val="20"/>
        </w:rPr>
        <w:tab/>
        <w:t>any claim that the termination of employment was unfair because the Contractor and/or Notified Sub-contractor neglected to follow a fair dismissal procedure; and</w:t>
      </w:r>
    </w:p>
    <w:p w14:paraId="7F164084" w14:textId="77777777" w:rsidR="00432E0B" w:rsidRPr="00432E0B" w:rsidRDefault="00432E0B" w:rsidP="00432E0B">
      <w:pPr>
        <w:keepLines/>
        <w:spacing w:after="240"/>
        <w:ind w:left="1418" w:hanging="709"/>
        <w:jc w:val="both"/>
        <w:outlineLvl w:val="3"/>
        <w:rPr>
          <w:szCs w:val="20"/>
        </w:rPr>
      </w:pPr>
      <w:r w:rsidRPr="00432E0B">
        <w:rPr>
          <w:szCs w:val="20"/>
        </w:rPr>
        <w:t>(b)</w:t>
      </w:r>
      <w:r w:rsidRPr="00432E0B">
        <w:rPr>
          <w:szCs w:val="20"/>
        </w:rPr>
        <w:tab/>
        <w:t xml:space="preserve">shall apply only where the notification referred to in Paragraph 2.3(a) is made by the Contractor and/or any Notified Sub-contractor (as appropriate) to the Authority and, if applicable, the Former Contractor, within six (6) Months of the Services Commencement Date. </w:t>
      </w:r>
    </w:p>
    <w:p w14:paraId="7F164085" w14:textId="77777777" w:rsidR="00432E0B" w:rsidRPr="00432E0B" w:rsidRDefault="00432E0B" w:rsidP="007F790E">
      <w:pPr>
        <w:keepLines/>
        <w:numPr>
          <w:ilvl w:val="1"/>
          <w:numId w:val="80"/>
        </w:numPr>
        <w:spacing w:after="240"/>
        <w:ind w:left="709" w:hanging="709"/>
        <w:jc w:val="both"/>
        <w:outlineLvl w:val="2"/>
        <w:rPr>
          <w:szCs w:val="20"/>
        </w:rPr>
      </w:pPr>
      <w:r w:rsidRPr="00432E0B">
        <w:rPr>
          <w:szCs w:val="20"/>
        </w:rPr>
        <w:t>If any such person as is described in Paragraph 2.3 is neither re-employed by the Former Contractor nor dismissed by the Contractor and/or any Notified Sub-contractor within the time scales set out in Paragraph 2.5, such person shall be treated as having transferred to the Contractor or Notified Sub-contractor and the Contractor shall, or shall procure that the Notified Sub-contractor shall, comply with such obligations as may be imposed upon it under the Law.</w:t>
      </w:r>
    </w:p>
    <w:p w14:paraId="7F164086" w14:textId="77777777" w:rsidR="00432E0B" w:rsidRPr="00432E0B" w:rsidRDefault="00432E0B" w:rsidP="007F790E">
      <w:pPr>
        <w:keepNext/>
        <w:keepLines/>
        <w:numPr>
          <w:ilvl w:val="0"/>
          <w:numId w:val="80"/>
        </w:numPr>
        <w:spacing w:after="240"/>
        <w:ind w:left="709" w:hanging="709"/>
        <w:jc w:val="both"/>
        <w:outlineLvl w:val="1"/>
        <w:rPr>
          <w:b/>
          <w:szCs w:val="20"/>
        </w:rPr>
      </w:pPr>
      <w:bookmarkStart w:id="361" w:name="_Ref357688215"/>
      <w:bookmarkStart w:id="362" w:name="_Ref357686784"/>
      <w:bookmarkStart w:id="363" w:name="_Ref311726553"/>
      <w:r w:rsidRPr="00432E0B">
        <w:rPr>
          <w:b/>
          <w:szCs w:val="20"/>
        </w:rPr>
        <w:t>CONTRACTOR INDEMNITIES AND OBLIGATIONS</w:t>
      </w:r>
    </w:p>
    <w:p w14:paraId="7F164087" w14:textId="1D5BDF6C" w:rsidR="00432E0B" w:rsidRPr="00432E0B" w:rsidRDefault="00432E0B" w:rsidP="00432E0B">
      <w:pPr>
        <w:keepLines/>
        <w:spacing w:after="240"/>
        <w:ind w:left="709" w:hanging="709"/>
        <w:jc w:val="both"/>
        <w:outlineLvl w:val="2"/>
        <w:rPr>
          <w:szCs w:val="20"/>
        </w:rPr>
      </w:pPr>
      <w:r w:rsidRPr="00432E0B">
        <w:rPr>
          <w:szCs w:val="20"/>
        </w:rPr>
        <w:t>3.1</w:t>
      </w:r>
      <w:r w:rsidRPr="00432E0B">
        <w:rPr>
          <w:szCs w:val="20"/>
        </w:rPr>
        <w:tab/>
        <w:t>Subject to Paragraph </w:t>
      </w:r>
      <w:r w:rsidRPr="00432E0B">
        <w:rPr>
          <w:szCs w:val="20"/>
        </w:rPr>
        <w:fldChar w:fldCharType="begin"/>
      </w:r>
      <w:r w:rsidRPr="00432E0B">
        <w:rPr>
          <w:szCs w:val="20"/>
        </w:rPr>
        <w:instrText xml:space="preserve"> REF _Ref357687893 \r \h  \* MERGEFORMAT </w:instrText>
      </w:r>
      <w:r w:rsidRPr="00432E0B">
        <w:rPr>
          <w:szCs w:val="20"/>
        </w:rPr>
      </w:r>
      <w:r w:rsidRPr="00432E0B">
        <w:rPr>
          <w:szCs w:val="20"/>
        </w:rPr>
        <w:fldChar w:fldCharType="separate"/>
      </w:r>
      <w:r w:rsidR="00DD16A7">
        <w:rPr>
          <w:szCs w:val="20"/>
        </w:rPr>
        <w:t>3.2</w:t>
      </w:r>
      <w:r w:rsidRPr="00432E0B">
        <w:rPr>
          <w:szCs w:val="20"/>
        </w:rPr>
        <w:fldChar w:fldCharType="end"/>
      </w:r>
      <w:r w:rsidRPr="00432E0B">
        <w:rPr>
          <w:szCs w:val="20"/>
        </w:rPr>
        <w:t>, the Contractor shall indemnify the Authority and/or the Former Contractor against any Employee Liabilities in respect of any Transferring Former Contractor Employee (or, where applicable any employee representative as defined in the Employment Regulations) arising from or as a result of:</w:t>
      </w:r>
      <w:bookmarkEnd w:id="361"/>
    </w:p>
    <w:p w14:paraId="7F164088" w14:textId="77777777" w:rsidR="00432E0B" w:rsidRPr="00432E0B" w:rsidRDefault="00432E0B" w:rsidP="007F790E">
      <w:pPr>
        <w:keepLines/>
        <w:numPr>
          <w:ilvl w:val="3"/>
          <w:numId w:val="80"/>
        </w:numPr>
        <w:spacing w:after="240"/>
        <w:ind w:left="1418" w:hanging="709"/>
        <w:jc w:val="both"/>
        <w:outlineLvl w:val="3"/>
        <w:rPr>
          <w:szCs w:val="20"/>
        </w:rPr>
      </w:pPr>
      <w:r w:rsidRPr="00432E0B">
        <w:rPr>
          <w:szCs w:val="20"/>
        </w:rPr>
        <w:t>any act or omission by the Contractor or any Sub-contractor whether occurring before, on or after the Relevant Transfer Date;</w:t>
      </w:r>
    </w:p>
    <w:p w14:paraId="7F164089" w14:textId="77777777" w:rsidR="00432E0B" w:rsidRPr="00432E0B" w:rsidRDefault="00432E0B" w:rsidP="007F790E">
      <w:pPr>
        <w:keepLines/>
        <w:numPr>
          <w:ilvl w:val="3"/>
          <w:numId w:val="80"/>
        </w:numPr>
        <w:spacing w:after="240"/>
        <w:ind w:left="1418" w:hanging="709"/>
        <w:jc w:val="both"/>
        <w:outlineLvl w:val="3"/>
        <w:rPr>
          <w:szCs w:val="20"/>
        </w:rPr>
      </w:pPr>
      <w:r w:rsidRPr="00432E0B">
        <w:rPr>
          <w:szCs w:val="20"/>
        </w:rPr>
        <w:t>the breach or non-observance by the Contractor or any Sub-contractor on or after the Relevant Transfer Date of:</w:t>
      </w:r>
    </w:p>
    <w:p w14:paraId="7F16408A" w14:textId="77777777" w:rsidR="00432E0B" w:rsidRPr="00432E0B" w:rsidRDefault="00432E0B" w:rsidP="007F790E">
      <w:pPr>
        <w:keepLines/>
        <w:numPr>
          <w:ilvl w:val="4"/>
          <w:numId w:val="80"/>
        </w:numPr>
        <w:spacing w:after="240"/>
        <w:ind w:hanging="798"/>
        <w:jc w:val="both"/>
        <w:outlineLvl w:val="4"/>
        <w:rPr>
          <w:szCs w:val="20"/>
        </w:rPr>
      </w:pPr>
      <w:r w:rsidRPr="00432E0B">
        <w:rPr>
          <w:szCs w:val="20"/>
        </w:rPr>
        <w:t>any collective agreement applicable to the Transferring Former Contractor Employee; and/or</w:t>
      </w:r>
    </w:p>
    <w:p w14:paraId="7F16408B" w14:textId="77777777" w:rsidR="00432E0B" w:rsidRPr="00432E0B" w:rsidRDefault="00432E0B" w:rsidP="007F790E">
      <w:pPr>
        <w:keepLines/>
        <w:numPr>
          <w:ilvl w:val="4"/>
          <w:numId w:val="80"/>
        </w:numPr>
        <w:spacing w:after="240"/>
        <w:ind w:left="2126" w:hanging="708"/>
        <w:jc w:val="both"/>
        <w:outlineLvl w:val="4"/>
        <w:rPr>
          <w:szCs w:val="20"/>
        </w:rPr>
      </w:pPr>
      <w:r w:rsidRPr="00432E0B">
        <w:rPr>
          <w:szCs w:val="20"/>
        </w:rPr>
        <w:lastRenderedPageBreak/>
        <w:t>any custom or practice in respect of any Transferring Former Contractor Employees which the Contractor or any Sub-contractor is contractually bound to honour;</w:t>
      </w:r>
    </w:p>
    <w:p w14:paraId="7F16408C" w14:textId="77777777" w:rsidR="00432E0B" w:rsidRPr="00432E0B" w:rsidRDefault="00432E0B" w:rsidP="007F790E">
      <w:pPr>
        <w:keepLines/>
        <w:numPr>
          <w:ilvl w:val="3"/>
          <w:numId w:val="80"/>
        </w:numPr>
        <w:spacing w:after="240"/>
        <w:ind w:left="1418" w:hanging="709"/>
        <w:jc w:val="both"/>
        <w:outlineLvl w:val="3"/>
        <w:rPr>
          <w:szCs w:val="20"/>
        </w:rPr>
      </w:pPr>
      <w:r w:rsidRPr="00432E0B">
        <w:rPr>
          <w:szCs w:val="20"/>
        </w:rPr>
        <w:t>any claim by any trade union or other body or person representing any Transferring Former Contractor Employees arising from or connected with any failure by the Contractor or a Sub-contractor to comply with any legal obligation to such trade union, body or person arising on or after the Relevant Transfer Date;</w:t>
      </w:r>
    </w:p>
    <w:p w14:paraId="7F16408D" w14:textId="77777777" w:rsidR="00432E0B" w:rsidRPr="00432E0B" w:rsidRDefault="00432E0B" w:rsidP="007F790E">
      <w:pPr>
        <w:keepLines/>
        <w:numPr>
          <w:ilvl w:val="3"/>
          <w:numId w:val="80"/>
        </w:numPr>
        <w:spacing w:after="240"/>
        <w:ind w:left="1418" w:hanging="709"/>
        <w:jc w:val="both"/>
        <w:outlineLvl w:val="3"/>
        <w:rPr>
          <w:szCs w:val="20"/>
        </w:rPr>
      </w:pPr>
      <w:r w:rsidRPr="00432E0B">
        <w:rPr>
          <w:szCs w:val="20"/>
        </w:rPr>
        <w:t xml:space="preserve">any proposal by the Contractor or a Sub-contractor prior to the Relevant Transfer Date to make changes to the terms and conditions of employment or working conditions of any Transferring Former Contractor Employees to their material detriment on or after their transfer to the Contractor or a Sub-contractor (as the case may be) on the Relevant Transfer Date, or to change the terms and conditions of employment or working conditions of any person who would have been a Transferring Former Contractor Employee but for their resignation (or decision to treat their employment as terminated under Regulation 4(9) of the Employment Regulations) before the Relevant Transfer Date as a result of or for a reason connected to such proposed changes; </w:t>
      </w:r>
    </w:p>
    <w:p w14:paraId="7F16408E" w14:textId="77777777" w:rsidR="00432E0B" w:rsidRPr="00432E0B" w:rsidRDefault="00432E0B" w:rsidP="007F790E">
      <w:pPr>
        <w:keepLines/>
        <w:numPr>
          <w:ilvl w:val="3"/>
          <w:numId w:val="80"/>
        </w:numPr>
        <w:spacing w:after="240"/>
        <w:ind w:left="1418" w:hanging="709"/>
        <w:jc w:val="both"/>
        <w:outlineLvl w:val="3"/>
        <w:rPr>
          <w:szCs w:val="20"/>
        </w:rPr>
      </w:pPr>
      <w:r w:rsidRPr="00432E0B">
        <w:rPr>
          <w:szCs w:val="20"/>
        </w:rPr>
        <w:t>any statement communicated to or action undertaken by the Contractor or a Sub-contractor to, or in respect of, any Transferring Former Contractor Employee before the Relevant Transfer Date regarding the Relevant Transfer which has not been agreed in advance with the Authority and/or the Former Contractor in writing;</w:t>
      </w:r>
    </w:p>
    <w:p w14:paraId="7F16408F" w14:textId="77777777" w:rsidR="00432E0B" w:rsidRPr="00432E0B" w:rsidRDefault="00432E0B" w:rsidP="007F790E">
      <w:pPr>
        <w:keepLines/>
        <w:numPr>
          <w:ilvl w:val="3"/>
          <w:numId w:val="80"/>
        </w:numPr>
        <w:spacing w:after="240"/>
        <w:ind w:left="1418" w:hanging="709"/>
        <w:jc w:val="both"/>
        <w:outlineLvl w:val="3"/>
        <w:rPr>
          <w:szCs w:val="20"/>
        </w:rPr>
      </w:pPr>
      <w:proofErr w:type="gramStart"/>
      <w:r w:rsidRPr="00432E0B">
        <w:rPr>
          <w:szCs w:val="20"/>
        </w:rPr>
        <w:t>any proceeding,</w:t>
      </w:r>
      <w:proofErr w:type="gramEnd"/>
      <w:r w:rsidRPr="00432E0B">
        <w:rPr>
          <w:szCs w:val="20"/>
        </w:rPr>
        <w:t xml:space="preserve"> claim or demand by HMRC or other statutory authority in respect of any financial obligation including, but not limited to, PAYE and primary and secondary national insurance contributions:</w:t>
      </w:r>
    </w:p>
    <w:p w14:paraId="7F164090" w14:textId="77777777" w:rsidR="00432E0B" w:rsidRPr="00432E0B" w:rsidRDefault="00432E0B" w:rsidP="007F790E">
      <w:pPr>
        <w:numPr>
          <w:ilvl w:val="3"/>
          <w:numId w:val="77"/>
        </w:numPr>
        <w:spacing w:after="240"/>
        <w:jc w:val="both"/>
        <w:rPr>
          <w:szCs w:val="20"/>
        </w:rPr>
      </w:pPr>
      <w:r w:rsidRPr="00432E0B">
        <w:rPr>
          <w:szCs w:val="20"/>
        </w:rPr>
        <w:t>in relation to any Transferring Former Contractor Employee, to the extent that the proceeding, claim or demand by HMRC or other statutory authority relates to financial obligations arising on or after the Relevant Transfer Date; and</w:t>
      </w:r>
    </w:p>
    <w:p w14:paraId="7F164091" w14:textId="77777777" w:rsidR="00432E0B" w:rsidRPr="00432E0B" w:rsidRDefault="00432E0B" w:rsidP="007F790E">
      <w:pPr>
        <w:numPr>
          <w:ilvl w:val="3"/>
          <w:numId w:val="77"/>
        </w:numPr>
        <w:spacing w:after="240"/>
        <w:jc w:val="both"/>
        <w:rPr>
          <w:szCs w:val="20"/>
        </w:rPr>
      </w:pPr>
      <w:r w:rsidRPr="00432E0B">
        <w:rPr>
          <w:szCs w:val="20"/>
        </w:rPr>
        <w:t xml:space="preserve">in relation to any employee who is not a Transferring Former Contractor Employee, and in respect of whom it is later alleged or determined that the Employment Regulations applied so as to transfer his/her employment from the Former Contractor to the Contractor or a Sub-contractor, to the extent that the proceeding, claim or demand by the HMRC or other statutory </w:t>
      </w:r>
      <w:r w:rsidRPr="00432E0B">
        <w:rPr>
          <w:szCs w:val="20"/>
        </w:rPr>
        <w:lastRenderedPageBreak/>
        <w:t>authority relates to financial obligations arising on or after the Relevant Transfer Date;</w:t>
      </w:r>
    </w:p>
    <w:p w14:paraId="7F164092" w14:textId="77777777" w:rsidR="00432E0B" w:rsidRPr="00432E0B" w:rsidRDefault="00432E0B" w:rsidP="007F790E">
      <w:pPr>
        <w:keepLines/>
        <w:numPr>
          <w:ilvl w:val="3"/>
          <w:numId w:val="80"/>
        </w:numPr>
        <w:spacing w:after="240"/>
        <w:ind w:left="1418" w:hanging="709"/>
        <w:jc w:val="both"/>
        <w:outlineLvl w:val="3"/>
        <w:rPr>
          <w:szCs w:val="20"/>
        </w:rPr>
      </w:pPr>
      <w:r w:rsidRPr="00432E0B">
        <w:rPr>
          <w:szCs w:val="20"/>
        </w:rPr>
        <w:t>a failure of the Contractor or any Sub-contractor to discharge or procure the discharge of all wages, salaries and all other benefits and all PAYE tax deductions and national insurance contributions relating to the Transferring Former Contractor Employees in respect of the period from (and including) the Relevant Transfer Date; and</w:t>
      </w:r>
    </w:p>
    <w:p w14:paraId="7F164093" w14:textId="77777777" w:rsidR="00432E0B" w:rsidRPr="00432E0B" w:rsidRDefault="00432E0B" w:rsidP="007F790E">
      <w:pPr>
        <w:keepLines/>
        <w:numPr>
          <w:ilvl w:val="3"/>
          <w:numId w:val="80"/>
        </w:numPr>
        <w:spacing w:after="240"/>
        <w:ind w:left="1418" w:hanging="709"/>
        <w:jc w:val="both"/>
        <w:outlineLvl w:val="3"/>
        <w:rPr>
          <w:szCs w:val="20"/>
        </w:rPr>
      </w:pPr>
      <w:r w:rsidRPr="00432E0B">
        <w:rPr>
          <w:szCs w:val="20"/>
        </w:rPr>
        <w:t>any claim made by or in respect of a Transferring Former Contractor Employee or any appropriate employee representative (as defined in the Employment Regulations) of any Transferring Former Contractor Employee relating to any act or omission of the Contractor or any Sub-contractor in relation to obligations under Regulation 13 of the Employment Regulations, except to the extent that the liability arises from the Former Contractor's failure to comply with its obligations under Regulation 13 of the Employment Regulations.</w:t>
      </w:r>
    </w:p>
    <w:p w14:paraId="7F164094" w14:textId="77777777" w:rsidR="00432E0B" w:rsidRPr="00432E0B" w:rsidRDefault="00432E0B" w:rsidP="00432E0B">
      <w:pPr>
        <w:keepLines/>
        <w:numPr>
          <w:ilvl w:val="1"/>
          <w:numId w:val="63"/>
        </w:numPr>
        <w:spacing w:after="240"/>
        <w:ind w:left="709" w:hanging="709"/>
        <w:jc w:val="both"/>
        <w:outlineLvl w:val="2"/>
        <w:rPr>
          <w:szCs w:val="20"/>
        </w:rPr>
      </w:pPr>
      <w:bookmarkStart w:id="364" w:name="_Ref357687893"/>
      <w:r w:rsidRPr="00432E0B">
        <w:rPr>
          <w:szCs w:val="20"/>
        </w:rPr>
        <w:t>The indemnities in Paragraph 3.1 shall not apply to the extent that the Employee Liabilities arise or are attributable to an act or omission of the Former Contractor whether occurring or having its origin before, on or after the Relevant Transfer Date including, without limitation, any Employee Liabilities arising from the Former Contractor’s failure to comply with its obligations under the Employment Regulations.</w:t>
      </w:r>
      <w:bookmarkEnd w:id="364"/>
    </w:p>
    <w:p w14:paraId="7F164095" w14:textId="77777777" w:rsidR="00432E0B" w:rsidRPr="00432E0B" w:rsidRDefault="00432E0B" w:rsidP="00432E0B">
      <w:pPr>
        <w:keepLines/>
        <w:numPr>
          <w:ilvl w:val="1"/>
          <w:numId w:val="63"/>
        </w:numPr>
        <w:spacing w:after="240"/>
        <w:ind w:left="709" w:hanging="709"/>
        <w:jc w:val="both"/>
        <w:outlineLvl w:val="2"/>
        <w:rPr>
          <w:szCs w:val="20"/>
        </w:rPr>
      </w:pPr>
      <w:r w:rsidRPr="00432E0B">
        <w:rPr>
          <w:szCs w:val="20"/>
        </w:rPr>
        <w:t>The Contractor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Contractor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Contractor and the Former Contractor.</w:t>
      </w:r>
      <w:bookmarkEnd w:id="362"/>
    </w:p>
    <w:p w14:paraId="7F164096" w14:textId="77777777" w:rsidR="00432E0B" w:rsidRPr="00432E0B" w:rsidRDefault="00432E0B" w:rsidP="00432E0B">
      <w:pPr>
        <w:keepNext/>
        <w:keepLines/>
        <w:numPr>
          <w:ilvl w:val="0"/>
          <w:numId w:val="63"/>
        </w:numPr>
        <w:spacing w:after="240"/>
        <w:ind w:left="709" w:hanging="709"/>
        <w:jc w:val="both"/>
        <w:outlineLvl w:val="1"/>
        <w:rPr>
          <w:b/>
          <w:szCs w:val="20"/>
        </w:rPr>
      </w:pPr>
      <w:r w:rsidRPr="00432E0B">
        <w:rPr>
          <w:b/>
          <w:szCs w:val="20"/>
        </w:rPr>
        <w:lastRenderedPageBreak/>
        <w:t>INFORMATION</w:t>
      </w:r>
    </w:p>
    <w:p w14:paraId="7F164097" w14:textId="77777777" w:rsidR="00432E0B" w:rsidRPr="00432E0B" w:rsidRDefault="00432E0B" w:rsidP="00432E0B">
      <w:pPr>
        <w:jc w:val="both"/>
        <w:rPr>
          <w:szCs w:val="20"/>
        </w:rPr>
      </w:pPr>
      <w:r w:rsidRPr="00432E0B">
        <w:rPr>
          <w:szCs w:val="20"/>
        </w:rPr>
        <w:t>The Contractor shall, and shall procure that each Sub-contractor shall, promptly provide to the Authority and/or at the Authority’s direction, the Former Contractor, in writing such information as is necessary to enable the Authority and/or the Former Contractor to carry out their respective duties under Regulation 13 of the Employment Regulations. The Authority shall procure that the Former Contractor shall promptly provide to the Contractor and each Notified Sub-contractor in writing such information as is necessary to enable the Contractor and each Notified Sub-contractor to carry out their respective duties under Regulation 13 of the Employment Regulations.</w:t>
      </w:r>
    </w:p>
    <w:p w14:paraId="7F164098" w14:textId="77777777" w:rsidR="00432E0B" w:rsidRPr="00432E0B" w:rsidRDefault="00432E0B" w:rsidP="00432E0B">
      <w:pPr>
        <w:jc w:val="both"/>
        <w:rPr>
          <w:szCs w:val="20"/>
        </w:rPr>
      </w:pPr>
    </w:p>
    <w:bookmarkEnd w:id="363"/>
    <w:p w14:paraId="7F164099" w14:textId="77777777" w:rsidR="00432E0B" w:rsidRPr="00432E0B" w:rsidRDefault="00432E0B" w:rsidP="00432E0B">
      <w:pPr>
        <w:keepNext/>
        <w:keepLines/>
        <w:numPr>
          <w:ilvl w:val="0"/>
          <w:numId w:val="63"/>
        </w:numPr>
        <w:spacing w:after="240"/>
        <w:ind w:left="709" w:hanging="709"/>
        <w:jc w:val="both"/>
        <w:outlineLvl w:val="1"/>
        <w:rPr>
          <w:szCs w:val="20"/>
        </w:rPr>
      </w:pPr>
      <w:r w:rsidRPr="00432E0B">
        <w:rPr>
          <w:b/>
          <w:szCs w:val="20"/>
        </w:rPr>
        <w:t>PRINCIPLES OF GOOD EMPLOYMENT PRACTICE</w:t>
      </w:r>
    </w:p>
    <w:p w14:paraId="7F16409A" w14:textId="77777777" w:rsidR="00432E0B" w:rsidRPr="00432E0B" w:rsidRDefault="00432E0B" w:rsidP="00432E0B">
      <w:pPr>
        <w:keepLines/>
        <w:spacing w:after="240"/>
        <w:ind w:left="709" w:hanging="709"/>
        <w:jc w:val="both"/>
        <w:outlineLvl w:val="2"/>
        <w:rPr>
          <w:szCs w:val="20"/>
        </w:rPr>
      </w:pPr>
      <w:r w:rsidRPr="00432E0B">
        <w:rPr>
          <w:szCs w:val="20"/>
        </w:rPr>
        <w:t>5.1</w:t>
      </w:r>
      <w:r w:rsidRPr="00432E0B">
        <w:rPr>
          <w:szCs w:val="20"/>
        </w:rPr>
        <w:tab/>
        <w:t>The Contractor shall, and shall procure that each Sub-contractor shall, comply with any requirement notified to it by the Authority relating to pensions in respect of any Transferring Former Contractor Employee as set down in:</w:t>
      </w:r>
    </w:p>
    <w:p w14:paraId="7F16409B" w14:textId="77777777" w:rsidR="00432E0B" w:rsidRPr="00432E0B" w:rsidRDefault="00432E0B" w:rsidP="00432E0B">
      <w:pPr>
        <w:keepLines/>
        <w:spacing w:after="240"/>
        <w:ind w:left="1418" w:hanging="709"/>
        <w:jc w:val="both"/>
        <w:outlineLvl w:val="3"/>
        <w:rPr>
          <w:szCs w:val="20"/>
        </w:rPr>
      </w:pPr>
      <w:r w:rsidRPr="00432E0B">
        <w:rPr>
          <w:szCs w:val="20"/>
        </w:rPr>
        <w:t>(a)</w:t>
      </w:r>
      <w:r w:rsidRPr="00432E0B">
        <w:rPr>
          <w:szCs w:val="20"/>
        </w:rPr>
        <w:tab/>
      </w:r>
      <w:r w:rsidRPr="00432E0B">
        <w:rPr>
          <w:szCs w:val="20"/>
        </w:rPr>
        <w:tab/>
        <w:t xml:space="preserve">the Cabinet Office Statement of Practice on Staff Transfers in the Public Sector of January 2000, revised 2007; </w:t>
      </w:r>
    </w:p>
    <w:p w14:paraId="7F16409C" w14:textId="77777777" w:rsidR="00432E0B" w:rsidRPr="00432E0B" w:rsidRDefault="00432E0B" w:rsidP="007F790E">
      <w:pPr>
        <w:keepLines/>
        <w:numPr>
          <w:ilvl w:val="2"/>
          <w:numId w:val="77"/>
        </w:numPr>
        <w:spacing w:after="240"/>
        <w:jc w:val="both"/>
        <w:outlineLvl w:val="3"/>
        <w:rPr>
          <w:szCs w:val="20"/>
        </w:rPr>
      </w:pPr>
      <w:r w:rsidRPr="00432E0B">
        <w:rPr>
          <w:szCs w:val="20"/>
        </w:rPr>
        <w:t xml:space="preserve">HM Treasury's guidance “Staff Transfers from Central Government: A Fair Deal for Staff Pensions of 1999;  </w:t>
      </w:r>
    </w:p>
    <w:p w14:paraId="7F16409D" w14:textId="77777777" w:rsidR="00432E0B" w:rsidRPr="00432E0B" w:rsidRDefault="00432E0B" w:rsidP="007F790E">
      <w:pPr>
        <w:keepLines/>
        <w:numPr>
          <w:ilvl w:val="2"/>
          <w:numId w:val="77"/>
        </w:numPr>
        <w:spacing w:after="240"/>
        <w:jc w:val="both"/>
        <w:outlineLvl w:val="3"/>
        <w:rPr>
          <w:szCs w:val="20"/>
        </w:rPr>
      </w:pPr>
      <w:r w:rsidRPr="00432E0B">
        <w:rPr>
          <w:szCs w:val="20"/>
        </w:rPr>
        <w:t>HM Treasury's guidance: “Fair deal for staff pensions: procurement of Bulk Transfer Agreements and Related Issues” of June 2004; and/or</w:t>
      </w:r>
    </w:p>
    <w:p w14:paraId="7F16409E" w14:textId="77777777" w:rsidR="00432E0B" w:rsidRPr="00432E0B" w:rsidRDefault="00432E0B" w:rsidP="007F790E">
      <w:pPr>
        <w:keepLines/>
        <w:numPr>
          <w:ilvl w:val="2"/>
          <w:numId w:val="77"/>
        </w:numPr>
        <w:spacing w:after="240"/>
        <w:jc w:val="both"/>
        <w:outlineLvl w:val="3"/>
        <w:rPr>
          <w:szCs w:val="20"/>
        </w:rPr>
      </w:pPr>
      <w:r w:rsidRPr="00432E0B">
        <w:rPr>
          <w:szCs w:val="20"/>
        </w:rPr>
        <w:t>the New Fair Deal.</w:t>
      </w:r>
    </w:p>
    <w:p w14:paraId="7F16409F" w14:textId="77777777" w:rsidR="00432E0B" w:rsidRPr="00432E0B" w:rsidRDefault="00432E0B" w:rsidP="007F790E">
      <w:pPr>
        <w:keepLines/>
        <w:numPr>
          <w:ilvl w:val="1"/>
          <w:numId w:val="82"/>
        </w:numPr>
        <w:spacing w:after="240"/>
        <w:ind w:left="709" w:hanging="709"/>
        <w:jc w:val="both"/>
        <w:outlineLvl w:val="2"/>
        <w:rPr>
          <w:szCs w:val="20"/>
        </w:rPr>
      </w:pPr>
      <w:r w:rsidRPr="00432E0B">
        <w:rPr>
          <w:szCs w:val="20"/>
        </w:rPr>
        <w:t>Any changes embodied in any statement of practice, paper or other guidance that replaces any of the documentation referred to in Paragraph 5.1 shall be agreed in accordance with the Change Control Process.</w:t>
      </w:r>
    </w:p>
    <w:p w14:paraId="7F1640A0" w14:textId="77777777" w:rsidR="00432E0B" w:rsidRPr="00432E0B" w:rsidRDefault="00432E0B" w:rsidP="007F790E">
      <w:pPr>
        <w:keepNext/>
        <w:keepLines/>
        <w:numPr>
          <w:ilvl w:val="0"/>
          <w:numId w:val="82"/>
        </w:numPr>
        <w:spacing w:after="240"/>
        <w:ind w:left="709" w:hanging="709"/>
        <w:jc w:val="both"/>
        <w:outlineLvl w:val="1"/>
        <w:rPr>
          <w:b/>
          <w:szCs w:val="20"/>
        </w:rPr>
      </w:pPr>
      <w:r w:rsidRPr="00432E0B">
        <w:rPr>
          <w:b/>
          <w:szCs w:val="20"/>
        </w:rPr>
        <w:t>PROCUREMENT OBLIGATIONS</w:t>
      </w:r>
    </w:p>
    <w:p w14:paraId="7F1640A1" w14:textId="77777777" w:rsidR="00432E0B" w:rsidRPr="00432E0B" w:rsidRDefault="00432E0B" w:rsidP="00432E0B">
      <w:pPr>
        <w:tabs>
          <w:tab w:val="left" w:pos="709"/>
        </w:tabs>
        <w:jc w:val="both"/>
        <w:rPr>
          <w:szCs w:val="20"/>
        </w:rPr>
      </w:pPr>
      <w:r w:rsidRPr="00432E0B">
        <w:rPr>
          <w:szCs w:val="20"/>
        </w:rPr>
        <w:t>Notwithstanding any other provisions of this Part B, where in this Part B the Authority accepts an obligation to procure that a Former Contractor does or does not do something, such obligation shall be limited so that it extends only to the extent that the Authority's contract with the Former Contractor contains a contractual right in that regard which the Authority may enforce, or otherwise so that it requires only that the Authority must use reasonable endeavours to procure that the Former Contractor does or does not act accordingly.</w:t>
      </w:r>
    </w:p>
    <w:p w14:paraId="7F1640A2" w14:textId="77777777" w:rsidR="00432E0B" w:rsidRPr="00432E0B" w:rsidRDefault="00432E0B" w:rsidP="00432E0B">
      <w:pPr>
        <w:tabs>
          <w:tab w:val="left" w:pos="709"/>
        </w:tabs>
        <w:jc w:val="both"/>
        <w:rPr>
          <w:szCs w:val="20"/>
        </w:rPr>
      </w:pPr>
    </w:p>
    <w:p w14:paraId="7F1640A3" w14:textId="77777777" w:rsidR="00432E0B" w:rsidRPr="00432E0B" w:rsidRDefault="00432E0B" w:rsidP="007F790E">
      <w:pPr>
        <w:keepNext/>
        <w:keepLines/>
        <w:numPr>
          <w:ilvl w:val="0"/>
          <w:numId w:val="82"/>
        </w:numPr>
        <w:spacing w:after="240"/>
        <w:ind w:left="567" w:hanging="567"/>
        <w:jc w:val="both"/>
        <w:outlineLvl w:val="1"/>
        <w:rPr>
          <w:b/>
          <w:szCs w:val="20"/>
        </w:rPr>
      </w:pPr>
      <w:r w:rsidRPr="00432E0B">
        <w:rPr>
          <w:b/>
          <w:szCs w:val="20"/>
        </w:rPr>
        <w:lastRenderedPageBreak/>
        <w:t>PENSIONS</w:t>
      </w:r>
    </w:p>
    <w:p w14:paraId="7F1640A4" w14:textId="77777777" w:rsidR="00432E0B" w:rsidRPr="00432E0B" w:rsidRDefault="00432E0B" w:rsidP="00432E0B">
      <w:pPr>
        <w:jc w:val="both"/>
        <w:rPr>
          <w:szCs w:val="20"/>
        </w:rPr>
      </w:pPr>
      <w:r w:rsidRPr="00432E0B">
        <w:rPr>
          <w:szCs w:val="20"/>
        </w:rPr>
        <w:t xml:space="preserve">The Contractor shall, and shall procure that each Sub-contractor shall, comply with the </w:t>
      </w:r>
      <w:proofErr w:type="gramStart"/>
      <w:r w:rsidRPr="00432E0B">
        <w:rPr>
          <w:szCs w:val="20"/>
        </w:rPr>
        <w:t>pensions</w:t>
      </w:r>
      <w:proofErr w:type="gramEnd"/>
      <w:r w:rsidRPr="00432E0B">
        <w:rPr>
          <w:szCs w:val="20"/>
        </w:rPr>
        <w:t xml:space="preserve"> provisions in the following Annex in respect of any Transferring Former Contractor Employees who transfer from the Former Contractor to the Contractor. </w:t>
      </w:r>
    </w:p>
    <w:p w14:paraId="7F1640A5" w14:textId="77777777" w:rsidR="00432E0B" w:rsidRPr="00432E0B" w:rsidRDefault="00432E0B" w:rsidP="00432E0B">
      <w:pPr>
        <w:spacing w:after="240"/>
        <w:jc w:val="both"/>
        <w:outlineLvl w:val="0"/>
        <w:rPr>
          <w:kern w:val="28"/>
          <w:szCs w:val="20"/>
        </w:rPr>
      </w:pPr>
    </w:p>
    <w:p w14:paraId="7F1640A6" w14:textId="77777777" w:rsidR="00432E0B" w:rsidRPr="00432E0B" w:rsidRDefault="00432E0B" w:rsidP="00432E0B">
      <w:pPr>
        <w:rPr>
          <w:kern w:val="28"/>
          <w:szCs w:val="20"/>
        </w:rPr>
      </w:pPr>
      <w:r w:rsidRPr="00432E0B">
        <w:rPr>
          <w:szCs w:val="20"/>
        </w:rPr>
        <w:br w:type="page"/>
      </w:r>
    </w:p>
    <w:p w14:paraId="7F1640A7" w14:textId="77777777" w:rsidR="00432E0B" w:rsidRPr="001C732A" w:rsidRDefault="00432E0B" w:rsidP="001C732A">
      <w:pPr>
        <w:jc w:val="center"/>
        <w:rPr>
          <w:b/>
        </w:rPr>
      </w:pPr>
      <w:r w:rsidRPr="001C732A">
        <w:rPr>
          <w:b/>
        </w:rPr>
        <w:lastRenderedPageBreak/>
        <w:t>ANNEX TO PART B</w:t>
      </w:r>
    </w:p>
    <w:p w14:paraId="7F1640A8" w14:textId="77777777" w:rsidR="00432E0B" w:rsidRPr="001C732A" w:rsidRDefault="00432E0B" w:rsidP="001C732A">
      <w:pPr>
        <w:jc w:val="center"/>
        <w:rPr>
          <w:b/>
        </w:rPr>
      </w:pPr>
      <w:r w:rsidRPr="001C732A">
        <w:rPr>
          <w:b/>
        </w:rPr>
        <w:t>PENSIONS</w:t>
      </w:r>
    </w:p>
    <w:p w14:paraId="7F1640A9" w14:textId="77777777" w:rsidR="00432E0B" w:rsidRPr="00432E0B" w:rsidRDefault="00432E0B" w:rsidP="007F790E">
      <w:pPr>
        <w:keepNext/>
        <w:keepLines/>
        <w:numPr>
          <w:ilvl w:val="1"/>
          <w:numId w:val="79"/>
        </w:numPr>
        <w:spacing w:after="240"/>
        <w:jc w:val="both"/>
        <w:outlineLvl w:val="1"/>
        <w:rPr>
          <w:b/>
          <w:szCs w:val="20"/>
        </w:rPr>
      </w:pPr>
      <w:r w:rsidRPr="00432E0B">
        <w:rPr>
          <w:b/>
          <w:szCs w:val="20"/>
        </w:rPr>
        <w:t>PARTICIPATION</w:t>
      </w:r>
    </w:p>
    <w:p w14:paraId="7F1640AA" w14:textId="77777777" w:rsidR="00432E0B" w:rsidRPr="00432E0B" w:rsidRDefault="00432E0B" w:rsidP="007F790E">
      <w:pPr>
        <w:keepLines/>
        <w:numPr>
          <w:ilvl w:val="1"/>
          <w:numId w:val="81"/>
        </w:numPr>
        <w:spacing w:after="240"/>
        <w:ind w:left="709" w:hanging="709"/>
        <w:jc w:val="both"/>
        <w:outlineLvl w:val="2"/>
        <w:rPr>
          <w:szCs w:val="20"/>
        </w:rPr>
      </w:pPr>
      <w:r w:rsidRPr="00432E0B">
        <w:rPr>
          <w:szCs w:val="20"/>
        </w:rPr>
        <w:t>The Contractor undertakes to enter into the Admission Agreement.</w:t>
      </w:r>
    </w:p>
    <w:p w14:paraId="7F1640AB" w14:textId="77777777" w:rsidR="00432E0B" w:rsidRPr="00432E0B" w:rsidRDefault="00432E0B" w:rsidP="007F790E">
      <w:pPr>
        <w:keepLines/>
        <w:numPr>
          <w:ilvl w:val="1"/>
          <w:numId w:val="81"/>
        </w:numPr>
        <w:spacing w:after="240"/>
        <w:jc w:val="both"/>
        <w:outlineLvl w:val="2"/>
        <w:rPr>
          <w:szCs w:val="20"/>
        </w:rPr>
      </w:pPr>
      <w:r w:rsidRPr="00432E0B">
        <w:rPr>
          <w:szCs w:val="20"/>
        </w:rPr>
        <w:tab/>
        <w:t>The Contractor and the Authority:</w:t>
      </w:r>
    </w:p>
    <w:p w14:paraId="7F1640AC" w14:textId="77777777" w:rsidR="00432E0B" w:rsidRPr="00432E0B" w:rsidRDefault="00432E0B" w:rsidP="007F790E">
      <w:pPr>
        <w:keepLines/>
        <w:numPr>
          <w:ilvl w:val="3"/>
          <w:numId w:val="81"/>
        </w:numPr>
        <w:spacing w:after="240"/>
        <w:ind w:left="1418" w:hanging="709"/>
        <w:jc w:val="both"/>
        <w:outlineLvl w:val="3"/>
        <w:rPr>
          <w:szCs w:val="20"/>
        </w:rPr>
      </w:pPr>
      <w:r w:rsidRPr="00432E0B">
        <w:rPr>
          <w:szCs w:val="20"/>
        </w:rPr>
        <w:t>undertake to do all such things and execute any documents (including the Admission Agreement) as may be required to enable the Contractor to participate in the Schemes in respect of the Fair Deal Employees;</w:t>
      </w:r>
    </w:p>
    <w:p w14:paraId="7F1640AD" w14:textId="77777777" w:rsidR="00432E0B" w:rsidRPr="00432E0B" w:rsidRDefault="00432E0B" w:rsidP="007F790E">
      <w:pPr>
        <w:keepLines/>
        <w:numPr>
          <w:ilvl w:val="3"/>
          <w:numId w:val="81"/>
        </w:numPr>
        <w:spacing w:after="240"/>
        <w:ind w:left="1418" w:hanging="709"/>
        <w:jc w:val="both"/>
        <w:outlineLvl w:val="3"/>
        <w:rPr>
          <w:szCs w:val="20"/>
        </w:rPr>
      </w:pPr>
      <w:r w:rsidRPr="00432E0B">
        <w:rPr>
          <w:szCs w:val="20"/>
        </w:rPr>
        <w:t xml:space="preserve">agree that the Authority is entitled to </w:t>
      </w:r>
      <w:proofErr w:type="gramStart"/>
      <w:r w:rsidRPr="00432E0B">
        <w:rPr>
          <w:szCs w:val="20"/>
        </w:rPr>
        <w:t>make arrangements</w:t>
      </w:r>
      <w:proofErr w:type="gramEnd"/>
      <w:r w:rsidRPr="00432E0B">
        <w:rPr>
          <w:szCs w:val="20"/>
        </w:rPr>
        <w:t xml:space="preserve"> with the body responsible for the Schemes for the Authority to be notified if the Contractor breaches the Admission Agreement; and</w:t>
      </w:r>
    </w:p>
    <w:p w14:paraId="7F1640AE" w14:textId="77777777" w:rsidR="00432E0B" w:rsidRPr="00432E0B" w:rsidRDefault="00432E0B" w:rsidP="007F790E">
      <w:pPr>
        <w:keepLines/>
        <w:numPr>
          <w:ilvl w:val="3"/>
          <w:numId w:val="81"/>
        </w:numPr>
        <w:spacing w:after="240"/>
        <w:ind w:left="1418" w:hanging="709"/>
        <w:jc w:val="both"/>
        <w:outlineLvl w:val="3"/>
        <w:rPr>
          <w:szCs w:val="20"/>
        </w:rPr>
      </w:pPr>
      <w:r w:rsidRPr="00432E0B">
        <w:rPr>
          <w:szCs w:val="20"/>
        </w:rPr>
        <w:t xml:space="preserve">agree that notwithstanding sub-paragraph (b) the Contractor shall notify the Authority </w:t>
      </w:r>
      <w:proofErr w:type="gramStart"/>
      <w:r w:rsidRPr="00432E0B">
        <w:rPr>
          <w:szCs w:val="20"/>
        </w:rPr>
        <w:t>in the event that</w:t>
      </w:r>
      <w:proofErr w:type="gramEnd"/>
      <w:r w:rsidRPr="00432E0B">
        <w:rPr>
          <w:szCs w:val="20"/>
        </w:rPr>
        <w:t xml:space="preserve"> it breaches the Admission Agreement. </w:t>
      </w:r>
    </w:p>
    <w:p w14:paraId="7F1640AF" w14:textId="77777777" w:rsidR="00432E0B" w:rsidRPr="00432E0B" w:rsidRDefault="00432E0B" w:rsidP="007F790E">
      <w:pPr>
        <w:keepLines/>
        <w:numPr>
          <w:ilvl w:val="1"/>
          <w:numId w:val="81"/>
        </w:numPr>
        <w:spacing w:after="240"/>
        <w:ind w:left="709" w:hanging="709"/>
        <w:jc w:val="both"/>
        <w:outlineLvl w:val="2"/>
        <w:rPr>
          <w:szCs w:val="20"/>
        </w:rPr>
      </w:pPr>
      <w:r w:rsidRPr="00432E0B">
        <w:rPr>
          <w:szCs w:val="20"/>
        </w:rPr>
        <w:t xml:space="preserve">The Contractor shall bear its own costs and all costs that the Authority reasonably incurs in connection with the negotiation, preparation and execution of documents to facilitate the Contractor participating in the Schemes. </w:t>
      </w:r>
    </w:p>
    <w:p w14:paraId="7F1640B0" w14:textId="77777777" w:rsidR="00432E0B" w:rsidRPr="00432E0B" w:rsidRDefault="00432E0B" w:rsidP="007F790E">
      <w:pPr>
        <w:keepNext/>
        <w:keepLines/>
        <w:numPr>
          <w:ilvl w:val="0"/>
          <w:numId w:val="81"/>
        </w:numPr>
        <w:spacing w:after="240"/>
        <w:ind w:left="709" w:hanging="709"/>
        <w:jc w:val="both"/>
        <w:outlineLvl w:val="1"/>
        <w:rPr>
          <w:b/>
          <w:szCs w:val="20"/>
        </w:rPr>
      </w:pPr>
      <w:r w:rsidRPr="00432E0B">
        <w:rPr>
          <w:b/>
          <w:szCs w:val="20"/>
        </w:rPr>
        <w:t>FUTURE SERVICE BENEFITS</w:t>
      </w:r>
    </w:p>
    <w:p w14:paraId="7F1640B1" w14:textId="77777777" w:rsidR="00432E0B" w:rsidRPr="00432E0B" w:rsidRDefault="00432E0B" w:rsidP="007F790E">
      <w:pPr>
        <w:keepLines/>
        <w:numPr>
          <w:ilvl w:val="1"/>
          <w:numId w:val="81"/>
        </w:numPr>
        <w:spacing w:after="240"/>
        <w:ind w:left="709" w:hanging="709"/>
        <w:jc w:val="both"/>
        <w:outlineLvl w:val="2"/>
        <w:rPr>
          <w:szCs w:val="20"/>
        </w:rPr>
      </w:pPr>
      <w:r w:rsidRPr="00432E0B">
        <w:rPr>
          <w:szCs w:val="20"/>
        </w:rPr>
        <w:t xml:space="preserve">If the Contractor is </w:t>
      </w:r>
      <w:proofErr w:type="spellStart"/>
      <w:r w:rsidRPr="00432E0B">
        <w:rPr>
          <w:szCs w:val="20"/>
        </w:rPr>
        <w:t>rejoining</w:t>
      </w:r>
      <w:proofErr w:type="spellEnd"/>
      <w:r w:rsidRPr="00432E0B">
        <w:rPr>
          <w:szCs w:val="20"/>
        </w:rPr>
        <w:t xml:space="preserve"> the Schemes for the first time, the Contractor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F1640B2" w14:textId="77777777" w:rsidR="00432E0B" w:rsidRPr="00432E0B" w:rsidRDefault="00432E0B" w:rsidP="007F790E">
      <w:pPr>
        <w:keepLines/>
        <w:numPr>
          <w:ilvl w:val="1"/>
          <w:numId w:val="81"/>
        </w:numPr>
        <w:spacing w:after="240"/>
        <w:ind w:left="709" w:hanging="709"/>
        <w:jc w:val="both"/>
        <w:outlineLvl w:val="2"/>
        <w:rPr>
          <w:szCs w:val="20"/>
        </w:rPr>
      </w:pPr>
      <w:r w:rsidRPr="00432E0B">
        <w:rPr>
          <w:szCs w:val="20"/>
        </w:rPr>
        <w:t>If staff have already been readmitted to the Schemes, the Contractor shall procure that the Fair Deal Employees, shall be either admitted into, or offered continued membership of, the relevant section of the Schemes that they currently contribute to, or were eligible to join immediately prior to the Relevant Transfer Date and the Contractor shall procure that the Fair Deal Employees continue to accrue benefits in accordance with the provisions governing the relevant section of the Schemes for service from (and including) the Relevant Transfer Date.</w:t>
      </w:r>
    </w:p>
    <w:p w14:paraId="7F1640B3" w14:textId="77777777" w:rsidR="00432E0B" w:rsidRPr="00432E0B" w:rsidRDefault="00432E0B" w:rsidP="007F790E">
      <w:pPr>
        <w:keepLines/>
        <w:numPr>
          <w:ilvl w:val="1"/>
          <w:numId w:val="81"/>
        </w:numPr>
        <w:spacing w:after="240"/>
        <w:ind w:left="709" w:hanging="709"/>
        <w:jc w:val="both"/>
        <w:outlineLvl w:val="2"/>
        <w:rPr>
          <w:szCs w:val="20"/>
        </w:rPr>
      </w:pPr>
      <w:r w:rsidRPr="00432E0B">
        <w:rPr>
          <w:szCs w:val="20"/>
        </w:rPr>
        <w:lastRenderedPageBreak/>
        <w:t>The Contractor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accordance with relevant guidance produced by the Government Actuary’s Department as providing benefits which are broadly comparable to those provided by the Schemes at the relevant date.</w:t>
      </w:r>
    </w:p>
    <w:p w14:paraId="7F1640B4" w14:textId="77777777" w:rsidR="00432E0B" w:rsidRPr="00432E0B" w:rsidRDefault="00432E0B" w:rsidP="007F790E">
      <w:pPr>
        <w:numPr>
          <w:ilvl w:val="1"/>
          <w:numId w:val="81"/>
        </w:numPr>
        <w:spacing w:after="240"/>
        <w:ind w:left="709" w:hanging="709"/>
        <w:contextualSpacing/>
        <w:jc w:val="both"/>
        <w:rPr>
          <w:szCs w:val="20"/>
        </w:rPr>
      </w:pPr>
      <w:r w:rsidRPr="00432E0B">
        <w:rPr>
          <w:szCs w:val="20"/>
        </w:rPr>
        <w:t xml:space="preserve">The Parties acknowledge that the Civil Service Compensation Scheme and the Civil Service Injury Benefit Scheme (established pursuant to section 1 of the Superannuation Act 1972) are not covered by the protection of New Fair Deal.   </w:t>
      </w:r>
    </w:p>
    <w:p w14:paraId="7F1640B5" w14:textId="77777777" w:rsidR="00432E0B" w:rsidRPr="00432E0B" w:rsidRDefault="00432E0B" w:rsidP="00432E0B">
      <w:pPr>
        <w:spacing w:after="240"/>
        <w:ind w:left="709"/>
        <w:contextualSpacing/>
        <w:jc w:val="both"/>
        <w:rPr>
          <w:szCs w:val="20"/>
        </w:rPr>
      </w:pPr>
    </w:p>
    <w:p w14:paraId="7F1640B6" w14:textId="77777777" w:rsidR="00432E0B" w:rsidRPr="00432E0B" w:rsidRDefault="00432E0B" w:rsidP="007F790E">
      <w:pPr>
        <w:keepNext/>
        <w:keepLines/>
        <w:numPr>
          <w:ilvl w:val="0"/>
          <w:numId w:val="81"/>
        </w:numPr>
        <w:spacing w:after="240"/>
        <w:ind w:left="709" w:hanging="709"/>
        <w:jc w:val="both"/>
        <w:outlineLvl w:val="1"/>
        <w:rPr>
          <w:b/>
          <w:szCs w:val="20"/>
        </w:rPr>
      </w:pPr>
      <w:r w:rsidRPr="00432E0B">
        <w:rPr>
          <w:b/>
          <w:szCs w:val="20"/>
        </w:rPr>
        <w:t>FUNDING</w:t>
      </w:r>
    </w:p>
    <w:p w14:paraId="7F1640B7" w14:textId="77777777" w:rsidR="00432E0B" w:rsidRPr="00432E0B" w:rsidRDefault="00432E0B" w:rsidP="007F790E">
      <w:pPr>
        <w:keepLines/>
        <w:numPr>
          <w:ilvl w:val="1"/>
          <w:numId w:val="81"/>
        </w:numPr>
        <w:spacing w:after="240"/>
        <w:ind w:left="709" w:hanging="709"/>
        <w:jc w:val="both"/>
        <w:outlineLvl w:val="2"/>
        <w:rPr>
          <w:szCs w:val="20"/>
        </w:rPr>
      </w:pPr>
      <w:r w:rsidRPr="00432E0B">
        <w:rPr>
          <w:szCs w:val="20"/>
        </w:rPr>
        <w:t>The Contractor undertakes to pay to the Schemes all such amounts as are due under the Admission Agreement and shall deduct and pay to the Schemes such employee contributions as are required by the Schemes.</w:t>
      </w:r>
    </w:p>
    <w:p w14:paraId="7F1640B8" w14:textId="77777777" w:rsidR="00432E0B" w:rsidRPr="00432E0B" w:rsidRDefault="00432E0B" w:rsidP="007F790E">
      <w:pPr>
        <w:keepLines/>
        <w:numPr>
          <w:ilvl w:val="1"/>
          <w:numId w:val="81"/>
        </w:numPr>
        <w:spacing w:after="240"/>
        <w:ind w:left="709" w:hanging="709"/>
        <w:jc w:val="both"/>
        <w:outlineLvl w:val="2"/>
        <w:rPr>
          <w:szCs w:val="20"/>
        </w:rPr>
      </w:pPr>
      <w:r w:rsidRPr="00432E0B">
        <w:rPr>
          <w:szCs w:val="20"/>
        </w:rPr>
        <w:t xml:space="preserve">The Contractor shall indemnify and keep indemnified the Authority on demand against any claim by, payment to, or loss incurred by the Schemes in respect of the failure to account to the Schemes for payments received and the non-payment or the late payment of any sum payable by the Contractor to or in respect of the Schemes.  </w:t>
      </w:r>
    </w:p>
    <w:p w14:paraId="7F1640B9" w14:textId="77777777" w:rsidR="00432E0B" w:rsidRPr="00432E0B" w:rsidRDefault="00432E0B" w:rsidP="007F790E">
      <w:pPr>
        <w:keepNext/>
        <w:keepLines/>
        <w:numPr>
          <w:ilvl w:val="0"/>
          <w:numId w:val="81"/>
        </w:numPr>
        <w:spacing w:after="240"/>
        <w:ind w:left="709" w:hanging="709"/>
        <w:jc w:val="both"/>
        <w:outlineLvl w:val="1"/>
        <w:rPr>
          <w:b/>
          <w:szCs w:val="20"/>
        </w:rPr>
      </w:pPr>
      <w:r w:rsidRPr="00432E0B">
        <w:rPr>
          <w:b/>
          <w:szCs w:val="20"/>
        </w:rPr>
        <w:t>PROVISION OF INFORMATION</w:t>
      </w:r>
    </w:p>
    <w:p w14:paraId="7F1640BA" w14:textId="77777777" w:rsidR="00432E0B" w:rsidRPr="00432E0B" w:rsidRDefault="00432E0B" w:rsidP="00432E0B">
      <w:pPr>
        <w:rPr>
          <w:szCs w:val="20"/>
        </w:rPr>
      </w:pPr>
      <w:r w:rsidRPr="00432E0B">
        <w:rPr>
          <w:szCs w:val="20"/>
        </w:rPr>
        <w:t>4.1</w:t>
      </w:r>
      <w:r w:rsidRPr="00432E0B">
        <w:rPr>
          <w:szCs w:val="20"/>
        </w:rPr>
        <w:tab/>
        <w:t>The Contractor and the Authority respectively undertake to each other:</w:t>
      </w:r>
    </w:p>
    <w:p w14:paraId="7F1640BB" w14:textId="77777777" w:rsidR="00432E0B" w:rsidRPr="00432E0B" w:rsidRDefault="00432E0B" w:rsidP="00432E0B">
      <w:pPr>
        <w:rPr>
          <w:szCs w:val="20"/>
        </w:rPr>
      </w:pPr>
    </w:p>
    <w:p w14:paraId="7F1640BC" w14:textId="77777777" w:rsidR="00432E0B" w:rsidRPr="00432E0B" w:rsidRDefault="00432E0B" w:rsidP="007F790E">
      <w:pPr>
        <w:keepLines/>
        <w:numPr>
          <w:ilvl w:val="3"/>
          <w:numId w:val="81"/>
        </w:numPr>
        <w:spacing w:after="240"/>
        <w:ind w:left="1418" w:hanging="709"/>
        <w:jc w:val="both"/>
        <w:outlineLvl w:val="3"/>
        <w:rPr>
          <w:szCs w:val="20"/>
        </w:rPr>
      </w:pPr>
      <w:r w:rsidRPr="00432E0B">
        <w:rPr>
          <w:szCs w:val="20"/>
        </w:rPr>
        <w:t>to provide all information which the other Party may reasonably request concerning matters (</w:t>
      </w:r>
      <w:proofErr w:type="spellStart"/>
      <w:r w:rsidRPr="00432E0B">
        <w:rPr>
          <w:szCs w:val="20"/>
        </w:rPr>
        <w:t>i</w:t>
      </w:r>
      <w:proofErr w:type="spellEnd"/>
      <w:r w:rsidRPr="00432E0B">
        <w:rPr>
          <w:szCs w:val="20"/>
        </w:rPr>
        <w:t>) referred to in this Annex and (ii) set out in the Admission Agreement, and to supply the information as expeditiously as possible; and</w:t>
      </w:r>
    </w:p>
    <w:p w14:paraId="7F1640BD" w14:textId="77777777" w:rsidR="00432E0B" w:rsidRPr="00432E0B" w:rsidRDefault="00432E0B" w:rsidP="007F790E">
      <w:pPr>
        <w:keepLines/>
        <w:numPr>
          <w:ilvl w:val="3"/>
          <w:numId w:val="81"/>
        </w:numPr>
        <w:spacing w:after="240"/>
        <w:ind w:left="1418" w:hanging="709"/>
        <w:jc w:val="both"/>
        <w:outlineLvl w:val="3"/>
        <w:rPr>
          <w:szCs w:val="20"/>
        </w:rPr>
      </w:pPr>
      <w:r w:rsidRPr="00432E0B">
        <w:rPr>
          <w:szCs w:val="20"/>
        </w:rPr>
        <w:t>not to issue any announcements to the Fair Deal Employees prior to the Relevant Transfer Date concerning the matters stated in this Annex without the consent in writing of the other Party (not to be unreasonably withheld or delayed).</w:t>
      </w:r>
    </w:p>
    <w:p w14:paraId="7F1640BE" w14:textId="77777777" w:rsidR="00432E0B" w:rsidRPr="00432E0B" w:rsidRDefault="00432E0B" w:rsidP="007F790E">
      <w:pPr>
        <w:keepNext/>
        <w:keepLines/>
        <w:numPr>
          <w:ilvl w:val="0"/>
          <w:numId w:val="81"/>
        </w:numPr>
        <w:spacing w:after="240"/>
        <w:ind w:left="709" w:hanging="709"/>
        <w:jc w:val="both"/>
        <w:outlineLvl w:val="1"/>
        <w:rPr>
          <w:b/>
          <w:szCs w:val="20"/>
        </w:rPr>
      </w:pPr>
      <w:r w:rsidRPr="00432E0B">
        <w:rPr>
          <w:b/>
          <w:szCs w:val="20"/>
        </w:rPr>
        <w:lastRenderedPageBreak/>
        <w:t>INDEMNITY</w:t>
      </w:r>
    </w:p>
    <w:p w14:paraId="7F1640BF" w14:textId="77777777" w:rsidR="00432E0B" w:rsidRPr="00432E0B" w:rsidRDefault="00432E0B" w:rsidP="00432E0B">
      <w:pPr>
        <w:jc w:val="both"/>
        <w:rPr>
          <w:szCs w:val="20"/>
        </w:rPr>
      </w:pPr>
      <w:r w:rsidRPr="00432E0B">
        <w:rPr>
          <w:szCs w:val="20"/>
        </w:rPr>
        <w:t>The Contractor undertakes to the Authority to indemnify and keep indemnified the Authority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F1640C0" w14:textId="77777777" w:rsidR="00432E0B" w:rsidRPr="00432E0B" w:rsidRDefault="00432E0B" w:rsidP="00432E0B">
      <w:pPr>
        <w:jc w:val="both"/>
        <w:rPr>
          <w:szCs w:val="20"/>
        </w:rPr>
      </w:pPr>
    </w:p>
    <w:p w14:paraId="7F1640C1" w14:textId="77777777" w:rsidR="00432E0B" w:rsidRPr="00432E0B" w:rsidRDefault="00432E0B" w:rsidP="007F790E">
      <w:pPr>
        <w:keepNext/>
        <w:keepLines/>
        <w:numPr>
          <w:ilvl w:val="0"/>
          <w:numId w:val="81"/>
        </w:numPr>
        <w:spacing w:after="240"/>
        <w:ind w:left="709" w:hanging="709"/>
        <w:jc w:val="both"/>
        <w:outlineLvl w:val="1"/>
        <w:rPr>
          <w:b/>
          <w:szCs w:val="20"/>
        </w:rPr>
      </w:pPr>
      <w:r w:rsidRPr="00432E0B">
        <w:rPr>
          <w:b/>
          <w:szCs w:val="20"/>
        </w:rPr>
        <w:t>EMPLOYER OBLIGATION</w:t>
      </w:r>
    </w:p>
    <w:p w14:paraId="7F1640C2" w14:textId="77777777" w:rsidR="00432E0B" w:rsidRPr="00432E0B" w:rsidRDefault="00432E0B" w:rsidP="00432E0B">
      <w:pPr>
        <w:jc w:val="both"/>
        <w:rPr>
          <w:szCs w:val="20"/>
        </w:rPr>
      </w:pPr>
      <w:r w:rsidRPr="00432E0B">
        <w:rPr>
          <w:szCs w:val="20"/>
        </w:rPr>
        <w:t>The Contractor shall comply with the requirements of [Part 1 of] the Pensions Act 2008 and the Transfer of Employment (Pension Protection) Regulations 2005.</w:t>
      </w:r>
    </w:p>
    <w:p w14:paraId="7F1640C3" w14:textId="77777777" w:rsidR="00432E0B" w:rsidRPr="00432E0B" w:rsidRDefault="00432E0B" w:rsidP="00432E0B">
      <w:pPr>
        <w:jc w:val="both"/>
        <w:rPr>
          <w:szCs w:val="20"/>
        </w:rPr>
      </w:pPr>
    </w:p>
    <w:p w14:paraId="7F1640C4" w14:textId="77777777" w:rsidR="00432E0B" w:rsidRPr="00432E0B" w:rsidRDefault="00432E0B" w:rsidP="007F790E">
      <w:pPr>
        <w:keepNext/>
        <w:keepLines/>
        <w:numPr>
          <w:ilvl w:val="0"/>
          <w:numId w:val="81"/>
        </w:numPr>
        <w:spacing w:after="240"/>
        <w:ind w:left="709" w:hanging="709"/>
        <w:jc w:val="both"/>
        <w:outlineLvl w:val="1"/>
        <w:rPr>
          <w:b/>
          <w:szCs w:val="20"/>
        </w:rPr>
      </w:pPr>
      <w:r w:rsidRPr="00432E0B">
        <w:rPr>
          <w:b/>
          <w:szCs w:val="20"/>
        </w:rPr>
        <w:t>SUBSEQUENT TRANSFERS</w:t>
      </w:r>
    </w:p>
    <w:p w14:paraId="7F1640C5" w14:textId="77777777" w:rsidR="00432E0B" w:rsidRPr="00432E0B" w:rsidRDefault="00432E0B" w:rsidP="00432E0B">
      <w:pPr>
        <w:jc w:val="both"/>
        <w:rPr>
          <w:szCs w:val="20"/>
        </w:rPr>
      </w:pPr>
      <w:r w:rsidRPr="00432E0B">
        <w:rPr>
          <w:szCs w:val="20"/>
        </w:rPr>
        <w:t xml:space="preserve">The Contractor shall: </w:t>
      </w:r>
    </w:p>
    <w:p w14:paraId="7F1640C6" w14:textId="77777777" w:rsidR="00432E0B" w:rsidRPr="00432E0B" w:rsidRDefault="00432E0B" w:rsidP="00432E0B">
      <w:pPr>
        <w:jc w:val="both"/>
        <w:rPr>
          <w:szCs w:val="20"/>
        </w:rPr>
      </w:pPr>
    </w:p>
    <w:p w14:paraId="7F1640C7" w14:textId="77777777" w:rsidR="00432E0B" w:rsidRPr="00432E0B" w:rsidRDefault="00432E0B" w:rsidP="007F790E">
      <w:pPr>
        <w:keepLines/>
        <w:numPr>
          <w:ilvl w:val="3"/>
          <w:numId w:val="81"/>
        </w:numPr>
        <w:spacing w:after="240"/>
        <w:ind w:left="1418" w:hanging="709"/>
        <w:jc w:val="both"/>
        <w:outlineLvl w:val="3"/>
        <w:rPr>
          <w:szCs w:val="20"/>
        </w:rPr>
      </w:pPr>
      <w:r w:rsidRPr="00432E0B">
        <w:rPr>
          <w:szCs w:val="20"/>
        </w:rPr>
        <w:t xml:space="preserve">not adversely affect pension rights accrued by any Fair Deal Employee in the period ending on the date of the relevant future transfer; </w:t>
      </w:r>
    </w:p>
    <w:p w14:paraId="7F1640C8" w14:textId="77777777" w:rsidR="00432E0B" w:rsidRPr="00432E0B" w:rsidRDefault="00432E0B" w:rsidP="007F790E">
      <w:pPr>
        <w:keepLines/>
        <w:numPr>
          <w:ilvl w:val="3"/>
          <w:numId w:val="81"/>
        </w:numPr>
        <w:spacing w:after="240"/>
        <w:ind w:left="1418" w:hanging="709"/>
        <w:jc w:val="both"/>
        <w:outlineLvl w:val="3"/>
        <w:rPr>
          <w:szCs w:val="20"/>
        </w:rPr>
      </w:pPr>
      <w:r w:rsidRPr="00432E0B">
        <w:rPr>
          <w:szCs w:val="20"/>
        </w:rPr>
        <w:t xml:space="preserve">provide all such co-operation and assistance as the Schemes and the Replacement Contractor and/or the Authority may reasonably require </w:t>
      </w:r>
      <w:proofErr w:type="gramStart"/>
      <w:r w:rsidRPr="00432E0B">
        <w:rPr>
          <w:szCs w:val="20"/>
        </w:rPr>
        <w:t>to enable</w:t>
      </w:r>
      <w:proofErr w:type="gramEnd"/>
      <w:r w:rsidRPr="00432E0B">
        <w:rPr>
          <w:szCs w:val="20"/>
        </w:rPr>
        <w:t xml:space="preserve"> the Replacement Contractor to participate in the Schemes in respect of any Eligible Employee and to give effect to any transfer of accrued rights required as part of participation under the New Fair Deal; and</w:t>
      </w:r>
    </w:p>
    <w:p w14:paraId="7F1640C9" w14:textId="77777777" w:rsidR="00432E0B" w:rsidRPr="00432E0B" w:rsidRDefault="00432E0B" w:rsidP="007F790E">
      <w:pPr>
        <w:numPr>
          <w:ilvl w:val="3"/>
          <w:numId w:val="81"/>
        </w:numPr>
        <w:spacing w:after="240"/>
        <w:ind w:hanging="11"/>
        <w:contextualSpacing/>
        <w:jc w:val="both"/>
        <w:rPr>
          <w:szCs w:val="20"/>
        </w:rPr>
      </w:pPr>
      <w:r w:rsidRPr="00432E0B">
        <w:rPr>
          <w:szCs w:val="20"/>
        </w:rPr>
        <w:t>for the period either:</w:t>
      </w:r>
    </w:p>
    <w:p w14:paraId="7F1640CA" w14:textId="77777777" w:rsidR="00432E0B" w:rsidRPr="00432E0B" w:rsidRDefault="00432E0B" w:rsidP="00432E0B">
      <w:pPr>
        <w:spacing w:after="240"/>
        <w:ind w:left="720"/>
        <w:contextualSpacing/>
        <w:jc w:val="both"/>
        <w:rPr>
          <w:szCs w:val="20"/>
        </w:rPr>
      </w:pPr>
      <w:r w:rsidRPr="00432E0B">
        <w:rPr>
          <w:szCs w:val="20"/>
        </w:rPr>
        <w:t xml:space="preserve"> </w:t>
      </w:r>
    </w:p>
    <w:p w14:paraId="7F1640CB" w14:textId="77777777" w:rsidR="00432E0B" w:rsidRPr="00432E0B" w:rsidRDefault="00432E0B" w:rsidP="00432E0B">
      <w:pPr>
        <w:spacing w:after="240"/>
        <w:ind w:left="2127" w:hanging="709"/>
        <w:jc w:val="both"/>
        <w:rPr>
          <w:szCs w:val="20"/>
        </w:rPr>
      </w:pPr>
      <w:r w:rsidRPr="00432E0B">
        <w:rPr>
          <w:szCs w:val="20"/>
        </w:rPr>
        <w:t>(</w:t>
      </w:r>
      <w:proofErr w:type="spellStart"/>
      <w:r w:rsidRPr="00432E0B">
        <w:rPr>
          <w:szCs w:val="20"/>
        </w:rPr>
        <w:t>i</w:t>
      </w:r>
      <w:proofErr w:type="spellEnd"/>
      <w:r w:rsidRPr="00432E0B">
        <w:rPr>
          <w:szCs w:val="20"/>
        </w:rPr>
        <w:t>)</w:t>
      </w:r>
      <w:r w:rsidRPr="00432E0B">
        <w:rPr>
          <w:szCs w:val="20"/>
        </w:rPr>
        <w:tab/>
        <w:t>after notice (for whatever reason) is given, in accordance with the other provisions of this Contract, to terminate the Contract or any part of the Services; or</w:t>
      </w:r>
    </w:p>
    <w:p w14:paraId="7F1640CC" w14:textId="77777777" w:rsidR="00432E0B" w:rsidRPr="00432E0B" w:rsidRDefault="00432E0B" w:rsidP="00432E0B">
      <w:pPr>
        <w:spacing w:after="240"/>
        <w:ind w:left="2125" w:hanging="707"/>
        <w:jc w:val="both"/>
        <w:rPr>
          <w:szCs w:val="20"/>
        </w:rPr>
      </w:pPr>
      <w:r w:rsidRPr="00432E0B">
        <w:rPr>
          <w:szCs w:val="20"/>
        </w:rPr>
        <w:t>(ii)</w:t>
      </w:r>
      <w:r w:rsidRPr="00432E0B">
        <w:rPr>
          <w:szCs w:val="20"/>
        </w:rPr>
        <w:tab/>
        <w:t>after the date which is two (2) years prior to the date of expiry of this Contract,</w:t>
      </w:r>
    </w:p>
    <w:p w14:paraId="7F1640CD" w14:textId="77777777" w:rsidR="00432E0B" w:rsidRPr="00432E0B" w:rsidRDefault="00432E0B" w:rsidP="00432E0B">
      <w:pPr>
        <w:ind w:left="1418"/>
        <w:jc w:val="both"/>
        <w:rPr>
          <w:szCs w:val="20"/>
        </w:rPr>
      </w:pPr>
      <w:r w:rsidRPr="00432E0B">
        <w:rPr>
          <w:szCs w:val="20"/>
        </w:rPr>
        <w:t xml:space="preserve">ensure that no change is made to pension, retirement and death benefits provided for or in respect of any person who will transfer to the Replacement Contractor or the Authority, no category of earnings which were not previously pensionable are made pensionable and the contributions (if any) payable by such employees are not </w:t>
      </w:r>
      <w:r w:rsidRPr="00432E0B">
        <w:rPr>
          <w:szCs w:val="20"/>
        </w:rPr>
        <w:lastRenderedPageBreak/>
        <w:t xml:space="preserve">reduced without (in any case) the prior approval of the Authority (such approval not to be unreasonably withheld). Save that this sub-paragraph shall not apply to any change made </w:t>
      </w:r>
      <w:proofErr w:type="gramStart"/>
      <w:r w:rsidRPr="00432E0B">
        <w:rPr>
          <w:szCs w:val="20"/>
        </w:rPr>
        <w:t>as a consequence of</w:t>
      </w:r>
      <w:proofErr w:type="gramEnd"/>
      <w:r w:rsidRPr="00432E0B">
        <w:rPr>
          <w:szCs w:val="20"/>
        </w:rPr>
        <w:t xml:space="preserve"> participation in an Admission Agreement. </w:t>
      </w:r>
    </w:p>
    <w:p w14:paraId="7F1640CE" w14:textId="77777777" w:rsidR="00432E0B" w:rsidRPr="00432E0B" w:rsidRDefault="00432E0B" w:rsidP="00432E0B">
      <w:pPr>
        <w:jc w:val="both"/>
        <w:rPr>
          <w:szCs w:val="20"/>
        </w:rPr>
      </w:pPr>
    </w:p>
    <w:p w14:paraId="7F1640CF" w14:textId="77777777" w:rsidR="00432E0B" w:rsidRPr="00FC4A1B" w:rsidRDefault="00432E0B" w:rsidP="001C732A">
      <w:pPr>
        <w:jc w:val="center"/>
        <w:rPr>
          <w:rStyle w:val="Emphasis"/>
        </w:rPr>
      </w:pPr>
      <w:r w:rsidRPr="00432E0B">
        <w:rPr>
          <w:kern w:val="28"/>
          <w:szCs w:val="20"/>
        </w:rPr>
        <w:br w:type="page"/>
      </w:r>
      <w:r w:rsidRPr="00FC4A1B">
        <w:rPr>
          <w:rStyle w:val="Emphasis"/>
        </w:rPr>
        <w:lastRenderedPageBreak/>
        <w:t>PART C</w:t>
      </w:r>
    </w:p>
    <w:p w14:paraId="7F1640D0" w14:textId="77777777" w:rsidR="00432E0B" w:rsidRPr="00FC4A1B" w:rsidRDefault="00432E0B" w:rsidP="001C732A">
      <w:pPr>
        <w:jc w:val="center"/>
        <w:rPr>
          <w:rStyle w:val="Emphasis"/>
        </w:rPr>
      </w:pPr>
      <w:r w:rsidRPr="00FC4A1B">
        <w:rPr>
          <w:rStyle w:val="Emphasis"/>
        </w:rPr>
        <w:t>No transfer of employees at commencement of Services</w:t>
      </w:r>
    </w:p>
    <w:p w14:paraId="7F1640D1" w14:textId="77777777" w:rsidR="00432E0B" w:rsidRPr="00432E0B" w:rsidRDefault="00432E0B" w:rsidP="00432E0B">
      <w:pPr>
        <w:jc w:val="center"/>
        <w:outlineLvl w:val="0"/>
        <w:rPr>
          <w:b/>
          <w:kern w:val="28"/>
          <w:szCs w:val="20"/>
        </w:rPr>
      </w:pPr>
    </w:p>
    <w:p w14:paraId="7F1640D2" w14:textId="77777777" w:rsidR="00432E0B" w:rsidRPr="00432E0B" w:rsidRDefault="00432E0B" w:rsidP="00432E0B">
      <w:pPr>
        <w:keepNext/>
        <w:keepLines/>
        <w:ind w:left="709" w:hanging="709"/>
        <w:jc w:val="both"/>
        <w:outlineLvl w:val="1"/>
        <w:rPr>
          <w:b/>
          <w:szCs w:val="20"/>
        </w:rPr>
      </w:pPr>
      <w:r w:rsidRPr="00432E0B">
        <w:rPr>
          <w:b/>
          <w:szCs w:val="20"/>
        </w:rPr>
        <w:t>1</w:t>
      </w:r>
      <w:r w:rsidRPr="00432E0B">
        <w:rPr>
          <w:szCs w:val="20"/>
        </w:rPr>
        <w:tab/>
      </w:r>
      <w:r w:rsidRPr="00432E0B">
        <w:rPr>
          <w:b/>
          <w:szCs w:val="20"/>
        </w:rPr>
        <w:t>PROCEDURE IN THE EVENT OF TRANSFER</w:t>
      </w:r>
    </w:p>
    <w:p w14:paraId="7F1640D3" w14:textId="77777777" w:rsidR="00432E0B" w:rsidRPr="00432E0B" w:rsidRDefault="00432E0B" w:rsidP="00432E0B">
      <w:pPr>
        <w:keepNext/>
        <w:keepLines/>
        <w:ind w:left="709" w:hanging="709"/>
        <w:jc w:val="both"/>
        <w:outlineLvl w:val="1"/>
        <w:rPr>
          <w:szCs w:val="20"/>
        </w:rPr>
      </w:pPr>
    </w:p>
    <w:p w14:paraId="7F1640D4" w14:textId="77777777" w:rsidR="00432E0B" w:rsidRPr="00432E0B" w:rsidRDefault="00432E0B" w:rsidP="00432E0B">
      <w:pPr>
        <w:keepLines/>
        <w:spacing w:after="240"/>
        <w:ind w:left="709" w:hanging="709"/>
        <w:jc w:val="both"/>
        <w:outlineLvl w:val="2"/>
        <w:rPr>
          <w:szCs w:val="20"/>
        </w:rPr>
      </w:pPr>
      <w:r w:rsidRPr="00432E0B">
        <w:rPr>
          <w:szCs w:val="20"/>
        </w:rPr>
        <w:t>1.1</w:t>
      </w:r>
      <w:r w:rsidRPr="00432E0B">
        <w:rPr>
          <w:szCs w:val="20"/>
        </w:rPr>
        <w:tab/>
        <w:t>The Authority and the Contractor agree that the commencement of the provision of the Services or of any part of the Services will not be a Relevant Transfer in relation to a</w:t>
      </w:r>
      <w:bookmarkStart w:id="365" w:name="_Ref311726687"/>
      <w:r w:rsidRPr="00432E0B">
        <w:rPr>
          <w:szCs w:val="20"/>
        </w:rPr>
        <w:t xml:space="preserve">ny employees of the Authority and/or any Former Contractor.  </w:t>
      </w:r>
    </w:p>
    <w:p w14:paraId="7F1640D5" w14:textId="77777777" w:rsidR="00432E0B" w:rsidRPr="00432E0B" w:rsidRDefault="00432E0B" w:rsidP="007F790E">
      <w:pPr>
        <w:keepLines/>
        <w:numPr>
          <w:ilvl w:val="1"/>
          <w:numId w:val="78"/>
        </w:numPr>
        <w:spacing w:after="240"/>
        <w:jc w:val="both"/>
        <w:outlineLvl w:val="2"/>
        <w:rPr>
          <w:szCs w:val="20"/>
        </w:rPr>
      </w:pPr>
      <w:bookmarkStart w:id="366" w:name="_Ref339619543"/>
      <w:r w:rsidRPr="00432E0B">
        <w:rPr>
          <w:szCs w:val="20"/>
        </w:rPr>
        <w:t>If any employee of the Authority and/or a Former Contractor claims, or it is determined in relation to any employee of the Authority and/or a Former Contractor, that his/her contract of employment has been transferred from the Authority and/or the Former Contractor to the Contractor and/or any Sub-contractor pursuant to the Employment Regulations or the Acquired Rights Directive then:</w:t>
      </w:r>
      <w:bookmarkEnd w:id="365"/>
      <w:bookmarkEnd w:id="366"/>
    </w:p>
    <w:p w14:paraId="7F1640D6" w14:textId="77777777" w:rsidR="00432E0B" w:rsidRPr="00432E0B" w:rsidRDefault="00432E0B" w:rsidP="007F790E">
      <w:pPr>
        <w:numPr>
          <w:ilvl w:val="2"/>
          <w:numId w:val="83"/>
        </w:numPr>
        <w:spacing w:after="240"/>
        <w:jc w:val="both"/>
        <w:rPr>
          <w:szCs w:val="20"/>
        </w:rPr>
      </w:pPr>
      <w:bookmarkStart w:id="367" w:name="_Ref311726713"/>
      <w:r w:rsidRPr="00432E0B">
        <w:rPr>
          <w:szCs w:val="20"/>
        </w:rPr>
        <w:t>the Contractor shall, and shall procure that the relevant Sub-contractor shall, within five (5) Working Days of becoming aware of that fact, give notice in writing to the Authority and, where required by the Authority, give notice to the Former Contractor;</w:t>
      </w:r>
      <w:bookmarkEnd w:id="367"/>
      <w:r w:rsidRPr="00432E0B">
        <w:rPr>
          <w:szCs w:val="20"/>
        </w:rPr>
        <w:t xml:space="preserve"> and</w:t>
      </w:r>
    </w:p>
    <w:p w14:paraId="7F1640D7" w14:textId="77777777" w:rsidR="00432E0B" w:rsidRPr="00432E0B" w:rsidRDefault="00432E0B" w:rsidP="007F790E">
      <w:pPr>
        <w:numPr>
          <w:ilvl w:val="2"/>
          <w:numId w:val="83"/>
        </w:numPr>
        <w:spacing w:after="240"/>
        <w:jc w:val="both"/>
        <w:rPr>
          <w:szCs w:val="20"/>
        </w:rPr>
      </w:pPr>
      <w:r w:rsidRPr="00432E0B">
        <w:rPr>
          <w:szCs w:val="20"/>
        </w:rPr>
        <w:t>the Authority and/or the Former Contractor may offer (or may procure that a third party may offer) employment to such person within fifteen (15) Working Days of the notification by the Contractor or the Sub-contractor (as appropriate) or take such other reasonable steps as the Authority or Former Contractor (as the case may be) considers appropriate to deal with the matter provided always that such steps are in compliance with applicable Law.</w:t>
      </w:r>
    </w:p>
    <w:p w14:paraId="7F1640D8" w14:textId="77777777" w:rsidR="00432E0B" w:rsidRPr="00432E0B" w:rsidRDefault="00432E0B" w:rsidP="00432E0B">
      <w:pPr>
        <w:keepLines/>
        <w:spacing w:after="240"/>
        <w:ind w:left="709" w:hanging="709"/>
        <w:jc w:val="both"/>
        <w:outlineLvl w:val="2"/>
        <w:rPr>
          <w:szCs w:val="20"/>
        </w:rPr>
      </w:pPr>
      <w:r w:rsidRPr="00432E0B">
        <w:rPr>
          <w:szCs w:val="20"/>
        </w:rPr>
        <w:t>1.3</w:t>
      </w:r>
      <w:r w:rsidRPr="00432E0B">
        <w:rPr>
          <w:szCs w:val="20"/>
        </w:rPr>
        <w:tab/>
        <w:t>If an offer referred to in Paragraph 1.2(b) is accepted (or if the situation has otherwise been resolved by the Authority and/or the Former Contractor), the Contractor shall, or shall procure that the Sub-contractor shall, immediately release the person from his/her employment or alleged employment.</w:t>
      </w:r>
    </w:p>
    <w:p w14:paraId="7F1640D9" w14:textId="77777777" w:rsidR="00432E0B" w:rsidRPr="00432E0B" w:rsidRDefault="00432E0B" w:rsidP="00432E0B">
      <w:pPr>
        <w:keepLines/>
        <w:spacing w:after="240"/>
        <w:ind w:left="709" w:hanging="709"/>
        <w:jc w:val="both"/>
        <w:outlineLvl w:val="2"/>
        <w:rPr>
          <w:szCs w:val="20"/>
        </w:rPr>
      </w:pPr>
      <w:bookmarkStart w:id="368" w:name="_Ref339619608"/>
      <w:r w:rsidRPr="00432E0B">
        <w:rPr>
          <w:szCs w:val="20"/>
        </w:rPr>
        <w:t>1.4</w:t>
      </w:r>
      <w:r w:rsidRPr="00432E0B">
        <w:rPr>
          <w:szCs w:val="20"/>
        </w:rPr>
        <w:tab/>
        <w:t xml:space="preserve">If by the end of the fifteen (15) Working Day period specified in Paragraph 1.2(b): </w:t>
      </w:r>
    </w:p>
    <w:p w14:paraId="7F1640DA" w14:textId="77777777" w:rsidR="00432E0B" w:rsidRPr="00432E0B" w:rsidRDefault="00432E0B" w:rsidP="007F790E">
      <w:pPr>
        <w:numPr>
          <w:ilvl w:val="2"/>
          <w:numId w:val="86"/>
        </w:numPr>
        <w:spacing w:after="240"/>
        <w:jc w:val="both"/>
        <w:rPr>
          <w:szCs w:val="20"/>
        </w:rPr>
      </w:pPr>
      <w:r w:rsidRPr="00432E0B">
        <w:rPr>
          <w:szCs w:val="20"/>
        </w:rPr>
        <w:t xml:space="preserve">no such offer of employment has been made; </w:t>
      </w:r>
    </w:p>
    <w:p w14:paraId="7F1640DB" w14:textId="77777777" w:rsidR="00432E0B" w:rsidRPr="00432E0B" w:rsidRDefault="00432E0B" w:rsidP="007F790E">
      <w:pPr>
        <w:numPr>
          <w:ilvl w:val="2"/>
          <w:numId w:val="86"/>
        </w:numPr>
        <w:spacing w:after="240"/>
        <w:jc w:val="both"/>
        <w:rPr>
          <w:szCs w:val="20"/>
        </w:rPr>
      </w:pPr>
      <w:r w:rsidRPr="00432E0B">
        <w:rPr>
          <w:szCs w:val="20"/>
        </w:rPr>
        <w:t>such offer has been made but not accepted; or</w:t>
      </w:r>
    </w:p>
    <w:p w14:paraId="7F1640DC" w14:textId="77777777" w:rsidR="00432E0B" w:rsidRPr="00432E0B" w:rsidRDefault="00432E0B" w:rsidP="007F790E">
      <w:pPr>
        <w:numPr>
          <w:ilvl w:val="2"/>
          <w:numId w:val="86"/>
        </w:numPr>
        <w:spacing w:after="240"/>
        <w:jc w:val="both"/>
        <w:rPr>
          <w:szCs w:val="20"/>
        </w:rPr>
      </w:pPr>
      <w:r w:rsidRPr="00432E0B">
        <w:rPr>
          <w:szCs w:val="20"/>
        </w:rPr>
        <w:t>the situation has not otherwise been resolved,</w:t>
      </w:r>
    </w:p>
    <w:p w14:paraId="7F1640DD" w14:textId="77777777" w:rsidR="00432E0B" w:rsidRPr="00432E0B" w:rsidRDefault="00432E0B" w:rsidP="00432E0B">
      <w:pPr>
        <w:ind w:left="720"/>
        <w:jc w:val="both"/>
        <w:rPr>
          <w:szCs w:val="20"/>
        </w:rPr>
      </w:pPr>
      <w:r w:rsidRPr="00432E0B">
        <w:rPr>
          <w:szCs w:val="20"/>
        </w:rPr>
        <w:lastRenderedPageBreak/>
        <w:t>the Contractor and/or the Sub-contractor may within five (5) Working Days give notice to terminate the employment or alleged employment of such person.</w:t>
      </w:r>
      <w:bookmarkEnd w:id="368"/>
    </w:p>
    <w:p w14:paraId="7F1640DE" w14:textId="77777777" w:rsidR="00432E0B" w:rsidRPr="00432E0B" w:rsidRDefault="00432E0B" w:rsidP="00432E0B">
      <w:pPr>
        <w:ind w:left="720"/>
        <w:jc w:val="both"/>
        <w:rPr>
          <w:szCs w:val="20"/>
        </w:rPr>
      </w:pPr>
    </w:p>
    <w:p w14:paraId="7F1640DF" w14:textId="77777777" w:rsidR="00432E0B" w:rsidRPr="00432E0B" w:rsidRDefault="00432E0B" w:rsidP="007F790E">
      <w:pPr>
        <w:keepNext/>
        <w:keepLines/>
        <w:numPr>
          <w:ilvl w:val="0"/>
          <w:numId w:val="86"/>
        </w:numPr>
        <w:spacing w:after="240"/>
        <w:jc w:val="both"/>
        <w:outlineLvl w:val="1"/>
        <w:rPr>
          <w:b/>
          <w:szCs w:val="20"/>
        </w:rPr>
      </w:pPr>
      <w:bookmarkStart w:id="369" w:name="_Ref311726702"/>
      <w:bookmarkStart w:id="370" w:name="_Ref339619716"/>
      <w:r w:rsidRPr="00432E0B">
        <w:rPr>
          <w:b/>
          <w:szCs w:val="20"/>
        </w:rPr>
        <w:t>INDEMNITIES</w:t>
      </w:r>
    </w:p>
    <w:p w14:paraId="7F1640E0" w14:textId="77777777" w:rsidR="00432E0B" w:rsidRPr="00432E0B" w:rsidRDefault="00432E0B" w:rsidP="007F790E">
      <w:pPr>
        <w:keepLines/>
        <w:numPr>
          <w:ilvl w:val="1"/>
          <w:numId w:val="86"/>
        </w:numPr>
        <w:spacing w:after="240"/>
        <w:jc w:val="both"/>
        <w:outlineLvl w:val="2"/>
        <w:rPr>
          <w:szCs w:val="20"/>
        </w:rPr>
      </w:pPr>
      <w:r w:rsidRPr="00432E0B">
        <w:rPr>
          <w:szCs w:val="20"/>
        </w:rPr>
        <w:t>Subject to the Contractor and/or the relevant Sub-contractor acting in accordance with the provisions of Paragraphs 1.2 to 1.4 and in accordance with all applicable employment procedures set out in applicable Law and subject also to Paragraph 2.4, the Authority shall:</w:t>
      </w:r>
    </w:p>
    <w:p w14:paraId="7F1640E1" w14:textId="77777777" w:rsidR="00432E0B" w:rsidRPr="00432E0B" w:rsidRDefault="00432E0B" w:rsidP="007F790E">
      <w:pPr>
        <w:numPr>
          <w:ilvl w:val="2"/>
          <w:numId w:val="85"/>
        </w:numPr>
        <w:spacing w:after="240"/>
        <w:jc w:val="both"/>
        <w:rPr>
          <w:szCs w:val="20"/>
        </w:rPr>
      </w:pPr>
      <w:r w:rsidRPr="00432E0B">
        <w:rPr>
          <w:szCs w:val="20"/>
        </w:rPr>
        <w:t xml:space="preserve">indemnify the Contractor and/or the relevant Sub-contractor against all Employee Liabilities arising out of the termination </w:t>
      </w:r>
      <w:bookmarkEnd w:id="369"/>
      <w:r w:rsidRPr="00432E0B">
        <w:rPr>
          <w:szCs w:val="20"/>
        </w:rPr>
        <w:t xml:space="preserve">of the employment of any employees of the Authority referred to in Paragraph 1.2 made pursuant to the provisions of Paragraph 1.4 provided that the Contractor takes, or shall procure that the Notified Sub-contractor takes, all reasonable steps to minimise any such Employee Liabilities; and </w:t>
      </w:r>
    </w:p>
    <w:p w14:paraId="7F1640E2" w14:textId="77777777" w:rsidR="00432E0B" w:rsidRPr="00432E0B" w:rsidRDefault="00432E0B" w:rsidP="007F790E">
      <w:pPr>
        <w:numPr>
          <w:ilvl w:val="2"/>
          <w:numId w:val="85"/>
        </w:numPr>
        <w:spacing w:after="240"/>
        <w:jc w:val="both"/>
        <w:rPr>
          <w:szCs w:val="20"/>
        </w:rPr>
      </w:pPr>
      <w:r w:rsidRPr="00432E0B">
        <w:rPr>
          <w:szCs w:val="20"/>
        </w:rPr>
        <w:t>procure that the Former Contractor indemnifies the Contractor and/or any Notified Sub-contractor against all Employee Liabilities arising out of termination of the employment of the employees of the Former Contractor made pursuant to the provisions of Paragraph 1.4 provided that the Contractor takes, or shall procure that the relevant Sub-contractor takes, all reasonable steps to minimise any such Employee Liabilities.</w:t>
      </w:r>
      <w:bookmarkEnd w:id="370"/>
    </w:p>
    <w:p w14:paraId="7F1640E3" w14:textId="77777777" w:rsidR="00432E0B" w:rsidRPr="00432E0B" w:rsidRDefault="00432E0B" w:rsidP="007F790E">
      <w:pPr>
        <w:keepLines/>
        <w:numPr>
          <w:ilvl w:val="1"/>
          <w:numId w:val="86"/>
        </w:numPr>
        <w:spacing w:after="240"/>
        <w:jc w:val="both"/>
        <w:outlineLvl w:val="2"/>
        <w:rPr>
          <w:szCs w:val="20"/>
        </w:rPr>
      </w:pPr>
      <w:bookmarkStart w:id="371" w:name="_Ref311726659"/>
      <w:r w:rsidRPr="00432E0B">
        <w:rPr>
          <w:szCs w:val="20"/>
        </w:rPr>
        <w:t>If any such person as is described in Paragraph 1.2 is neither re employed by the Authority and/or the Former Contractor as appropriate nor dismissed by the Contractor and/or any Sub-contractor within the fifteen (15) Working Day period referred to in Paragraph 1.4 such person shall be treated as having transferred to the Contractor and/or the Sub-contractor (as appropriate) and the Contractor shall, or shall procure that the Sub-contractor shall, comply with such obligations as may be imposed upon it under Law.</w:t>
      </w:r>
    </w:p>
    <w:p w14:paraId="7F1640E4" w14:textId="77777777" w:rsidR="00432E0B" w:rsidRPr="00432E0B" w:rsidRDefault="00432E0B" w:rsidP="007F790E">
      <w:pPr>
        <w:keepLines/>
        <w:numPr>
          <w:ilvl w:val="1"/>
          <w:numId w:val="86"/>
        </w:numPr>
        <w:spacing w:after="240"/>
        <w:jc w:val="both"/>
        <w:outlineLvl w:val="2"/>
        <w:rPr>
          <w:szCs w:val="20"/>
        </w:rPr>
      </w:pPr>
      <w:bookmarkStart w:id="372" w:name="_Ref339619658"/>
      <w:bookmarkEnd w:id="371"/>
      <w:r w:rsidRPr="00432E0B">
        <w:rPr>
          <w:szCs w:val="20"/>
        </w:rPr>
        <w:t>Where any person remains employed by the Contractor and/or any Sub-contractor pursuant to Paragraph 2.2, all Employee Liabilities in relation to such employee shall remain with the Contractor and/or the Sub-contractor and the Contractor shall indemnify the Authority and any Former Contractor, and shall procure that the Sub-contractor shall indemnify the Authority and any Former Contractor, against any Employee Liabilities that either of them may incur in respect of any such employees of the Contractor and/or employees of the Sub-contractor.</w:t>
      </w:r>
      <w:bookmarkEnd w:id="372"/>
    </w:p>
    <w:p w14:paraId="7F1640E5" w14:textId="77777777" w:rsidR="00432E0B" w:rsidRPr="00432E0B" w:rsidRDefault="00432E0B" w:rsidP="007F790E">
      <w:pPr>
        <w:keepLines/>
        <w:numPr>
          <w:ilvl w:val="1"/>
          <w:numId w:val="86"/>
        </w:numPr>
        <w:spacing w:after="240"/>
        <w:jc w:val="both"/>
        <w:outlineLvl w:val="2"/>
        <w:rPr>
          <w:szCs w:val="20"/>
        </w:rPr>
      </w:pPr>
      <w:bookmarkStart w:id="373" w:name="_Ref339619692"/>
      <w:r w:rsidRPr="00432E0B">
        <w:rPr>
          <w:szCs w:val="20"/>
        </w:rPr>
        <w:t xml:space="preserve">The indemnities in Paragraph 2.1: </w:t>
      </w:r>
    </w:p>
    <w:bookmarkEnd w:id="373"/>
    <w:p w14:paraId="7F1640E6" w14:textId="77777777" w:rsidR="00432E0B" w:rsidRPr="00432E0B" w:rsidRDefault="00432E0B" w:rsidP="007F790E">
      <w:pPr>
        <w:numPr>
          <w:ilvl w:val="2"/>
          <w:numId w:val="84"/>
        </w:numPr>
        <w:spacing w:after="240"/>
        <w:jc w:val="both"/>
        <w:rPr>
          <w:szCs w:val="20"/>
        </w:rPr>
      </w:pPr>
      <w:r w:rsidRPr="00432E0B">
        <w:rPr>
          <w:szCs w:val="20"/>
        </w:rPr>
        <w:lastRenderedPageBreak/>
        <w:t>shall not apply to:</w:t>
      </w:r>
    </w:p>
    <w:p w14:paraId="7F1640E7" w14:textId="77777777" w:rsidR="00432E0B" w:rsidRPr="00432E0B" w:rsidRDefault="00432E0B" w:rsidP="007F790E">
      <w:pPr>
        <w:numPr>
          <w:ilvl w:val="3"/>
          <w:numId w:val="84"/>
        </w:numPr>
        <w:spacing w:after="240"/>
        <w:jc w:val="both"/>
        <w:rPr>
          <w:szCs w:val="20"/>
        </w:rPr>
      </w:pPr>
      <w:r w:rsidRPr="00432E0B">
        <w:rPr>
          <w:szCs w:val="20"/>
        </w:rPr>
        <w:t>any claim for:</w:t>
      </w:r>
    </w:p>
    <w:p w14:paraId="7F1640E8" w14:textId="77777777" w:rsidR="00432E0B" w:rsidRPr="00432E0B" w:rsidRDefault="00432E0B" w:rsidP="007F790E">
      <w:pPr>
        <w:numPr>
          <w:ilvl w:val="4"/>
          <w:numId w:val="84"/>
        </w:numPr>
        <w:spacing w:after="240"/>
        <w:jc w:val="both"/>
        <w:rPr>
          <w:szCs w:val="20"/>
        </w:rPr>
      </w:pPr>
      <w:r w:rsidRPr="00432E0B">
        <w:rPr>
          <w:szCs w:val="20"/>
        </w:rPr>
        <w:t>discrimination, including on the grounds of sex, race, disability, age, gender reassignment, marriage or civil partnership, pregnancy and maternity or sexual orientation, religion or belief; or</w:t>
      </w:r>
    </w:p>
    <w:p w14:paraId="7F1640E9" w14:textId="77777777" w:rsidR="00432E0B" w:rsidRPr="00432E0B" w:rsidRDefault="00432E0B" w:rsidP="007F790E">
      <w:pPr>
        <w:numPr>
          <w:ilvl w:val="4"/>
          <w:numId w:val="84"/>
        </w:numPr>
        <w:spacing w:after="240"/>
        <w:jc w:val="both"/>
        <w:rPr>
          <w:szCs w:val="20"/>
        </w:rPr>
      </w:pPr>
      <w:r w:rsidRPr="00432E0B">
        <w:rPr>
          <w:szCs w:val="20"/>
        </w:rPr>
        <w:t>equal pay or compensation for less favourable treatment of part-time workers or fixed-term employees,</w:t>
      </w:r>
    </w:p>
    <w:p w14:paraId="7F1640EA" w14:textId="77777777" w:rsidR="00432E0B" w:rsidRPr="00432E0B" w:rsidRDefault="00432E0B" w:rsidP="00432E0B">
      <w:pPr>
        <w:ind w:left="2126"/>
        <w:rPr>
          <w:szCs w:val="20"/>
        </w:rPr>
      </w:pPr>
      <w:r w:rsidRPr="00432E0B">
        <w:rPr>
          <w:szCs w:val="20"/>
        </w:rPr>
        <w:t>in any case in relation to any alleged act or omission of the Contractor and/or any Sub-contractor; or</w:t>
      </w:r>
    </w:p>
    <w:p w14:paraId="7F1640EB" w14:textId="77777777" w:rsidR="00432E0B" w:rsidRPr="00432E0B" w:rsidRDefault="00432E0B" w:rsidP="00432E0B">
      <w:pPr>
        <w:ind w:left="2126"/>
        <w:rPr>
          <w:szCs w:val="20"/>
        </w:rPr>
      </w:pPr>
    </w:p>
    <w:p w14:paraId="7F1640EC" w14:textId="77777777" w:rsidR="00432E0B" w:rsidRPr="00432E0B" w:rsidRDefault="00432E0B" w:rsidP="007F790E">
      <w:pPr>
        <w:numPr>
          <w:ilvl w:val="3"/>
          <w:numId w:val="84"/>
        </w:numPr>
        <w:spacing w:after="240"/>
        <w:jc w:val="both"/>
        <w:rPr>
          <w:szCs w:val="20"/>
        </w:rPr>
      </w:pPr>
      <w:r w:rsidRPr="00432E0B">
        <w:rPr>
          <w:szCs w:val="20"/>
        </w:rPr>
        <w:t>any claim that the termination of employment was unfair because the Contractor and/or any Sub-contractor neglected to follow a fair dismissal procedure; and</w:t>
      </w:r>
    </w:p>
    <w:p w14:paraId="7F1640ED" w14:textId="77777777" w:rsidR="00432E0B" w:rsidRPr="00432E0B" w:rsidRDefault="00432E0B" w:rsidP="007F790E">
      <w:pPr>
        <w:numPr>
          <w:ilvl w:val="2"/>
          <w:numId w:val="84"/>
        </w:numPr>
        <w:spacing w:after="240"/>
        <w:jc w:val="both"/>
        <w:rPr>
          <w:szCs w:val="20"/>
        </w:rPr>
      </w:pPr>
      <w:r w:rsidRPr="00432E0B">
        <w:rPr>
          <w:szCs w:val="20"/>
        </w:rPr>
        <w:t xml:space="preserve">shall apply only where the notification referred to in Paragraph 1.2(a) is made by the Contractor and/or any Sub-contractor to the Authority and, if applicable, Former Contractor within six (6) Months of the Services Commencement Date. </w:t>
      </w:r>
    </w:p>
    <w:p w14:paraId="7F1640EE" w14:textId="77777777" w:rsidR="00432E0B" w:rsidRPr="00432E0B" w:rsidRDefault="00432E0B" w:rsidP="00432E0B">
      <w:pPr>
        <w:keepNext/>
        <w:keepLines/>
        <w:spacing w:after="240"/>
        <w:ind w:left="737" w:hanging="737"/>
        <w:jc w:val="both"/>
        <w:outlineLvl w:val="1"/>
        <w:rPr>
          <w:szCs w:val="20"/>
        </w:rPr>
      </w:pPr>
      <w:r w:rsidRPr="00432E0B">
        <w:rPr>
          <w:b/>
          <w:szCs w:val="20"/>
        </w:rPr>
        <w:t>3</w:t>
      </w:r>
      <w:r w:rsidRPr="00432E0B">
        <w:rPr>
          <w:b/>
          <w:szCs w:val="20"/>
        </w:rPr>
        <w:tab/>
        <w:t>PROCUREMENT OBLIGATIONS</w:t>
      </w:r>
    </w:p>
    <w:p w14:paraId="7F1640EF" w14:textId="77777777" w:rsidR="00432E0B" w:rsidRPr="00432E0B" w:rsidRDefault="00432E0B" w:rsidP="00432E0B">
      <w:pPr>
        <w:jc w:val="both"/>
        <w:rPr>
          <w:szCs w:val="20"/>
        </w:rPr>
      </w:pPr>
      <w:r w:rsidRPr="00432E0B">
        <w:rPr>
          <w:szCs w:val="20"/>
        </w:rPr>
        <w:t>Where in this Part C the Authority accepts an obligation to procure that a Former Contractor does or does not do something, such obligation shall be limited so that it extends only to the extent that the Authority's contract with the Former Contractor contains a contractual right in that regard which the Authority may enforce, or otherwise so that it requires only that the Authority must use reasonable endeavours to procure that the Former Contractor does or does not act accordingly.</w:t>
      </w:r>
    </w:p>
    <w:p w14:paraId="7F1640F0" w14:textId="77777777" w:rsidR="00FC4A1B" w:rsidRDefault="00432E0B" w:rsidP="001C732A">
      <w:pPr>
        <w:jc w:val="center"/>
        <w:rPr>
          <w:rStyle w:val="Emphasis"/>
        </w:rPr>
      </w:pPr>
      <w:r w:rsidRPr="00432E0B">
        <w:br w:type="page"/>
      </w:r>
      <w:r w:rsidR="00FC4A1B">
        <w:rPr>
          <w:rStyle w:val="Emphasis"/>
        </w:rPr>
        <w:lastRenderedPageBreak/>
        <w:t>PART</w:t>
      </w:r>
      <w:r w:rsidR="00FC4A1B" w:rsidRPr="00FC4A1B">
        <w:rPr>
          <w:rStyle w:val="Emphasis"/>
        </w:rPr>
        <w:t xml:space="preserve"> </w:t>
      </w:r>
      <w:bookmarkStart w:id="374" w:name="_Ref311743565"/>
      <w:bookmarkStart w:id="375" w:name="_Toc324709766"/>
      <w:r w:rsidR="00FC4A1B">
        <w:rPr>
          <w:rStyle w:val="Emphasis"/>
        </w:rPr>
        <w:t>D</w:t>
      </w:r>
    </w:p>
    <w:p w14:paraId="7F1640F1" w14:textId="77777777" w:rsidR="00432E0B" w:rsidRPr="00FC4A1B" w:rsidRDefault="00FC4A1B" w:rsidP="001C732A">
      <w:pPr>
        <w:jc w:val="center"/>
        <w:rPr>
          <w:rStyle w:val="Emphasis"/>
        </w:rPr>
      </w:pPr>
      <w:r w:rsidRPr="00FC4A1B">
        <w:rPr>
          <w:rStyle w:val="Emphasis"/>
        </w:rPr>
        <w:t>Employment exit provisions</w:t>
      </w:r>
    </w:p>
    <w:p w14:paraId="7F1640F2" w14:textId="77777777" w:rsidR="00432E0B" w:rsidRPr="001C732A" w:rsidRDefault="00432E0B" w:rsidP="00432E0B">
      <w:pPr>
        <w:jc w:val="center"/>
        <w:outlineLvl w:val="0"/>
        <w:rPr>
          <w:rStyle w:val="Emphasis"/>
        </w:rPr>
      </w:pPr>
    </w:p>
    <w:p w14:paraId="7F1640F3" w14:textId="77777777" w:rsidR="0082171A" w:rsidRPr="001C732A" w:rsidRDefault="00432E0B" w:rsidP="007F790E">
      <w:pPr>
        <w:pStyle w:val="ListParagraph"/>
        <w:numPr>
          <w:ilvl w:val="0"/>
          <w:numId w:val="109"/>
        </w:numPr>
        <w:rPr>
          <w:rFonts w:hint="eastAsia"/>
          <w:b/>
        </w:rPr>
      </w:pPr>
      <w:r w:rsidRPr="001C732A">
        <w:rPr>
          <w:b/>
        </w:rPr>
        <w:t>PRE-SERVICE TRANSFER OBLIGATIONS</w:t>
      </w:r>
      <w:bookmarkEnd w:id="374"/>
      <w:bookmarkEnd w:id="375"/>
    </w:p>
    <w:p w14:paraId="7F1640F4" w14:textId="77777777" w:rsidR="00432E0B" w:rsidRPr="00432E0B" w:rsidRDefault="00432E0B" w:rsidP="007F790E">
      <w:pPr>
        <w:keepLines/>
        <w:numPr>
          <w:ilvl w:val="1"/>
          <w:numId w:val="88"/>
        </w:numPr>
        <w:ind w:left="709" w:hanging="709"/>
        <w:jc w:val="both"/>
        <w:outlineLvl w:val="2"/>
        <w:rPr>
          <w:szCs w:val="20"/>
        </w:rPr>
      </w:pPr>
      <w:bookmarkStart w:id="376" w:name="_Ref311726729"/>
      <w:bookmarkStart w:id="377" w:name="_Ref339556392"/>
      <w:r w:rsidRPr="00432E0B">
        <w:rPr>
          <w:szCs w:val="20"/>
        </w:rPr>
        <w:t>The Contractor agrees that</w:t>
      </w:r>
      <w:bookmarkEnd w:id="376"/>
      <w:r w:rsidRPr="00432E0B">
        <w:rPr>
          <w:szCs w:val="20"/>
        </w:rPr>
        <w:t xml:space="preserve"> within twenty (20) Working Days of the earliest of:</w:t>
      </w:r>
      <w:bookmarkEnd w:id="377"/>
    </w:p>
    <w:p w14:paraId="7F1640F5" w14:textId="77777777" w:rsidR="00432E0B" w:rsidRPr="00432E0B" w:rsidRDefault="00432E0B" w:rsidP="00432E0B">
      <w:pPr>
        <w:keepLines/>
        <w:ind w:left="709"/>
        <w:jc w:val="both"/>
        <w:outlineLvl w:val="2"/>
        <w:rPr>
          <w:szCs w:val="20"/>
        </w:rPr>
      </w:pPr>
    </w:p>
    <w:p w14:paraId="7F1640F6" w14:textId="77777777" w:rsidR="00432E0B" w:rsidRPr="00432E0B" w:rsidRDefault="00432E0B" w:rsidP="007F790E">
      <w:pPr>
        <w:keepLines/>
        <w:numPr>
          <w:ilvl w:val="3"/>
          <w:numId w:val="86"/>
        </w:numPr>
        <w:ind w:left="1418"/>
        <w:jc w:val="both"/>
        <w:outlineLvl w:val="3"/>
        <w:rPr>
          <w:szCs w:val="20"/>
        </w:rPr>
      </w:pPr>
      <w:bookmarkStart w:id="378" w:name="_Ref311726771"/>
      <w:r w:rsidRPr="00432E0B">
        <w:rPr>
          <w:szCs w:val="20"/>
        </w:rPr>
        <w:t xml:space="preserve">receipt of a notification from the Authority of a Service Transfer or intended Service Transfer; </w:t>
      </w:r>
      <w:bookmarkEnd w:id="378"/>
    </w:p>
    <w:p w14:paraId="7F1640F7" w14:textId="77777777" w:rsidR="00432E0B" w:rsidRPr="00432E0B" w:rsidRDefault="00432E0B" w:rsidP="00432E0B">
      <w:pPr>
        <w:keepLines/>
        <w:ind w:left="1418"/>
        <w:jc w:val="both"/>
        <w:outlineLvl w:val="3"/>
        <w:rPr>
          <w:szCs w:val="20"/>
        </w:rPr>
      </w:pPr>
    </w:p>
    <w:p w14:paraId="7F1640F8" w14:textId="77777777" w:rsidR="00432E0B" w:rsidRPr="00432E0B" w:rsidRDefault="00432E0B" w:rsidP="007F790E">
      <w:pPr>
        <w:keepLines/>
        <w:numPr>
          <w:ilvl w:val="3"/>
          <w:numId w:val="86"/>
        </w:numPr>
        <w:ind w:left="1418"/>
        <w:jc w:val="both"/>
        <w:outlineLvl w:val="3"/>
        <w:rPr>
          <w:szCs w:val="20"/>
        </w:rPr>
      </w:pPr>
      <w:r w:rsidRPr="00432E0B">
        <w:rPr>
          <w:szCs w:val="20"/>
        </w:rPr>
        <w:t xml:space="preserve">receipt of the giving of notice of early termination of this Contract; </w:t>
      </w:r>
    </w:p>
    <w:p w14:paraId="7F1640F9" w14:textId="77777777" w:rsidR="00432E0B" w:rsidRPr="00432E0B" w:rsidRDefault="00432E0B" w:rsidP="00432E0B">
      <w:pPr>
        <w:ind w:left="720"/>
        <w:contextualSpacing/>
        <w:rPr>
          <w:szCs w:val="20"/>
        </w:rPr>
      </w:pPr>
    </w:p>
    <w:p w14:paraId="7F1640FA" w14:textId="77777777" w:rsidR="00432E0B" w:rsidRPr="00432E0B" w:rsidRDefault="00432E0B" w:rsidP="007F790E">
      <w:pPr>
        <w:keepLines/>
        <w:numPr>
          <w:ilvl w:val="3"/>
          <w:numId w:val="86"/>
        </w:numPr>
        <w:ind w:left="1418"/>
        <w:jc w:val="both"/>
        <w:outlineLvl w:val="3"/>
        <w:rPr>
          <w:szCs w:val="20"/>
        </w:rPr>
      </w:pPr>
      <w:bookmarkStart w:id="379" w:name="_Ref311726774"/>
      <w:r w:rsidRPr="00432E0B">
        <w:rPr>
          <w:szCs w:val="20"/>
        </w:rPr>
        <w:t>the date which is twelve (12) Months before the end of the Term</w:t>
      </w:r>
      <w:bookmarkEnd w:id="379"/>
      <w:r w:rsidRPr="00432E0B">
        <w:rPr>
          <w:szCs w:val="20"/>
        </w:rPr>
        <w:t>; and</w:t>
      </w:r>
    </w:p>
    <w:p w14:paraId="7F1640FB" w14:textId="77777777" w:rsidR="00432E0B" w:rsidRPr="00432E0B" w:rsidRDefault="00432E0B" w:rsidP="00432E0B">
      <w:pPr>
        <w:ind w:left="720"/>
        <w:contextualSpacing/>
        <w:rPr>
          <w:szCs w:val="20"/>
        </w:rPr>
      </w:pPr>
    </w:p>
    <w:p w14:paraId="7F1640FC" w14:textId="77777777" w:rsidR="00432E0B" w:rsidRPr="00432E0B" w:rsidRDefault="00432E0B" w:rsidP="007F790E">
      <w:pPr>
        <w:keepLines/>
        <w:numPr>
          <w:ilvl w:val="3"/>
          <w:numId w:val="86"/>
        </w:numPr>
        <w:ind w:left="1418"/>
        <w:jc w:val="both"/>
        <w:outlineLvl w:val="3"/>
        <w:rPr>
          <w:szCs w:val="20"/>
        </w:rPr>
      </w:pPr>
      <w:bookmarkStart w:id="380" w:name="_Ref273456665"/>
      <w:r w:rsidRPr="00432E0B">
        <w:rPr>
          <w:szCs w:val="20"/>
        </w:rPr>
        <w:t>receipt of a written request of the Authority at any time (provided that the Authority shall only be entitled to make one such request in any six (6) Month period),</w:t>
      </w:r>
      <w:bookmarkEnd w:id="380"/>
    </w:p>
    <w:p w14:paraId="7F1640FD" w14:textId="77777777" w:rsidR="00432E0B" w:rsidRPr="00432E0B" w:rsidRDefault="00432E0B" w:rsidP="00432E0B">
      <w:pPr>
        <w:ind w:left="720"/>
        <w:contextualSpacing/>
        <w:rPr>
          <w:szCs w:val="20"/>
        </w:rPr>
      </w:pPr>
    </w:p>
    <w:p w14:paraId="7F1640FE" w14:textId="32CB7AFE" w:rsidR="00432E0B" w:rsidRPr="00432E0B" w:rsidRDefault="00432E0B" w:rsidP="00432E0B">
      <w:pPr>
        <w:overflowPunct w:val="0"/>
        <w:autoSpaceDE w:val="0"/>
        <w:autoSpaceDN w:val="0"/>
        <w:adjustRightInd w:val="0"/>
        <w:ind w:left="709"/>
        <w:jc w:val="both"/>
        <w:rPr>
          <w:szCs w:val="20"/>
        </w:rPr>
      </w:pPr>
      <w:r w:rsidRPr="00432E0B">
        <w:rPr>
          <w:szCs w:val="20"/>
        </w:rPr>
        <w:t xml:space="preserve">it shall provide in a suitably anonymised format </w:t>
      </w:r>
      <w:proofErr w:type="gramStart"/>
      <w:r w:rsidRPr="00432E0B">
        <w:rPr>
          <w:szCs w:val="20"/>
        </w:rPr>
        <w:t>so as to</w:t>
      </w:r>
      <w:proofErr w:type="gramEnd"/>
      <w:r w:rsidRPr="00432E0B">
        <w:rPr>
          <w:szCs w:val="20"/>
        </w:rPr>
        <w:t xml:space="preserve"> comply with</w:t>
      </w:r>
      <w:r w:rsidR="00764E0E">
        <w:rPr>
          <w:szCs w:val="20"/>
        </w:rPr>
        <w:t xml:space="preserve"> the Data Protection Legislation</w:t>
      </w:r>
      <w:r w:rsidRPr="00432E0B">
        <w:rPr>
          <w:szCs w:val="20"/>
        </w:rPr>
        <w:t>, the Contractor's Provisional Contractor Personnel List, together with the Staffing Information in relation to the Contractor's Provisional Contractor Personnel List and it shall provide an updated Contractor's Provisional Contractor Personnel List at such intervals as are reasonably requested by the Authority.</w:t>
      </w:r>
    </w:p>
    <w:p w14:paraId="7F1640FF" w14:textId="77777777" w:rsidR="00432E0B" w:rsidRPr="00432E0B" w:rsidRDefault="00432E0B" w:rsidP="00432E0B">
      <w:pPr>
        <w:keepLines/>
        <w:ind w:left="284"/>
        <w:jc w:val="both"/>
        <w:outlineLvl w:val="2"/>
        <w:rPr>
          <w:szCs w:val="20"/>
        </w:rPr>
      </w:pPr>
      <w:bookmarkStart w:id="381" w:name="_Ref339557298"/>
      <w:bookmarkStart w:id="382" w:name="_Ref321385736"/>
    </w:p>
    <w:p w14:paraId="7F164100" w14:textId="77777777" w:rsidR="00432E0B" w:rsidRPr="00432E0B" w:rsidRDefault="00432E0B" w:rsidP="007F790E">
      <w:pPr>
        <w:keepLines/>
        <w:numPr>
          <w:ilvl w:val="1"/>
          <w:numId w:val="88"/>
        </w:numPr>
        <w:ind w:left="709" w:hanging="709"/>
        <w:jc w:val="both"/>
        <w:outlineLvl w:val="2"/>
        <w:rPr>
          <w:szCs w:val="20"/>
        </w:rPr>
      </w:pPr>
      <w:r w:rsidRPr="00432E0B">
        <w:rPr>
          <w:szCs w:val="20"/>
        </w:rPr>
        <w:t>At least twenty (20) Working Days prior to the Service Transfer Date, the Contractor shall provide to the Authority or at the direction of the Authority to any Replacement Contractor and/or any Replacement Sub-contractor:</w:t>
      </w:r>
      <w:bookmarkEnd w:id="381"/>
      <w:r w:rsidRPr="00432E0B">
        <w:rPr>
          <w:szCs w:val="20"/>
        </w:rPr>
        <w:t xml:space="preserve"> </w:t>
      </w:r>
    </w:p>
    <w:p w14:paraId="7F164101" w14:textId="77777777" w:rsidR="00432E0B" w:rsidRPr="00432E0B" w:rsidRDefault="00432E0B" w:rsidP="00432E0B">
      <w:pPr>
        <w:keepLines/>
        <w:ind w:left="709"/>
        <w:jc w:val="both"/>
        <w:outlineLvl w:val="2"/>
        <w:rPr>
          <w:szCs w:val="20"/>
        </w:rPr>
      </w:pPr>
    </w:p>
    <w:p w14:paraId="7F164102" w14:textId="77777777" w:rsidR="00432E0B" w:rsidRPr="00432E0B" w:rsidRDefault="00432E0B" w:rsidP="007F790E">
      <w:pPr>
        <w:keepLines/>
        <w:numPr>
          <w:ilvl w:val="4"/>
          <w:numId w:val="78"/>
        </w:numPr>
        <w:ind w:left="1418" w:hanging="709"/>
        <w:jc w:val="both"/>
        <w:outlineLvl w:val="3"/>
        <w:rPr>
          <w:szCs w:val="20"/>
        </w:rPr>
      </w:pPr>
      <w:bookmarkStart w:id="383" w:name="_Ref339556302"/>
      <w:r w:rsidRPr="00432E0B">
        <w:rPr>
          <w:szCs w:val="20"/>
        </w:rPr>
        <w:t>the Contractor's Final Contractor Personnel List, which shall identify which of the Contractor Personnel are Transferring Contractor Employees; and</w:t>
      </w:r>
      <w:bookmarkEnd w:id="382"/>
      <w:bookmarkEnd w:id="383"/>
    </w:p>
    <w:p w14:paraId="7F164103" w14:textId="77777777" w:rsidR="00432E0B" w:rsidRPr="00432E0B" w:rsidRDefault="00432E0B" w:rsidP="00432E0B">
      <w:pPr>
        <w:keepLines/>
        <w:ind w:left="1418"/>
        <w:jc w:val="both"/>
        <w:outlineLvl w:val="3"/>
        <w:rPr>
          <w:szCs w:val="20"/>
        </w:rPr>
      </w:pPr>
    </w:p>
    <w:p w14:paraId="7F164104" w14:textId="77777777" w:rsidR="00432E0B" w:rsidRPr="00432E0B" w:rsidRDefault="00432E0B" w:rsidP="007F790E">
      <w:pPr>
        <w:keepLines/>
        <w:numPr>
          <w:ilvl w:val="4"/>
          <w:numId w:val="78"/>
        </w:numPr>
        <w:ind w:left="1418" w:hanging="709"/>
        <w:jc w:val="both"/>
        <w:outlineLvl w:val="3"/>
        <w:rPr>
          <w:szCs w:val="20"/>
        </w:rPr>
      </w:pPr>
      <w:r w:rsidRPr="00432E0B">
        <w:rPr>
          <w:szCs w:val="20"/>
        </w:rPr>
        <w:t>the Staffing Information in relation to the Contractor’s Final Contractor Personnel List (insofar as such information has not previously been provided).</w:t>
      </w:r>
    </w:p>
    <w:p w14:paraId="7F164105" w14:textId="77777777" w:rsidR="00432E0B" w:rsidRPr="00432E0B" w:rsidRDefault="00432E0B" w:rsidP="00432E0B">
      <w:pPr>
        <w:ind w:left="720"/>
        <w:contextualSpacing/>
        <w:rPr>
          <w:szCs w:val="20"/>
        </w:rPr>
      </w:pPr>
    </w:p>
    <w:p w14:paraId="7F164106" w14:textId="77777777" w:rsidR="00432E0B" w:rsidRPr="00432E0B" w:rsidRDefault="00432E0B" w:rsidP="007F790E">
      <w:pPr>
        <w:keepLines/>
        <w:numPr>
          <w:ilvl w:val="1"/>
          <w:numId w:val="78"/>
        </w:numPr>
        <w:jc w:val="both"/>
        <w:outlineLvl w:val="2"/>
        <w:rPr>
          <w:szCs w:val="20"/>
        </w:rPr>
      </w:pPr>
      <w:bookmarkStart w:id="384" w:name="_Ref311726760"/>
      <w:r w:rsidRPr="00432E0B">
        <w:rPr>
          <w:szCs w:val="20"/>
        </w:rPr>
        <w:t xml:space="preserve">The </w:t>
      </w:r>
      <w:bookmarkEnd w:id="384"/>
      <w:r w:rsidRPr="00432E0B">
        <w:rPr>
          <w:szCs w:val="20"/>
        </w:rPr>
        <w:t xml:space="preserve">Authority shall be permitted to use and disclose information provided by the Contractor under Paragraphs 1.1 and 1.2 </w:t>
      </w:r>
      <w:proofErr w:type="gramStart"/>
      <w:r w:rsidRPr="00432E0B">
        <w:rPr>
          <w:szCs w:val="20"/>
        </w:rPr>
        <w:t>for the purpose of</w:t>
      </w:r>
      <w:proofErr w:type="gramEnd"/>
      <w:r w:rsidRPr="00432E0B">
        <w:rPr>
          <w:szCs w:val="20"/>
        </w:rPr>
        <w:t xml:space="preserve"> informing any prospective Replacement Contractor and/or Replacement Sub-contractor. </w:t>
      </w:r>
    </w:p>
    <w:p w14:paraId="7F164107" w14:textId="77777777" w:rsidR="00432E0B" w:rsidRPr="00432E0B" w:rsidRDefault="00432E0B" w:rsidP="00432E0B">
      <w:pPr>
        <w:keepLines/>
        <w:ind w:left="708"/>
        <w:jc w:val="both"/>
        <w:outlineLvl w:val="2"/>
        <w:rPr>
          <w:szCs w:val="20"/>
        </w:rPr>
      </w:pPr>
    </w:p>
    <w:p w14:paraId="7F164108" w14:textId="77777777" w:rsidR="00432E0B" w:rsidRPr="00432E0B" w:rsidRDefault="00432E0B" w:rsidP="007F790E">
      <w:pPr>
        <w:keepLines/>
        <w:numPr>
          <w:ilvl w:val="1"/>
          <w:numId w:val="78"/>
        </w:numPr>
        <w:jc w:val="both"/>
        <w:outlineLvl w:val="2"/>
        <w:rPr>
          <w:szCs w:val="20"/>
        </w:rPr>
      </w:pPr>
      <w:r w:rsidRPr="00432E0B">
        <w:rPr>
          <w:szCs w:val="20"/>
        </w:rPr>
        <w:lastRenderedPageBreak/>
        <w:t>The Contractor warrants, for the benefit of the Authority, any Replacement Contractor, and any Replacement Sub-contractor that all information provided pursuant to Paragraphs 1.1 and 1.2 shall be true and accurate in all material respects at the time of providing the information.</w:t>
      </w:r>
    </w:p>
    <w:p w14:paraId="7F164109" w14:textId="77777777" w:rsidR="00432E0B" w:rsidRPr="00432E0B" w:rsidRDefault="00432E0B" w:rsidP="00432E0B">
      <w:pPr>
        <w:ind w:left="720"/>
        <w:contextualSpacing/>
        <w:rPr>
          <w:szCs w:val="20"/>
        </w:rPr>
      </w:pPr>
    </w:p>
    <w:p w14:paraId="7F16410A" w14:textId="77777777" w:rsidR="00432E0B" w:rsidRPr="00432E0B" w:rsidRDefault="00432E0B" w:rsidP="007F790E">
      <w:pPr>
        <w:keepLines/>
        <w:numPr>
          <w:ilvl w:val="1"/>
          <w:numId w:val="78"/>
        </w:numPr>
        <w:jc w:val="both"/>
        <w:outlineLvl w:val="2"/>
        <w:rPr>
          <w:szCs w:val="20"/>
        </w:rPr>
      </w:pPr>
      <w:r w:rsidRPr="00432E0B">
        <w:rPr>
          <w:szCs w:val="20"/>
        </w:rPr>
        <w:t>From the date of the earliest event referred to in Paragraph 1.1(a), 1.1(b) and 1.1(c), the Contractor agrees, that it shall not, and agrees to procure that each Sub</w:t>
      </w:r>
      <w:r w:rsidRPr="00432E0B">
        <w:rPr>
          <w:szCs w:val="20"/>
        </w:rPr>
        <w:noBreakHyphen/>
        <w:t>contractor shall not, assign any person to the provision of the Services who is not listed on the Contractor’s Provisional Contractor Personnel List and shall not without the approval of the Authority (not to be unreasonably withheld or delayed):</w:t>
      </w:r>
    </w:p>
    <w:p w14:paraId="7F16410B" w14:textId="77777777" w:rsidR="00432E0B" w:rsidRPr="00432E0B" w:rsidRDefault="00432E0B" w:rsidP="00432E0B">
      <w:pPr>
        <w:ind w:left="720"/>
        <w:contextualSpacing/>
        <w:rPr>
          <w:szCs w:val="20"/>
        </w:rPr>
      </w:pPr>
    </w:p>
    <w:p w14:paraId="7F16410C" w14:textId="77777777" w:rsidR="00432E0B" w:rsidRPr="00432E0B" w:rsidRDefault="00432E0B" w:rsidP="007F790E">
      <w:pPr>
        <w:keepLines/>
        <w:numPr>
          <w:ilvl w:val="3"/>
          <w:numId w:val="78"/>
        </w:numPr>
        <w:spacing w:after="240"/>
        <w:ind w:left="1418" w:hanging="709"/>
        <w:jc w:val="both"/>
        <w:outlineLvl w:val="3"/>
        <w:rPr>
          <w:szCs w:val="20"/>
        </w:rPr>
      </w:pPr>
      <w:r w:rsidRPr="00432E0B">
        <w:rPr>
          <w:szCs w:val="20"/>
        </w:rPr>
        <w:t>replace or re-deploy any Contractor Personnel listed on the Contractor Provisional Contractor Personnel List other than where any replacement is of equivalent grade, skills, experience and expertise and is employed on the same terms and conditions of employment as the person he/she replaces;</w:t>
      </w:r>
    </w:p>
    <w:p w14:paraId="7F16410D" w14:textId="77777777" w:rsidR="00432E0B" w:rsidRPr="00432E0B" w:rsidRDefault="00432E0B" w:rsidP="007F790E">
      <w:pPr>
        <w:keepLines/>
        <w:numPr>
          <w:ilvl w:val="3"/>
          <w:numId w:val="78"/>
        </w:numPr>
        <w:spacing w:after="240"/>
        <w:ind w:left="1418"/>
        <w:jc w:val="both"/>
        <w:outlineLvl w:val="3"/>
        <w:rPr>
          <w:szCs w:val="20"/>
        </w:rPr>
      </w:pPr>
      <w:r w:rsidRPr="00432E0B">
        <w:rPr>
          <w:szCs w:val="20"/>
        </w:rPr>
        <w:t xml:space="preserve">make, promise, propose or permit any material changes to the terms and conditions of employment of the Contractor Personnel (including any payments connected with the termination of employment); </w:t>
      </w:r>
    </w:p>
    <w:p w14:paraId="7F16410E" w14:textId="77777777" w:rsidR="00432E0B" w:rsidRPr="00432E0B" w:rsidRDefault="00432E0B" w:rsidP="007F790E">
      <w:pPr>
        <w:keepLines/>
        <w:numPr>
          <w:ilvl w:val="3"/>
          <w:numId w:val="78"/>
        </w:numPr>
        <w:spacing w:after="240"/>
        <w:ind w:left="1418"/>
        <w:jc w:val="both"/>
        <w:outlineLvl w:val="3"/>
        <w:rPr>
          <w:szCs w:val="20"/>
        </w:rPr>
      </w:pPr>
      <w:bookmarkStart w:id="385" w:name="_Ref321320754"/>
      <w:r w:rsidRPr="00432E0B">
        <w:rPr>
          <w:szCs w:val="20"/>
        </w:rPr>
        <w:t>increase the proportion of working time spent on the Services (or the relevant part of the Services) by any of the Contractor Personnel save for fulfilling assignments and projects previously scheduled and agreed;</w:t>
      </w:r>
      <w:bookmarkEnd w:id="385"/>
    </w:p>
    <w:p w14:paraId="7F16410F" w14:textId="77777777" w:rsidR="00432E0B" w:rsidRPr="00432E0B" w:rsidRDefault="00432E0B" w:rsidP="007F790E">
      <w:pPr>
        <w:keepLines/>
        <w:numPr>
          <w:ilvl w:val="3"/>
          <w:numId w:val="78"/>
        </w:numPr>
        <w:spacing w:after="240"/>
        <w:ind w:left="1418"/>
        <w:jc w:val="both"/>
        <w:outlineLvl w:val="3"/>
        <w:rPr>
          <w:szCs w:val="20"/>
        </w:rPr>
      </w:pPr>
      <w:r w:rsidRPr="00432E0B">
        <w:rPr>
          <w:szCs w:val="20"/>
        </w:rPr>
        <w:t xml:space="preserve">introduce any new contractual or customary practice concerning the making of any lump sum payment on the termination of employment of any employees listed on the Contractor's Provisional Contractor Personnel List; </w:t>
      </w:r>
    </w:p>
    <w:p w14:paraId="7F164110" w14:textId="77777777" w:rsidR="00432E0B" w:rsidRPr="00432E0B" w:rsidRDefault="00432E0B" w:rsidP="007F790E">
      <w:pPr>
        <w:keepLines/>
        <w:numPr>
          <w:ilvl w:val="3"/>
          <w:numId w:val="78"/>
        </w:numPr>
        <w:spacing w:after="240"/>
        <w:ind w:left="1418"/>
        <w:jc w:val="both"/>
        <w:outlineLvl w:val="3"/>
        <w:rPr>
          <w:szCs w:val="20"/>
        </w:rPr>
      </w:pPr>
      <w:r w:rsidRPr="00432E0B">
        <w:rPr>
          <w:szCs w:val="20"/>
        </w:rPr>
        <w:t>increase or reduce the total number of employees so engaged, or deploy any other person to perform the Services (or the relevant part of the Services); or</w:t>
      </w:r>
    </w:p>
    <w:p w14:paraId="7F164111" w14:textId="77777777" w:rsidR="00432E0B" w:rsidRPr="00432E0B" w:rsidRDefault="00432E0B" w:rsidP="007F790E">
      <w:pPr>
        <w:keepLines/>
        <w:numPr>
          <w:ilvl w:val="3"/>
          <w:numId w:val="78"/>
        </w:numPr>
        <w:spacing w:after="240"/>
        <w:ind w:left="1418"/>
        <w:jc w:val="both"/>
        <w:outlineLvl w:val="3"/>
        <w:rPr>
          <w:szCs w:val="20"/>
        </w:rPr>
      </w:pPr>
      <w:r w:rsidRPr="00432E0B">
        <w:rPr>
          <w:szCs w:val="20"/>
        </w:rPr>
        <w:t>terminate or give notice to terminate the employment or contracts of any persons on the Contractor's Provisional Contractor Personnel List save by due disciplinary process,</w:t>
      </w:r>
    </w:p>
    <w:p w14:paraId="7F164112" w14:textId="77777777" w:rsidR="00432E0B" w:rsidRPr="00432E0B" w:rsidRDefault="00432E0B" w:rsidP="00432E0B">
      <w:pPr>
        <w:ind w:left="709"/>
        <w:jc w:val="both"/>
        <w:rPr>
          <w:szCs w:val="20"/>
        </w:rPr>
      </w:pPr>
      <w:r w:rsidRPr="00432E0B">
        <w:rPr>
          <w:szCs w:val="20"/>
        </w:rPr>
        <w:t xml:space="preserve">and shall promptly notify, and procure that each Sub-contractor shall promptly notify, the Authority or, at the direction of the Authority, any Replacement Contractor and any Replacement Sub-contractor of any notice to terminate employment given by the Contractor </w:t>
      </w:r>
      <w:r w:rsidRPr="00432E0B">
        <w:rPr>
          <w:szCs w:val="20"/>
        </w:rPr>
        <w:lastRenderedPageBreak/>
        <w:t>or relevant Sub-contractor or received from any persons listed on the Contractor's Provisional Contractor Personnel List regardless of when such notice takes effect.</w:t>
      </w:r>
    </w:p>
    <w:p w14:paraId="7F164113" w14:textId="77777777" w:rsidR="00432E0B" w:rsidRPr="00432E0B" w:rsidRDefault="00432E0B" w:rsidP="00432E0B">
      <w:pPr>
        <w:ind w:left="709"/>
        <w:jc w:val="both"/>
        <w:rPr>
          <w:szCs w:val="20"/>
        </w:rPr>
      </w:pPr>
    </w:p>
    <w:p w14:paraId="7F164114" w14:textId="77777777" w:rsidR="00432E0B" w:rsidRPr="00432E0B" w:rsidRDefault="00432E0B" w:rsidP="007F790E">
      <w:pPr>
        <w:keepLines/>
        <w:numPr>
          <w:ilvl w:val="1"/>
          <w:numId w:val="78"/>
        </w:numPr>
        <w:spacing w:after="240"/>
        <w:ind w:left="709" w:hanging="709"/>
        <w:jc w:val="both"/>
        <w:outlineLvl w:val="2"/>
        <w:rPr>
          <w:szCs w:val="20"/>
        </w:rPr>
      </w:pPr>
      <w:r w:rsidRPr="00432E0B">
        <w:rPr>
          <w:szCs w:val="20"/>
        </w:rPr>
        <w:t>During the Term, the Contractor shall provide, and shall procure that each Sub</w:t>
      </w:r>
      <w:r w:rsidRPr="00432E0B">
        <w:rPr>
          <w:szCs w:val="20"/>
        </w:rPr>
        <w:noBreakHyphen/>
        <w:t xml:space="preserve">contractor shall provide, to the Authority any information the Authority may reasonably require relating to the </w:t>
      </w:r>
      <w:proofErr w:type="gramStart"/>
      <w:r w:rsidRPr="00432E0B">
        <w:rPr>
          <w:szCs w:val="20"/>
        </w:rPr>
        <w:t>manner in which</w:t>
      </w:r>
      <w:proofErr w:type="gramEnd"/>
      <w:r w:rsidRPr="00432E0B">
        <w:rPr>
          <w:szCs w:val="20"/>
        </w:rPr>
        <w:t xml:space="preserve"> the Services are organised, which shall include:</w:t>
      </w:r>
    </w:p>
    <w:p w14:paraId="7F164115" w14:textId="77777777" w:rsidR="00432E0B" w:rsidRPr="00432E0B" w:rsidRDefault="00432E0B" w:rsidP="007F790E">
      <w:pPr>
        <w:keepLines/>
        <w:numPr>
          <w:ilvl w:val="3"/>
          <w:numId w:val="78"/>
        </w:numPr>
        <w:spacing w:after="240"/>
        <w:ind w:left="1418"/>
        <w:jc w:val="both"/>
        <w:outlineLvl w:val="3"/>
        <w:rPr>
          <w:szCs w:val="20"/>
        </w:rPr>
      </w:pPr>
      <w:r w:rsidRPr="00432E0B">
        <w:rPr>
          <w:szCs w:val="20"/>
        </w:rPr>
        <w:t>the numbers of employees engaged in providing the Services;</w:t>
      </w:r>
    </w:p>
    <w:p w14:paraId="7F164116" w14:textId="77777777" w:rsidR="00432E0B" w:rsidRPr="00432E0B" w:rsidRDefault="00432E0B" w:rsidP="007F790E">
      <w:pPr>
        <w:keepLines/>
        <w:numPr>
          <w:ilvl w:val="3"/>
          <w:numId w:val="78"/>
        </w:numPr>
        <w:spacing w:after="240"/>
        <w:ind w:left="1418"/>
        <w:jc w:val="both"/>
        <w:outlineLvl w:val="3"/>
        <w:rPr>
          <w:szCs w:val="20"/>
        </w:rPr>
      </w:pPr>
      <w:r w:rsidRPr="00432E0B">
        <w:rPr>
          <w:szCs w:val="20"/>
        </w:rPr>
        <w:t>the percentage of time spent by each employee engaged in providing the Services; and</w:t>
      </w:r>
    </w:p>
    <w:p w14:paraId="7F164117" w14:textId="77777777" w:rsidR="00432E0B" w:rsidRPr="00432E0B" w:rsidRDefault="00432E0B" w:rsidP="007F790E">
      <w:pPr>
        <w:keepLines/>
        <w:numPr>
          <w:ilvl w:val="3"/>
          <w:numId w:val="78"/>
        </w:numPr>
        <w:spacing w:after="240"/>
        <w:ind w:left="1418"/>
        <w:jc w:val="both"/>
        <w:outlineLvl w:val="3"/>
        <w:rPr>
          <w:szCs w:val="20"/>
        </w:rPr>
      </w:pPr>
      <w:r w:rsidRPr="00432E0B">
        <w:rPr>
          <w:szCs w:val="20"/>
        </w:rPr>
        <w:t>a description of the nature of the work undertaken by each employee by location.</w:t>
      </w:r>
    </w:p>
    <w:p w14:paraId="7F164118" w14:textId="77777777" w:rsidR="00432E0B" w:rsidRPr="00432E0B" w:rsidRDefault="00432E0B" w:rsidP="007F790E">
      <w:pPr>
        <w:keepLines/>
        <w:numPr>
          <w:ilvl w:val="1"/>
          <w:numId w:val="78"/>
        </w:numPr>
        <w:spacing w:after="240"/>
        <w:jc w:val="both"/>
        <w:outlineLvl w:val="2"/>
        <w:rPr>
          <w:szCs w:val="20"/>
        </w:rPr>
      </w:pPr>
      <w:r w:rsidRPr="00432E0B">
        <w:rPr>
          <w:szCs w:val="20"/>
        </w:rPr>
        <w:t>The Contractor shall provide, and shall procure that each Sub</w:t>
      </w:r>
      <w:r w:rsidRPr="00432E0B">
        <w:rPr>
          <w:szCs w:val="20"/>
        </w:rPr>
        <w:noBreakHyphen/>
        <w:t>contractor shall provide, all reasonable cooperation and assistance to the Authority, any Replacement Contractor and/or any Replacement Sub-contractor to ensure the smooth transfer of the Transferring Contractor Employees on the Service Transfer Date including providing sufficient information in advance of the Service Transfer Date to ensure that all necessary payroll arrangements can be made to enable the Transferring Contractor Employees to be paid as appropriate. Without prejudice to the generality of the foregoing, within five (5) Working Days following the Service Transfer Date, the Contractor shall provide, and shall procure that each Sub-contractor shall provide, to the Authority or, at the direction of the Authority, to any Replacement Contractor and/or any Replacement Sub-contractor (as appropriate), in respect of each person on the Contractor's Final Contractor Personnel List who is a Transferring Contractor Employee:</w:t>
      </w:r>
    </w:p>
    <w:p w14:paraId="7F164119" w14:textId="77777777" w:rsidR="00432E0B" w:rsidRPr="00432E0B" w:rsidRDefault="00432E0B" w:rsidP="007F790E">
      <w:pPr>
        <w:numPr>
          <w:ilvl w:val="2"/>
          <w:numId w:val="87"/>
        </w:numPr>
        <w:spacing w:after="240"/>
        <w:jc w:val="both"/>
        <w:rPr>
          <w:szCs w:val="20"/>
        </w:rPr>
      </w:pPr>
      <w:r w:rsidRPr="00432E0B">
        <w:rPr>
          <w:szCs w:val="20"/>
        </w:rPr>
        <w:t xml:space="preserve">the most recent Month's copy </w:t>
      </w:r>
      <w:proofErr w:type="gramStart"/>
      <w:r w:rsidRPr="00432E0B">
        <w:rPr>
          <w:szCs w:val="20"/>
        </w:rPr>
        <w:t>pay</w:t>
      </w:r>
      <w:proofErr w:type="gramEnd"/>
      <w:r w:rsidRPr="00432E0B">
        <w:rPr>
          <w:szCs w:val="20"/>
        </w:rPr>
        <w:t xml:space="preserve"> slip data;</w:t>
      </w:r>
    </w:p>
    <w:p w14:paraId="7F16411A" w14:textId="77777777" w:rsidR="00432E0B" w:rsidRPr="00432E0B" w:rsidRDefault="00432E0B" w:rsidP="007F790E">
      <w:pPr>
        <w:numPr>
          <w:ilvl w:val="2"/>
          <w:numId w:val="87"/>
        </w:numPr>
        <w:spacing w:after="240"/>
        <w:jc w:val="both"/>
        <w:rPr>
          <w:szCs w:val="20"/>
        </w:rPr>
      </w:pPr>
      <w:r w:rsidRPr="00432E0B">
        <w:rPr>
          <w:szCs w:val="20"/>
        </w:rPr>
        <w:t>details of cumulative pay for tax and pension purposes;</w:t>
      </w:r>
    </w:p>
    <w:p w14:paraId="7F16411B" w14:textId="77777777" w:rsidR="00432E0B" w:rsidRPr="00432E0B" w:rsidRDefault="00432E0B" w:rsidP="007F790E">
      <w:pPr>
        <w:numPr>
          <w:ilvl w:val="2"/>
          <w:numId w:val="87"/>
        </w:numPr>
        <w:spacing w:after="240"/>
        <w:jc w:val="both"/>
        <w:rPr>
          <w:szCs w:val="20"/>
        </w:rPr>
      </w:pPr>
      <w:r w:rsidRPr="00432E0B">
        <w:rPr>
          <w:szCs w:val="20"/>
        </w:rPr>
        <w:t>details of cumulative tax paid;</w:t>
      </w:r>
    </w:p>
    <w:p w14:paraId="7F16411C" w14:textId="77777777" w:rsidR="00432E0B" w:rsidRPr="00432E0B" w:rsidRDefault="00432E0B" w:rsidP="007F790E">
      <w:pPr>
        <w:numPr>
          <w:ilvl w:val="2"/>
          <w:numId w:val="87"/>
        </w:numPr>
        <w:spacing w:after="240"/>
        <w:jc w:val="both"/>
        <w:rPr>
          <w:szCs w:val="20"/>
        </w:rPr>
      </w:pPr>
      <w:r w:rsidRPr="00432E0B">
        <w:rPr>
          <w:szCs w:val="20"/>
        </w:rPr>
        <w:t>tax code;</w:t>
      </w:r>
    </w:p>
    <w:p w14:paraId="7F16411D" w14:textId="77777777" w:rsidR="00432E0B" w:rsidRPr="00432E0B" w:rsidRDefault="00432E0B" w:rsidP="007F790E">
      <w:pPr>
        <w:numPr>
          <w:ilvl w:val="2"/>
          <w:numId w:val="87"/>
        </w:numPr>
        <w:spacing w:after="240"/>
        <w:jc w:val="both"/>
        <w:rPr>
          <w:szCs w:val="20"/>
        </w:rPr>
      </w:pPr>
      <w:r w:rsidRPr="00432E0B">
        <w:rPr>
          <w:szCs w:val="20"/>
        </w:rPr>
        <w:t>details of any voluntary deductions from pay; and</w:t>
      </w:r>
    </w:p>
    <w:p w14:paraId="7F16411E" w14:textId="77777777" w:rsidR="00432E0B" w:rsidRPr="00432E0B" w:rsidRDefault="00432E0B" w:rsidP="007F790E">
      <w:pPr>
        <w:numPr>
          <w:ilvl w:val="2"/>
          <w:numId w:val="87"/>
        </w:numPr>
        <w:spacing w:after="240"/>
        <w:jc w:val="both"/>
        <w:rPr>
          <w:szCs w:val="20"/>
        </w:rPr>
      </w:pPr>
      <w:r w:rsidRPr="00432E0B">
        <w:rPr>
          <w:szCs w:val="20"/>
        </w:rPr>
        <w:t>bank/building society account details for payroll purposes.</w:t>
      </w:r>
    </w:p>
    <w:p w14:paraId="7F16411F" w14:textId="77777777" w:rsidR="00432E0B" w:rsidRPr="00432E0B" w:rsidRDefault="00432E0B" w:rsidP="007F790E">
      <w:pPr>
        <w:keepNext/>
        <w:keepLines/>
        <w:numPr>
          <w:ilvl w:val="0"/>
          <w:numId w:val="87"/>
        </w:numPr>
        <w:spacing w:after="240"/>
        <w:jc w:val="both"/>
        <w:outlineLvl w:val="1"/>
        <w:rPr>
          <w:b/>
          <w:szCs w:val="20"/>
        </w:rPr>
      </w:pPr>
      <w:bookmarkStart w:id="386" w:name="_Ref311722624"/>
      <w:bookmarkStart w:id="387" w:name="_Toc324709767"/>
      <w:r w:rsidRPr="00432E0B">
        <w:rPr>
          <w:b/>
          <w:szCs w:val="20"/>
        </w:rPr>
        <w:lastRenderedPageBreak/>
        <w:t>EMPLOYMENT REGULATIONS EXIT PROVISION</w:t>
      </w:r>
      <w:bookmarkEnd w:id="386"/>
      <w:bookmarkEnd w:id="387"/>
      <w:r w:rsidRPr="00432E0B">
        <w:rPr>
          <w:b/>
          <w:szCs w:val="20"/>
        </w:rPr>
        <w:t>S</w:t>
      </w:r>
    </w:p>
    <w:p w14:paraId="7F164120" w14:textId="77777777" w:rsidR="00432E0B" w:rsidRPr="00432E0B" w:rsidRDefault="00432E0B" w:rsidP="007F790E">
      <w:pPr>
        <w:keepLines/>
        <w:numPr>
          <w:ilvl w:val="1"/>
          <w:numId w:val="87"/>
        </w:numPr>
        <w:spacing w:after="240"/>
        <w:jc w:val="both"/>
        <w:outlineLvl w:val="2"/>
        <w:rPr>
          <w:szCs w:val="20"/>
        </w:rPr>
      </w:pPr>
      <w:r w:rsidRPr="00432E0B">
        <w:rPr>
          <w:szCs w:val="20"/>
        </w:rPr>
        <w:t xml:space="preserve">The Authority and the Contractor acknowledge that </w:t>
      </w:r>
      <w:proofErr w:type="gramStart"/>
      <w:r w:rsidRPr="00432E0B">
        <w:rPr>
          <w:szCs w:val="20"/>
        </w:rPr>
        <w:t>subsequent to</w:t>
      </w:r>
      <w:proofErr w:type="gramEnd"/>
      <w:r w:rsidRPr="00432E0B">
        <w:rPr>
          <w:szCs w:val="20"/>
        </w:rPr>
        <w:t xml:space="preserve"> the commencement of the provision of the Services, the identity of the provider of the Services (or any part of the Services) may change (whether as a result of termination of this Contract or otherwise) resulting in the Services being undertaken by a Replacement Contractor and/or a Replacement Sub-contractor. Such change in the identity of the supplier of such services may constitute a Relevant Transfer to which the Employment Regulations and/or the Acquired Rights Directive will apply. The Authority and the Contractor further agree that, as a result of the operation of the Employment Regulations, where a Relevant Transfer occurs, the contracts of employment between the Contractor and the Transferring Contractor Employees (except in relation to any contract terms disapplied through operation of Regulation 10(2) of the Employment Regulations) will have effect on and from the Service Transfer Date as if originally made between the Replacement Contractor and/or a Replacement Sub-contractor (as the case may be) and each such Transferring Contractor Employee.</w:t>
      </w:r>
    </w:p>
    <w:p w14:paraId="7F164121" w14:textId="77777777" w:rsidR="00432E0B" w:rsidRPr="00432E0B" w:rsidRDefault="00432E0B" w:rsidP="007F790E">
      <w:pPr>
        <w:keepLines/>
        <w:numPr>
          <w:ilvl w:val="1"/>
          <w:numId w:val="87"/>
        </w:numPr>
        <w:spacing w:after="240"/>
        <w:jc w:val="both"/>
        <w:outlineLvl w:val="2"/>
        <w:rPr>
          <w:szCs w:val="20"/>
        </w:rPr>
      </w:pPr>
      <w:r w:rsidRPr="00432E0B">
        <w:rPr>
          <w:szCs w:val="20"/>
        </w:rPr>
        <w:t>The Contractor shall, and shall procure that each Sub-contractor shall, comply with all its obligations in respect of the Transferring Contractor Employees arising under the Employment Regulations in respect of the period up to (and including) the Service Transfer Date and shall perform and discharge, and procure that each Sub-contractor shall perform and discharge, all its obligations in respect of all the Transferring Contractor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432E0B">
        <w:rPr>
          <w:szCs w:val="20"/>
        </w:rPr>
        <w:t>i</w:t>
      </w:r>
      <w:proofErr w:type="spellEnd"/>
      <w:r w:rsidRPr="00432E0B">
        <w:rPr>
          <w:szCs w:val="20"/>
        </w:rPr>
        <w:t xml:space="preserve">) the Contractor and/or the Sub-contractor (as appropriate); and (ii) the Replacement Contractor and/or Replacement Sub-contractor.  </w:t>
      </w:r>
    </w:p>
    <w:p w14:paraId="7F164122" w14:textId="77777777" w:rsidR="00432E0B" w:rsidRPr="00432E0B" w:rsidRDefault="00432E0B" w:rsidP="007F790E">
      <w:pPr>
        <w:keepLines/>
        <w:numPr>
          <w:ilvl w:val="1"/>
          <w:numId w:val="87"/>
        </w:numPr>
        <w:spacing w:after="240"/>
        <w:jc w:val="both"/>
        <w:outlineLvl w:val="2"/>
        <w:rPr>
          <w:szCs w:val="20"/>
        </w:rPr>
      </w:pPr>
      <w:bookmarkStart w:id="388" w:name="_Ref346037066"/>
      <w:r w:rsidRPr="00432E0B">
        <w:rPr>
          <w:szCs w:val="20"/>
        </w:rPr>
        <w:t xml:space="preserve">Subject to Paragraph 2.4, the Contractor shall indemnify the Authority and/or the Replacement Contractor and/or any Replacement Sub-contractor against any Employee Liabilities in respect of any Transferring Contractor Employee (or, where applicable any employee representative as defined in the Employment Regulations) arising from or </w:t>
      </w:r>
      <w:proofErr w:type="gramStart"/>
      <w:r w:rsidRPr="00432E0B">
        <w:rPr>
          <w:szCs w:val="20"/>
        </w:rPr>
        <w:t>as a result of</w:t>
      </w:r>
      <w:proofErr w:type="gramEnd"/>
      <w:r w:rsidRPr="00432E0B">
        <w:rPr>
          <w:szCs w:val="20"/>
        </w:rPr>
        <w:t>:</w:t>
      </w:r>
      <w:bookmarkEnd w:id="388"/>
    </w:p>
    <w:p w14:paraId="7F164123" w14:textId="77777777" w:rsidR="00432E0B" w:rsidRPr="00432E0B" w:rsidRDefault="00432E0B" w:rsidP="007F790E">
      <w:pPr>
        <w:keepLines/>
        <w:numPr>
          <w:ilvl w:val="3"/>
          <w:numId w:val="87"/>
        </w:numPr>
        <w:tabs>
          <w:tab w:val="num" w:pos="1418"/>
        </w:tabs>
        <w:spacing w:after="240"/>
        <w:ind w:left="1418"/>
        <w:jc w:val="both"/>
        <w:outlineLvl w:val="3"/>
        <w:rPr>
          <w:szCs w:val="20"/>
        </w:rPr>
      </w:pPr>
      <w:r w:rsidRPr="00432E0B">
        <w:rPr>
          <w:szCs w:val="20"/>
        </w:rPr>
        <w:lastRenderedPageBreak/>
        <w:t>any act or omission of the Contractor or any Sub-contractor whether occurring before, on or after the Service Transfer Date;</w:t>
      </w:r>
    </w:p>
    <w:p w14:paraId="7F164124"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 xml:space="preserve">the breach or non-observance by the Contractor or any Sub-contractor occurring on or before the Service Transfer Date of: </w:t>
      </w:r>
    </w:p>
    <w:p w14:paraId="7F164125" w14:textId="77777777" w:rsidR="00432E0B" w:rsidRPr="00432E0B" w:rsidRDefault="00432E0B" w:rsidP="007F790E">
      <w:pPr>
        <w:keepLines/>
        <w:numPr>
          <w:ilvl w:val="4"/>
          <w:numId w:val="87"/>
        </w:numPr>
        <w:tabs>
          <w:tab w:val="num" w:pos="2127"/>
        </w:tabs>
        <w:spacing w:after="240"/>
        <w:ind w:left="2127"/>
        <w:jc w:val="both"/>
        <w:outlineLvl w:val="4"/>
        <w:rPr>
          <w:szCs w:val="20"/>
        </w:rPr>
      </w:pPr>
      <w:r w:rsidRPr="00432E0B">
        <w:rPr>
          <w:szCs w:val="20"/>
        </w:rPr>
        <w:t>any collective agreement applicable to the Transferring Contractor Employees; and/or</w:t>
      </w:r>
    </w:p>
    <w:p w14:paraId="7F164126" w14:textId="77777777" w:rsidR="00432E0B" w:rsidRPr="00432E0B" w:rsidRDefault="00432E0B" w:rsidP="007F790E">
      <w:pPr>
        <w:keepLines/>
        <w:numPr>
          <w:ilvl w:val="4"/>
          <w:numId w:val="87"/>
        </w:numPr>
        <w:spacing w:after="240"/>
        <w:ind w:left="2126"/>
        <w:jc w:val="both"/>
        <w:outlineLvl w:val="4"/>
        <w:rPr>
          <w:szCs w:val="20"/>
        </w:rPr>
      </w:pPr>
      <w:r w:rsidRPr="00432E0B">
        <w:rPr>
          <w:szCs w:val="20"/>
        </w:rPr>
        <w:t>any other custom or practice with a trade union or staff association in respect of any Transferring Contractor Employees which the Contractor or any Sub-contractor is contractually bound to honour;</w:t>
      </w:r>
    </w:p>
    <w:p w14:paraId="7F164127" w14:textId="77777777" w:rsidR="00432E0B" w:rsidRPr="00432E0B" w:rsidRDefault="00432E0B" w:rsidP="007F790E">
      <w:pPr>
        <w:keepLines/>
        <w:numPr>
          <w:ilvl w:val="3"/>
          <w:numId w:val="87"/>
        </w:numPr>
        <w:spacing w:after="240"/>
        <w:ind w:left="1418"/>
        <w:jc w:val="both"/>
        <w:outlineLvl w:val="3"/>
        <w:rPr>
          <w:szCs w:val="20"/>
        </w:rPr>
      </w:pPr>
      <w:bookmarkStart w:id="389" w:name="_Ref358046859"/>
      <w:r w:rsidRPr="00432E0B">
        <w:rPr>
          <w:szCs w:val="20"/>
        </w:rPr>
        <w:t>any claim by any trade union or other body or person representing any Transferring Contractor Employees arising from or connected with any failure by the Contractor or a Sub-contractor to comply with any legal obligation to such trade union, body or person arising on or before the Service Transfer Date;</w:t>
      </w:r>
      <w:bookmarkEnd w:id="389"/>
    </w:p>
    <w:p w14:paraId="7F164128" w14:textId="77777777" w:rsidR="00432E0B" w:rsidRPr="00432E0B" w:rsidRDefault="00432E0B" w:rsidP="007F790E">
      <w:pPr>
        <w:keepLines/>
        <w:numPr>
          <w:ilvl w:val="3"/>
          <w:numId w:val="87"/>
        </w:numPr>
        <w:spacing w:after="240"/>
        <w:ind w:left="1418"/>
        <w:jc w:val="both"/>
        <w:outlineLvl w:val="3"/>
        <w:rPr>
          <w:szCs w:val="20"/>
        </w:rPr>
      </w:pPr>
      <w:proofErr w:type="gramStart"/>
      <w:r w:rsidRPr="00432E0B">
        <w:rPr>
          <w:szCs w:val="20"/>
        </w:rPr>
        <w:t>any proceeding,</w:t>
      </w:r>
      <w:proofErr w:type="gramEnd"/>
      <w:r w:rsidRPr="00432E0B">
        <w:rPr>
          <w:szCs w:val="20"/>
        </w:rPr>
        <w:t xml:space="preserve"> claim or demand by HMRC or other statutory authority in respect of any financial obligation including, but not limited to, PAYE and primary and secondary national insurance contributions:</w:t>
      </w:r>
    </w:p>
    <w:p w14:paraId="7F164129" w14:textId="77777777" w:rsidR="00432E0B" w:rsidRPr="00432E0B" w:rsidRDefault="00432E0B" w:rsidP="007F790E">
      <w:pPr>
        <w:keepLines/>
        <w:numPr>
          <w:ilvl w:val="4"/>
          <w:numId w:val="87"/>
        </w:numPr>
        <w:spacing w:after="240"/>
        <w:ind w:left="2126"/>
        <w:jc w:val="both"/>
        <w:outlineLvl w:val="4"/>
        <w:rPr>
          <w:szCs w:val="20"/>
        </w:rPr>
      </w:pPr>
      <w:r w:rsidRPr="00432E0B">
        <w:rPr>
          <w:szCs w:val="20"/>
        </w:rPr>
        <w:t>in relation to any Transferring Contractor Employee, to the extent that the proceeding, claim or demand by HMRC or other statutory authority relates to financial obligations arising on and before the Service Transfer Date; and</w:t>
      </w:r>
    </w:p>
    <w:p w14:paraId="7F16412A" w14:textId="77777777" w:rsidR="00432E0B" w:rsidRPr="00432E0B" w:rsidRDefault="00432E0B" w:rsidP="007F790E">
      <w:pPr>
        <w:keepLines/>
        <w:numPr>
          <w:ilvl w:val="4"/>
          <w:numId w:val="87"/>
        </w:numPr>
        <w:spacing w:after="240"/>
        <w:ind w:left="2126"/>
        <w:jc w:val="both"/>
        <w:outlineLvl w:val="4"/>
        <w:rPr>
          <w:szCs w:val="20"/>
        </w:rPr>
      </w:pPr>
      <w:r w:rsidRPr="00432E0B">
        <w:rPr>
          <w:szCs w:val="20"/>
        </w:rPr>
        <w:t>in relation to any employee who is not a Transferring Contractor Employee, and in respect of whom it is later alleged or determined that the Employment Regulations applied so as to transfer his/her employment from the Contractor to the Authority and/or Replacement Contractor and/or any Replacement Sub-contractor, to the extent that the proceeding, claim or demand by HMRC or other statutory authority relates to financial obligations arising on or before the Service Transfer Date;</w:t>
      </w:r>
    </w:p>
    <w:p w14:paraId="7F16412B"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a failure of the Contractor or any Sub-contractor to discharge or procure the discharge of all wages, salaries and all other benefits and all PAYE tax deductions and national insurance contributions relating to the Transferring Contractor Employees in respect of the period up to (and including) the Service Transfer Date);</w:t>
      </w:r>
    </w:p>
    <w:p w14:paraId="7F16412C"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lastRenderedPageBreak/>
        <w:t xml:space="preserve">any claim made by or in respect of any person employed or formerly employed by the Contractor or any Sub-contractor other than a Transferring Contractor Employee for whom it is alleged the Authority and/or the Replacement Contractor and/or any Replacement Sub-contractor may be liable </w:t>
      </w:r>
      <w:proofErr w:type="gramStart"/>
      <w:r w:rsidRPr="00432E0B">
        <w:rPr>
          <w:szCs w:val="20"/>
        </w:rPr>
        <w:t>by virtue of</w:t>
      </w:r>
      <w:proofErr w:type="gramEnd"/>
      <w:r w:rsidRPr="00432E0B">
        <w:rPr>
          <w:szCs w:val="20"/>
        </w:rPr>
        <w:t xml:space="preserve"> this Contract and/or the Employment Regulations and/or the Acquired Rights Directive; and</w:t>
      </w:r>
    </w:p>
    <w:p w14:paraId="7F16412D"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any claim made by or in respect of a Transferring Contractor Employee or any appropriate employee representative (as defined in the Employment Regulations) of any Transferring Contractor Employee relating to any act or omission of the Contractor or any Sub-contractor in relation to its obligations under Regulation 13 of the Employment Regulations, except to the extent that the liability arises from the failure by the Authority and/or Replacement Contractor to comply with Regulation 13(4) of the Employment Regulations.</w:t>
      </w:r>
    </w:p>
    <w:p w14:paraId="7F16412E" w14:textId="77777777" w:rsidR="00432E0B" w:rsidRPr="00432E0B" w:rsidRDefault="00432E0B" w:rsidP="007F790E">
      <w:pPr>
        <w:keepLines/>
        <w:numPr>
          <w:ilvl w:val="1"/>
          <w:numId w:val="87"/>
        </w:numPr>
        <w:spacing w:after="240"/>
        <w:jc w:val="both"/>
        <w:outlineLvl w:val="2"/>
        <w:rPr>
          <w:szCs w:val="20"/>
        </w:rPr>
      </w:pPr>
      <w:bookmarkStart w:id="390" w:name="_Ref346036967"/>
      <w:bookmarkStart w:id="391" w:name="_Ref311726880"/>
      <w:r w:rsidRPr="00432E0B">
        <w:rPr>
          <w:szCs w:val="20"/>
        </w:rPr>
        <w:t xml:space="preserve">The indemnities in Paragraph 2.3 shall not apply to the extent that the Employee Liabilities arise or are attributable to an act or omission of the Replacement Contractor and/or any Replacement Sub-contractor whether occurring or having its origin before, on or after the Service Transfer Date, including any Employee Liabilities: </w:t>
      </w:r>
    </w:p>
    <w:p w14:paraId="7F16412F"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 xml:space="preserve">arising out of the resignation of any Transferring Contractor Employee before the Service Transfer Date </w:t>
      </w:r>
      <w:proofErr w:type="gramStart"/>
      <w:r w:rsidRPr="00432E0B">
        <w:rPr>
          <w:szCs w:val="20"/>
        </w:rPr>
        <w:t>on account of</w:t>
      </w:r>
      <w:proofErr w:type="gramEnd"/>
      <w:r w:rsidRPr="00432E0B">
        <w:rPr>
          <w:szCs w:val="20"/>
        </w:rPr>
        <w:t xml:space="preserve"> substantial detrimental changes to his/her working conditions proposed by the Replacement Contractor and/or any Replacement Sub-contractor to occur in the period on or after the Service Transfer Date); or</w:t>
      </w:r>
    </w:p>
    <w:p w14:paraId="7F164130"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arising from the Replacement Contractor’s failure, and/or Replacement Sub-contractor’s failure, to comply with its obligations under the Employment Regulations.</w:t>
      </w:r>
    </w:p>
    <w:p w14:paraId="7F164131" w14:textId="77777777" w:rsidR="00432E0B" w:rsidRPr="00432E0B" w:rsidRDefault="00432E0B" w:rsidP="007F790E">
      <w:pPr>
        <w:keepLines/>
        <w:numPr>
          <w:ilvl w:val="1"/>
          <w:numId w:val="87"/>
        </w:numPr>
        <w:spacing w:after="240"/>
        <w:jc w:val="both"/>
        <w:outlineLvl w:val="2"/>
        <w:rPr>
          <w:szCs w:val="20"/>
        </w:rPr>
      </w:pPr>
      <w:bookmarkStart w:id="392" w:name="_Ref358046846"/>
      <w:bookmarkEnd w:id="390"/>
      <w:r w:rsidRPr="00432E0B">
        <w:rPr>
          <w:szCs w:val="20"/>
        </w:rPr>
        <w:t>If any person who is not a Transferring Contractor Employee claims, or it is determined in relation to any person who is not a Transferring Contractor Employee, that his/her contract of employment has been transferred from the Contractor or any Sub-contractor to the Replacement Contractor and/or Replacement Sub-contractor pursuant to the Employment Regulations or the Acquired Rights Directive, then:</w:t>
      </w:r>
      <w:bookmarkEnd w:id="391"/>
      <w:bookmarkEnd w:id="392"/>
    </w:p>
    <w:p w14:paraId="7F164132" w14:textId="77777777" w:rsidR="00432E0B" w:rsidRPr="00432E0B" w:rsidRDefault="00432E0B" w:rsidP="007F790E">
      <w:pPr>
        <w:keepLines/>
        <w:numPr>
          <w:ilvl w:val="3"/>
          <w:numId w:val="87"/>
        </w:numPr>
        <w:spacing w:after="240"/>
        <w:ind w:left="1418"/>
        <w:jc w:val="both"/>
        <w:outlineLvl w:val="3"/>
        <w:rPr>
          <w:szCs w:val="20"/>
        </w:rPr>
      </w:pPr>
      <w:bookmarkStart w:id="393" w:name="_Ref341973512"/>
      <w:r w:rsidRPr="00432E0B">
        <w:rPr>
          <w:szCs w:val="20"/>
        </w:rPr>
        <w:t>the Authority shall procure that the Replacement Contractor shall, or any Replacement Sub-contractor shall, within five (5) Working Days of becoming aware of that fact, give notice in writing to the Contractor; and</w:t>
      </w:r>
      <w:bookmarkEnd w:id="393"/>
    </w:p>
    <w:p w14:paraId="7F164133" w14:textId="77777777" w:rsidR="00432E0B" w:rsidRPr="00432E0B" w:rsidRDefault="00432E0B" w:rsidP="007F790E">
      <w:pPr>
        <w:keepLines/>
        <w:numPr>
          <w:ilvl w:val="3"/>
          <w:numId w:val="87"/>
        </w:numPr>
        <w:spacing w:after="240"/>
        <w:ind w:left="1418"/>
        <w:jc w:val="both"/>
        <w:outlineLvl w:val="3"/>
        <w:rPr>
          <w:szCs w:val="20"/>
        </w:rPr>
      </w:pPr>
      <w:bookmarkStart w:id="394" w:name="_Ref311726810"/>
      <w:r w:rsidRPr="00432E0B">
        <w:rPr>
          <w:szCs w:val="20"/>
        </w:rPr>
        <w:lastRenderedPageBreak/>
        <w:t xml:space="preserve">the Contractor may offer (or may procure that a Sub-contractor may offer) employment to such person within fifteen (15) Working Days of the notification by the Replacement Contractor and/or any and/or Replacement Sub-contractor or take such other reasonable steps as it considers appropriate to deal with the matter provided always that such steps </w:t>
      </w:r>
      <w:proofErr w:type="gramStart"/>
      <w:r w:rsidRPr="00432E0B">
        <w:rPr>
          <w:szCs w:val="20"/>
        </w:rPr>
        <w:t>are in compliance with</w:t>
      </w:r>
      <w:proofErr w:type="gramEnd"/>
      <w:r w:rsidRPr="00432E0B">
        <w:rPr>
          <w:szCs w:val="20"/>
        </w:rPr>
        <w:t xml:space="preserve"> Law.</w:t>
      </w:r>
      <w:bookmarkEnd w:id="394"/>
    </w:p>
    <w:p w14:paraId="7F164134" w14:textId="77777777" w:rsidR="00432E0B" w:rsidRPr="00432E0B" w:rsidRDefault="00432E0B" w:rsidP="007F790E">
      <w:pPr>
        <w:keepLines/>
        <w:numPr>
          <w:ilvl w:val="1"/>
          <w:numId w:val="87"/>
        </w:numPr>
        <w:spacing w:after="240"/>
        <w:jc w:val="both"/>
        <w:outlineLvl w:val="2"/>
        <w:rPr>
          <w:szCs w:val="20"/>
        </w:rPr>
      </w:pPr>
      <w:bookmarkStart w:id="395" w:name="_Ref358280337"/>
      <w:r w:rsidRPr="00432E0B">
        <w:rPr>
          <w:szCs w:val="20"/>
        </w:rPr>
        <w:t>If such offer is accepted, or if the situation has otherwise been resolved by the Contractor or a Sub-contractor, the Authority shall procure that the Replacement Contractor shall, or procure that the Replacement Sub-contractor shall, immediately release or procure the release of the person from his/her employment or alleged employment.</w:t>
      </w:r>
      <w:bookmarkEnd w:id="395"/>
    </w:p>
    <w:p w14:paraId="7F164135" w14:textId="77777777" w:rsidR="00432E0B" w:rsidRPr="00432E0B" w:rsidRDefault="00432E0B" w:rsidP="007F790E">
      <w:pPr>
        <w:keepLines/>
        <w:numPr>
          <w:ilvl w:val="1"/>
          <w:numId w:val="87"/>
        </w:numPr>
        <w:spacing w:after="240"/>
        <w:jc w:val="both"/>
        <w:outlineLvl w:val="2"/>
        <w:rPr>
          <w:szCs w:val="20"/>
        </w:rPr>
      </w:pPr>
      <w:bookmarkStart w:id="396" w:name="_Ref311726867"/>
      <w:bookmarkStart w:id="397" w:name="_Ref358299363"/>
      <w:bookmarkStart w:id="398" w:name="_Ref358045862"/>
      <w:r w:rsidRPr="00432E0B">
        <w:rPr>
          <w:szCs w:val="20"/>
        </w:rPr>
        <w:t>If after the fifteen (15) Working Day period specified in Paragraph 2.5(b) has elapsed</w:t>
      </w:r>
      <w:bookmarkEnd w:id="396"/>
      <w:r w:rsidRPr="00432E0B">
        <w:rPr>
          <w:szCs w:val="20"/>
        </w:rPr>
        <w:t>:</w:t>
      </w:r>
      <w:bookmarkEnd w:id="397"/>
    </w:p>
    <w:p w14:paraId="7F164136"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 xml:space="preserve">no such offer of employment has been made; </w:t>
      </w:r>
    </w:p>
    <w:p w14:paraId="7F164137"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such offer has been made but not accepted; or</w:t>
      </w:r>
    </w:p>
    <w:p w14:paraId="7F164138"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the situation has not otherwise been resolved</w:t>
      </w:r>
    </w:p>
    <w:p w14:paraId="7F164139" w14:textId="77777777" w:rsidR="00432E0B" w:rsidRPr="00432E0B" w:rsidRDefault="00432E0B" w:rsidP="00432E0B">
      <w:pPr>
        <w:ind w:left="709"/>
        <w:jc w:val="both"/>
        <w:rPr>
          <w:szCs w:val="20"/>
        </w:rPr>
      </w:pPr>
      <w:r w:rsidRPr="00432E0B">
        <w:rPr>
          <w:szCs w:val="20"/>
        </w:rPr>
        <w:t>the Authority shall advise the Replacement Contractor and/or Replacement Sub-contractor, as appropriate that it may within five (5) Working Days give notice to terminate the employment or alleged employment of such person.</w:t>
      </w:r>
      <w:bookmarkEnd w:id="398"/>
    </w:p>
    <w:p w14:paraId="7F16413A" w14:textId="77777777" w:rsidR="00432E0B" w:rsidRPr="00432E0B" w:rsidRDefault="00432E0B" w:rsidP="00432E0B">
      <w:pPr>
        <w:ind w:left="709"/>
        <w:rPr>
          <w:szCs w:val="20"/>
        </w:rPr>
      </w:pPr>
    </w:p>
    <w:p w14:paraId="7F16413B" w14:textId="59204770" w:rsidR="00432E0B" w:rsidRPr="00432E0B" w:rsidRDefault="00432E0B" w:rsidP="007F790E">
      <w:pPr>
        <w:keepLines/>
        <w:numPr>
          <w:ilvl w:val="1"/>
          <w:numId w:val="87"/>
        </w:numPr>
        <w:spacing w:after="240"/>
        <w:jc w:val="both"/>
        <w:outlineLvl w:val="2"/>
        <w:rPr>
          <w:szCs w:val="20"/>
        </w:rPr>
      </w:pPr>
      <w:bookmarkStart w:id="399" w:name="_Ref341973427"/>
      <w:r w:rsidRPr="00432E0B">
        <w:rPr>
          <w:szCs w:val="20"/>
        </w:rPr>
        <w:t>Subject to the Replacement Contractor and/or Replacement Sub-contractor acting in accordance with the provisions of Paragraphs </w:t>
      </w:r>
      <w:r w:rsidRPr="00432E0B">
        <w:rPr>
          <w:szCs w:val="20"/>
        </w:rPr>
        <w:fldChar w:fldCharType="begin"/>
      </w:r>
      <w:r w:rsidRPr="00432E0B">
        <w:rPr>
          <w:szCs w:val="20"/>
        </w:rPr>
        <w:instrText xml:space="preserve"> REF _Ref358046846 \r \h  \* MERGEFORMAT </w:instrText>
      </w:r>
      <w:r w:rsidRPr="00432E0B">
        <w:rPr>
          <w:szCs w:val="20"/>
        </w:rPr>
      </w:r>
      <w:r w:rsidRPr="00432E0B">
        <w:rPr>
          <w:szCs w:val="20"/>
        </w:rPr>
        <w:fldChar w:fldCharType="separate"/>
      </w:r>
      <w:r w:rsidR="00DD16A7">
        <w:rPr>
          <w:szCs w:val="20"/>
        </w:rPr>
        <w:t>2.5</w:t>
      </w:r>
      <w:r w:rsidRPr="00432E0B">
        <w:rPr>
          <w:szCs w:val="20"/>
        </w:rPr>
        <w:fldChar w:fldCharType="end"/>
      </w:r>
      <w:r w:rsidRPr="00432E0B">
        <w:rPr>
          <w:szCs w:val="20"/>
        </w:rPr>
        <w:t xml:space="preserve"> to 2.7, and in accordance with all applicable proper employment procedures set out in applicable Law, the Contractor shall indemnify the Replacement Contractor and/or Replacement Sub-contractor against all Employee Liabilities arising out of the termination pursuant to the provisions of Paragraph 2.7 provided that the Replacement Contractor takes, or shall procure that the Replacement Sub-contractor takes, all reasonable steps to minimise any such Employee Liabilities.</w:t>
      </w:r>
      <w:bookmarkEnd w:id="399"/>
    </w:p>
    <w:p w14:paraId="7F16413C" w14:textId="77777777" w:rsidR="00432E0B" w:rsidRPr="00432E0B" w:rsidRDefault="00432E0B" w:rsidP="007F790E">
      <w:pPr>
        <w:keepLines/>
        <w:numPr>
          <w:ilvl w:val="1"/>
          <w:numId w:val="87"/>
        </w:numPr>
        <w:spacing w:after="240"/>
        <w:jc w:val="both"/>
        <w:outlineLvl w:val="2"/>
        <w:rPr>
          <w:szCs w:val="20"/>
        </w:rPr>
      </w:pPr>
      <w:r w:rsidRPr="00432E0B">
        <w:rPr>
          <w:szCs w:val="20"/>
        </w:rPr>
        <w:t>The indemnity in Paragraph 2.8:</w:t>
      </w:r>
    </w:p>
    <w:p w14:paraId="7F16413D"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shall not apply to:</w:t>
      </w:r>
    </w:p>
    <w:p w14:paraId="7F16413E" w14:textId="77777777" w:rsidR="00432E0B" w:rsidRPr="00432E0B" w:rsidRDefault="00432E0B" w:rsidP="007F790E">
      <w:pPr>
        <w:keepLines/>
        <w:numPr>
          <w:ilvl w:val="4"/>
          <w:numId w:val="87"/>
        </w:numPr>
        <w:spacing w:after="240"/>
        <w:ind w:left="2126"/>
        <w:jc w:val="both"/>
        <w:outlineLvl w:val="4"/>
        <w:rPr>
          <w:szCs w:val="20"/>
        </w:rPr>
      </w:pPr>
      <w:r w:rsidRPr="00432E0B">
        <w:rPr>
          <w:szCs w:val="20"/>
        </w:rPr>
        <w:t>any claim for:</w:t>
      </w:r>
    </w:p>
    <w:p w14:paraId="7F16413F" w14:textId="77777777" w:rsidR="00432E0B" w:rsidRPr="00432E0B" w:rsidRDefault="00432E0B" w:rsidP="007F790E">
      <w:pPr>
        <w:numPr>
          <w:ilvl w:val="4"/>
          <w:numId w:val="87"/>
        </w:numPr>
        <w:spacing w:after="240"/>
        <w:jc w:val="both"/>
        <w:rPr>
          <w:szCs w:val="20"/>
        </w:rPr>
      </w:pPr>
      <w:r w:rsidRPr="00432E0B">
        <w:rPr>
          <w:szCs w:val="20"/>
        </w:rPr>
        <w:lastRenderedPageBreak/>
        <w:t>discrimination, including on the grounds of sex, race, disability, age, gender reassignment, marriage or civil partnership, pregnancy and maternity or sexual orientation, religion or belief; or</w:t>
      </w:r>
    </w:p>
    <w:p w14:paraId="7F164140" w14:textId="77777777" w:rsidR="00432E0B" w:rsidRPr="00432E0B" w:rsidRDefault="00432E0B" w:rsidP="007F790E">
      <w:pPr>
        <w:numPr>
          <w:ilvl w:val="4"/>
          <w:numId w:val="87"/>
        </w:numPr>
        <w:spacing w:after="240"/>
        <w:jc w:val="both"/>
        <w:rPr>
          <w:szCs w:val="20"/>
        </w:rPr>
      </w:pPr>
      <w:r w:rsidRPr="00432E0B">
        <w:rPr>
          <w:szCs w:val="20"/>
        </w:rPr>
        <w:t>equal pay or compensation for less favourable treatment of part-time workers or fixed-term employees,</w:t>
      </w:r>
    </w:p>
    <w:p w14:paraId="7F164141" w14:textId="77777777" w:rsidR="00432E0B" w:rsidRPr="00432E0B" w:rsidRDefault="00432E0B" w:rsidP="00432E0B">
      <w:pPr>
        <w:ind w:left="2126"/>
        <w:rPr>
          <w:szCs w:val="20"/>
        </w:rPr>
      </w:pPr>
      <w:r w:rsidRPr="00432E0B">
        <w:rPr>
          <w:szCs w:val="20"/>
        </w:rPr>
        <w:t>in any case in relation to any alleged act or omission of the Replacement Contractor and/or Replacement Sub-contractor; or</w:t>
      </w:r>
    </w:p>
    <w:p w14:paraId="7F164142" w14:textId="77777777" w:rsidR="00432E0B" w:rsidRPr="00432E0B" w:rsidRDefault="00432E0B" w:rsidP="007F790E">
      <w:pPr>
        <w:keepLines/>
        <w:numPr>
          <w:ilvl w:val="4"/>
          <w:numId w:val="87"/>
        </w:numPr>
        <w:spacing w:after="240"/>
        <w:ind w:left="2126"/>
        <w:jc w:val="both"/>
        <w:outlineLvl w:val="4"/>
        <w:rPr>
          <w:szCs w:val="20"/>
        </w:rPr>
      </w:pPr>
      <w:r w:rsidRPr="00432E0B">
        <w:rPr>
          <w:szCs w:val="20"/>
        </w:rPr>
        <w:t>any claim that the termination of employment was unfair because the Replacement Contractor and/or Replacement Sub-contractor neglected to follow a fair dismissal procedure; and</w:t>
      </w:r>
    </w:p>
    <w:p w14:paraId="7F164143"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shall apply only where the notification referred to in Paragraph 2.5(a) is made by the Replacement Contractor and/or Replacement Sub-contractor to the Contractor within six (6) Months of the Service Transfer Date.</w:t>
      </w:r>
    </w:p>
    <w:p w14:paraId="7F164144" w14:textId="77777777" w:rsidR="00432E0B" w:rsidRPr="00432E0B" w:rsidRDefault="00432E0B" w:rsidP="007F790E">
      <w:pPr>
        <w:keepLines/>
        <w:numPr>
          <w:ilvl w:val="1"/>
          <w:numId w:val="87"/>
        </w:numPr>
        <w:spacing w:after="240"/>
        <w:jc w:val="both"/>
        <w:outlineLvl w:val="2"/>
        <w:rPr>
          <w:szCs w:val="20"/>
        </w:rPr>
      </w:pPr>
      <w:bookmarkStart w:id="400" w:name="_Ref339619821"/>
      <w:r w:rsidRPr="00432E0B">
        <w:rPr>
          <w:szCs w:val="20"/>
        </w:rPr>
        <w:t>If any such person as is described in Paragraph 2.5 is neither re-employed by the Contractor or any Sub-contractor nor dismissed by the Replacement Contractor and/or Replacement Sub-contractor within the time scales set out in Paragraphs 2.5 to 2.7, such person shall be treated as a Transferring Contractor Employee and the Replacement Contractor and/or Replacement Sub-contractor shall comply with such obligations as may be imposed upon it under applicable Law.</w:t>
      </w:r>
      <w:bookmarkEnd w:id="400"/>
    </w:p>
    <w:p w14:paraId="7F164145" w14:textId="77777777" w:rsidR="00432E0B" w:rsidRPr="00432E0B" w:rsidRDefault="00432E0B" w:rsidP="007F790E">
      <w:pPr>
        <w:keepLines/>
        <w:numPr>
          <w:ilvl w:val="1"/>
          <w:numId w:val="87"/>
        </w:numPr>
        <w:spacing w:after="240"/>
        <w:jc w:val="both"/>
        <w:outlineLvl w:val="2"/>
        <w:rPr>
          <w:szCs w:val="20"/>
        </w:rPr>
      </w:pPr>
      <w:r w:rsidRPr="00432E0B">
        <w:rPr>
          <w:szCs w:val="20"/>
        </w:rPr>
        <w:t xml:space="preserve">The Contractor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Contractor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7F164146"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the Contractor and/or any Sub-contractor; and</w:t>
      </w:r>
    </w:p>
    <w:p w14:paraId="7F164147"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the Replacement Contractor and/or the Replacement Sub-contractor.</w:t>
      </w:r>
    </w:p>
    <w:p w14:paraId="7F164148" w14:textId="77777777" w:rsidR="00432E0B" w:rsidRPr="00432E0B" w:rsidRDefault="00432E0B" w:rsidP="007F790E">
      <w:pPr>
        <w:keepLines/>
        <w:numPr>
          <w:ilvl w:val="1"/>
          <w:numId w:val="87"/>
        </w:numPr>
        <w:spacing w:after="240"/>
        <w:jc w:val="both"/>
        <w:outlineLvl w:val="2"/>
        <w:rPr>
          <w:szCs w:val="20"/>
        </w:rPr>
      </w:pPr>
      <w:r w:rsidRPr="00432E0B">
        <w:rPr>
          <w:szCs w:val="20"/>
        </w:rPr>
        <w:lastRenderedPageBreak/>
        <w:t>The Contractor shall, and shall procure that each Sub-contractor shall, promptly provide to the Authority and any Replacement Contractor and/or Replacement Sub-contractor, in writing such information as is necessary to enable the Authority, the Replacement Contractor and/or Replacement Sub-contractor to carry out their respective duties under Regulation 13 of the Employment Regulations. The Authority shall procure that the Replacement Contractor and/or Replacement Sub-contractor, shall promptly provide to the Contractor and each Sub-contractor in writing such information as is necessary to enable the Contractor and each Sub-contractor to carry out their respective duties under Regulation 13 of the Employment Regulations.</w:t>
      </w:r>
    </w:p>
    <w:p w14:paraId="7F164149" w14:textId="77777777" w:rsidR="00432E0B" w:rsidRPr="00432E0B" w:rsidRDefault="00432E0B" w:rsidP="007F790E">
      <w:pPr>
        <w:keepLines/>
        <w:numPr>
          <w:ilvl w:val="1"/>
          <w:numId w:val="87"/>
        </w:numPr>
        <w:spacing w:after="240"/>
        <w:jc w:val="both"/>
        <w:outlineLvl w:val="2"/>
        <w:rPr>
          <w:szCs w:val="20"/>
        </w:rPr>
      </w:pPr>
      <w:bookmarkStart w:id="401" w:name="_Ref346037338"/>
      <w:r w:rsidRPr="00432E0B">
        <w:rPr>
          <w:szCs w:val="20"/>
        </w:rPr>
        <w:t xml:space="preserve">Subject to Paragraph 2.14, the Authority shall procure that the Replacement Contractor indemnifies the Contractor on its own behalf and on behalf of any Replacement Sub-contractor and its sub-contractors against any Employee Liabilities in respect of each Transferring Contractor Employee (or, where applicable any employee representative (as defined in the Employment Regulations) of any Transferring Contractor Employee) arising from or </w:t>
      </w:r>
      <w:proofErr w:type="gramStart"/>
      <w:r w:rsidRPr="00432E0B">
        <w:rPr>
          <w:szCs w:val="20"/>
        </w:rPr>
        <w:t>as a result of</w:t>
      </w:r>
      <w:proofErr w:type="gramEnd"/>
      <w:r w:rsidRPr="00432E0B">
        <w:rPr>
          <w:szCs w:val="20"/>
        </w:rPr>
        <w:t>:</w:t>
      </w:r>
      <w:bookmarkEnd w:id="401"/>
    </w:p>
    <w:p w14:paraId="7F16414A"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any act or omission of the Replacement Contractor and/or Replacement Sub-contractor;</w:t>
      </w:r>
    </w:p>
    <w:p w14:paraId="7F16414B"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 xml:space="preserve">the breach or non-observance by the Replacement Contractor and/or Replacement Sub-contractor on or after the Service Transfer Date of: </w:t>
      </w:r>
    </w:p>
    <w:p w14:paraId="7F16414C" w14:textId="77777777" w:rsidR="00432E0B" w:rsidRPr="00432E0B" w:rsidRDefault="00432E0B" w:rsidP="007F790E">
      <w:pPr>
        <w:keepLines/>
        <w:numPr>
          <w:ilvl w:val="4"/>
          <w:numId w:val="87"/>
        </w:numPr>
        <w:spacing w:after="240"/>
        <w:ind w:left="2126"/>
        <w:jc w:val="both"/>
        <w:outlineLvl w:val="4"/>
        <w:rPr>
          <w:szCs w:val="20"/>
        </w:rPr>
      </w:pPr>
      <w:r w:rsidRPr="00432E0B">
        <w:rPr>
          <w:szCs w:val="20"/>
        </w:rPr>
        <w:t xml:space="preserve">any collective agreement applicable to the Transferring Contractor Employees; and/or </w:t>
      </w:r>
    </w:p>
    <w:p w14:paraId="7F16414D" w14:textId="77777777" w:rsidR="00432E0B" w:rsidRPr="00432E0B" w:rsidRDefault="00432E0B" w:rsidP="007F790E">
      <w:pPr>
        <w:keepLines/>
        <w:numPr>
          <w:ilvl w:val="4"/>
          <w:numId w:val="87"/>
        </w:numPr>
        <w:spacing w:after="240"/>
        <w:ind w:left="2126"/>
        <w:jc w:val="both"/>
        <w:outlineLvl w:val="4"/>
        <w:rPr>
          <w:szCs w:val="20"/>
        </w:rPr>
      </w:pPr>
      <w:r w:rsidRPr="00432E0B">
        <w:rPr>
          <w:szCs w:val="20"/>
        </w:rPr>
        <w:t>any custom or practice in respect of any Transferring Contractor Employees which the Replacement Contractor and/or Replacement Sub-contractor is contractually bound to honour;</w:t>
      </w:r>
    </w:p>
    <w:p w14:paraId="7F16414E"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any claim by any trade union or other body or person representing any Transferring Contractor Employees arising from or connected with any failure by the Replacement Contractor and/or Replacement Sub-contractor to comply with any legal obligation to such trade union, body or person arising on or after the Relevant Transfer Date;</w:t>
      </w:r>
    </w:p>
    <w:p w14:paraId="7F16414F"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lastRenderedPageBreak/>
        <w:t xml:space="preserve">any proposal by the Replacement Contractor and/or Replacement Sub-contractor to change the terms and conditions of employment or working conditions of any Transferring Contractor Employees on or after their transfer to the Replacement Contractor or Replacement Sub-contractor (as the case may be) on the Relevant Transfer Date, or to change the terms and conditions of employment or working conditions of any person who would have been a Transferring Contractor Employee but for their resignation (or decision to treat their employment as terminated under Regulation 4(9) of the Employment Regulations) before the Relevant Transfer Date as a result of or for a reason connected to such proposed changes; </w:t>
      </w:r>
    </w:p>
    <w:p w14:paraId="7F164150"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any statement communicated to or action undertaken by the Replacement Contractor or Replacement Sub-contractor to, or in respect of, any Transferring Contractor Employee on or before the Relevant Transfer Date regarding the Relevant Transfer which has not been agreed in advance with the Contractor in writing;</w:t>
      </w:r>
    </w:p>
    <w:p w14:paraId="7F164151" w14:textId="77777777" w:rsidR="00432E0B" w:rsidRPr="00432E0B" w:rsidRDefault="00432E0B" w:rsidP="007F790E">
      <w:pPr>
        <w:keepLines/>
        <w:numPr>
          <w:ilvl w:val="3"/>
          <w:numId w:val="87"/>
        </w:numPr>
        <w:spacing w:after="240"/>
        <w:ind w:left="1418"/>
        <w:jc w:val="both"/>
        <w:outlineLvl w:val="3"/>
        <w:rPr>
          <w:szCs w:val="20"/>
        </w:rPr>
      </w:pPr>
      <w:proofErr w:type="gramStart"/>
      <w:r w:rsidRPr="00432E0B">
        <w:rPr>
          <w:szCs w:val="20"/>
        </w:rPr>
        <w:t>any proceeding,</w:t>
      </w:r>
      <w:proofErr w:type="gramEnd"/>
      <w:r w:rsidRPr="00432E0B">
        <w:rPr>
          <w:szCs w:val="20"/>
        </w:rPr>
        <w:t xml:space="preserve"> claim or demand by HMRC or other statutory authority in respect of any financial obligation including, but not limited to, PAYE and primary and secondary national insurance contributions:</w:t>
      </w:r>
    </w:p>
    <w:p w14:paraId="7F164152" w14:textId="77777777" w:rsidR="00432E0B" w:rsidRPr="00432E0B" w:rsidRDefault="00432E0B" w:rsidP="007F790E">
      <w:pPr>
        <w:keepLines/>
        <w:numPr>
          <w:ilvl w:val="4"/>
          <w:numId w:val="87"/>
        </w:numPr>
        <w:spacing w:after="240"/>
        <w:ind w:left="2126"/>
        <w:jc w:val="both"/>
        <w:outlineLvl w:val="4"/>
        <w:rPr>
          <w:szCs w:val="20"/>
        </w:rPr>
      </w:pPr>
      <w:r w:rsidRPr="00432E0B">
        <w:rPr>
          <w:szCs w:val="20"/>
        </w:rPr>
        <w:t>in relation to any Transferring Contractor Employee, to the extent that the proceeding, claim or demand by HMRC or other statutory authority relates to financial obligations arising after the Service Transfer Date; and</w:t>
      </w:r>
    </w:p>
    <w:p w14:paraId="7F164153" w14:textId="77777777" w:rsidR="00432E0B" w:rsidRPr="00432E0B" w:rsidRDefault="00432E0B" w:rsidP="007F790E">
      <w:pPr>
        <w:keepLines/>
        <w:numPr>
          <w:ilvl w:val="4"/>
          <w:numId w:val="87"/>
        </w:numPr>
        <w:spacing w:after="240"/>
        <w:ind w:left="2126"/>
        <w:jc w:val="both"/>
        <w:outlineLvl w:val="4"/>
        <w:rPr>
          <w:szCs w:val="20"/>
        </w:rPr>
      </w:pPr>
      <w:r w:rsidRPr="00432E0B">
        <w:rPr>
          <w:szCs w:val="20"/>
        </w:rPr>
        <w:t>in relation to any employee who is not a Transferring Contractor Employee, and in respect of whom it is later alleged or determined that the Employment Regulations applied so as to transfer his/her employment from the Contractor or Sub-contractor, to the Replacement Contractor or Replacement Sub-contractor to the extent that the proceeding, claim or demand by HMRC or other statutory authority relates to financial obligations arising after the Service Transfer Date;</w:t>
      </w:r>
    </w:p>
    <w:p w14:paraId="7F164154"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t>a failure of the Replacement Contractor or Replacement Sub-contractor to discharge or procure the discharge of all wages, salaries and all other benefits and all PAYE tax deductions and national insurance contributions relating to the Transferring Contractor Employees in respect of the period from (and including) the Service Transfer Date; and</w:t>
      </w:r>
    </w:p>
    <w:p w14:paraId="7F164155" w14:textId="77777777" w:rsidR="00432E0B" w:rsidRPr="00432E0B" w:rsidRDefault="00432E0B" w:rsidP="007F790E">
      <w:pPr>
        <w:keepLines/>
        <w:numPr>
          <w:ilvl w:val="3"/>
          <w:numId w:val="87"/>
        </w:numPr>
        <w:spacing w:after="240"/>
        <w:ind w:left="1418"/>
        <w:jc w:val="both"/>
        <w:outlineLvl w:val="3"/>
        <w:rPr>
          <w:szCs w:val="20"/>
        </w:rPr>
      </w:pPr>
      <w:r w:rsidRPr="00432E0B">
        <w:rPr>
          <w:szCs w:val="20"/>
        </w:rPr>
        <w:lastRenderedPageBreak/>
        <w:t>any claim made by or in respect of a Transferring Contractor Employee or any appropriate employee representative (as defined in the Employment Regulations) of any Transferring Contractor Employee relating to any act or omission of the Replacement Contractor or Replacement Sub-contractor in relation to obligations under Regulation 13 of the Employment Regulations.</w:t>
      </w:r>
    </w:p>
    <w:p w14:paraId="7F164156" w14:textId="77777777" w:rsidR="00432E0B" w:rsidRPr="00432E0B" w:rsidRDefault="00432E0B" w:rsidP="007F790E">
      <w:pPr>
        <w:keepLines/>
        <w:numPr>
          <w:ilvl w:val="1"/>
          <w:numId w:val="87"/>
        </w:numPr>
        <w:spacing w:after="240"/>
        <w:jc w:val="both"/>
        <w:outlineLvl w:val="2"/>
        <w:rPr>
          <w:szCs w:val="20"/>
        </w:rPr>
      </w:pPr>
      <w:bookmarkStart w:id="402" w:name="_Ref346037479"/>
      <w:r w:rsidRPr="00432E0B">
        <w:rPr>
          <w:szCs w:val="20"/>
        </w:rPr>
        <w:t>The indemnities in Paragraph 2.13 shall not apply to the extent that the Employee Liabilities arise or are attributable to an act or omission of the Contractor and/or any Sub-contractor (as applicable) whether occurring or having its origin before, on or after the Relevant Transfer Date, including any Employee Liabilities arising from the failure by the Contractor and/or any Sub-contractor (as applicable) to comply with its obligations under the Employment Regulations.</w:t>
      </w:r>
      <w:bookmarkEnd w:id="402"/>
    </w:p>
    <w:p w14:paraId="7F164157" w14:textId="77777777" w:rsidR="00432E0B" w:rsidRPr="00432E0B" w:rsidRDefault="00432E0B" w:rsidP="00432E0B">
      <w:pPr>
        <w:jc w:val="center"/>
        <w:rPr>
          <w:b/>
          <w:szCs w:val="20"/>
        </w:rPr>
      </w:pPr>
      <w:r w:rsidRPr="00432E0B">
        <w:rPr>
          <w:szCs w:val="20"/>
        </w:rPr>
        <w:br w:type="page"/>
      </w:r>
    </w:p>
    <w:p w14:paraId="7F164158" w14:textId="77777777" w:rsidR="00432E0B" w:rsidRPr="00432E0B" w:rsidRDefault="00432E0B" w:rsidP="0082171A">
      <w:pPr>
        <w:pStyle w:val="Chapter"/>
      </w:pPr>
      <w:bookmarkStart w:id="403" w:name="_Toc453947883"/>
      <w:r w:rsidRPr="00432E0B">
        <w:lastRenderedPageBreak/>
        <w:t>ANNEX: LIST OF NOTIFIED SUB-CONTRACTORS</w:t>
      </w:r>
      <w:bookmarkEnd w:id="403"/>
    </w:p>
    <w:p w14:paraId="7F164159" w14:textId="77777777" w:rsidR="0082171A" w:rsidRDefault="0082171A" w:rsidP="0082171A">
      <w:pPr>
        <w:pStyle w:val="Chapter"/>
      </w:pPr>
    </w:p>
    <w:p w14:paraId="7F16415A" w14:textId="77777777" w:rsidR="0082171A" w:rsidRDefault="0082171A" w:rsidP="0082171A">
      <w:pPr>
        <w:pStyle w:val="Chapter"/>
      </w:pPr>
    </w:p>
    <w:p w14:paraId="7F16415B" w14:textId="77777777" w:rsidR="0082171A" w:rsidRDefault="0082171A" w:rsidP="0082171A">
      <w:pPr>
        <w:pStyle w:val="Chapter"/>
      </w:pPr>
    </w:p>
    <w:p w14:paraId="7F16415C" w14:textId="77777777" w:rsidR="0082171A" w:rsidRDefault="0082171A" w:rsidP="0082171A">
      <w:pPr>
        <w:pStyle w:val="Chapter"/>
      </w:pPr>
    </w:p>
    <w:p w14:paraId="7F16415D" w14:textId="77777777" w:rsidR="0082171A" w:rsidRDefault="0082171A" w:rsidP="0082171A">
      <w:pPr>
        <w:pStyle w:val="Chapter"/>
      </w:pPr>
    </w:p>
    <w:p w14:paraId="7F16415E" w14:textId="77777777" w:rsidR="0082171A" w:rsidRDefault="0082171A" w:rsidP="0082171A">
      <w:pPr>
        <w:pStyle w:val="Chapter"/>
      </w:pPr>
    </w:p>
    <w:p w14:paraId="7F16415F" w14:textId="77777777" w:rsidR="0082171A" w:rsidRDefault="0082171A" w:rsidP="0082171A">
      <w:pPr>
        <w:pStyle w:val="Chapter"/>
      </w:pPr>
    </w:p>
    <w:p w14:paraId="7F164160" w14:textId="77777777" w:rsidR="0082171A" w:rsidRDefault="0082171A" w:rsidP="0082171A">
      <w:pPr>
        <w:pStyle w:val="Chapter"/>
      </w:pPr>
    </w:p>
    <w:p w14:paraId="7F164161" w14:textId="77777777" w:rsidR="0082171A" w:rsidRDefault="0082171A" w:rsidP="0082171A">
      <w:pPr>
        <w:pStyle w:val="Chapter"/>
      </w:pPr>
    </w:p>
    <w:p w14:paraId="7F164162" w14:textId="77777777" w:rsidR="0082171A" w:rsidRDefault="0082171A" w:rsidP="0082171A">
      <w:pPr>
        <w:pStyle w:val="Chapter"/>
      </w:pPr>
    </w:p>
    <w:p w14:paraId="7F164163" w14:textId="77777777" w:rsidR="0082171A" w:rsidRDefault="0082171A" w:rsidP="0082171A">
      <w:pPr>
        <w:pStyle w:val="Chapter"/>
      </w:pPr>
    </w:p>
    <w:p w14:paraId="7F164164" w14:textId="77777777" w:rsidR="0082171A" w:rsidRDefault="0082171A" w:rsidP="0082171A">
      <w:pPr>
        <w:pStyle w:val="Chapter"/>
      </w:pPr>
    </w:p>
    <w:p w14:paraId="7F164165" w14:textId="77777777" w:rsidR="0082171A" w:rsidRDefault="0082171A" w:rsidP="0082171A">
      <w:pPr>
        <w:pStyle w:val="Chapter"/>
      </w:pPr>
    </w:p>
    <w:p w14:paraId="7F164166" w14:textId="77777777" w:rsidR="0082171A" w:rsidRDefault="0082171A" w:rsidP="0082171A">
      <w:pPr>
        <w:pStyle w:val="Chapter"/>
      </w:pPr>
    </w:p>
    <w:p w14:paraId="7F164167" w14:textId="77777777" w:rsidR="0082171A" w:rsidRDefault="0082171A" w:rsidP="0082171A">
      <w:pPr>
        <w:pStyle w:val="Chapter"/>
      </w:pPr>
    </w:p>
    <w:p w14:paraId="7F164168" w14:textId="77777777" w:rsidR="0082171A" w:rsidRDefault="0082171A" w:rsidP="0082171A">
      <w:pPr>
        <w:pStyle w:val="Chapter"/>
      </w:pPr>
    </w:p>
    <w:p w14:paraId="7F164169" w14:textId="77777777" w:rsidR="0082171A" w:rsidRDefault="0082171A" w:rsidP="0082171A">
      <w:pPr>
        <w:pStyle w:val="Chapter"/>
      </w:pPr>
    </w:p>
    <w:p w14:paraId="7F16416A" w14:textId="77777777" w:rsidR="00432E0B" w:rsidRPr="00432E0B" w:rsidRDefault="00432E0B" w:rsidP="0082171A">
      <w:pPr>
        <w:pStyle w:val="Chapter"/>
      </w:pPr>
      <w:bookmarkStart w:id="404" w:name="_Toc453947884"/>
      <w:r w:rsidRPr="00432E0B">
        <w:lastRenderedPageBreak/>
        <w:t>S</w:t>
      </w:r>
      <w:r w:rsidR="0082171A">
        <w:t>chedule</w:t>
      </w:r>
      <w:r w:rsidRPr="00432E0B">
        <w:t xml:space="preserve"> 11</w:t>
      </w:r>
      <w:r w:rsidR="0082171A">
        <w:t xml:space="preserve"> - </w:t>
      </w:r>
      <w:r w:rsidR="0082171A" w:rsidRPr="00432E0B">
        <w:t>Key Personnel</w:t>
      </w:r>
      <w:bookmarkEnd w:id="404"/>
    </w:p>
    <w:p w14:paraId="7F16416B" w14:textId="77777777" w:rsidR="00432E0B" w:rsidRPr="00432E0B" w:rsidRDefault="00432E0B" w:rsidP="00432E0B">
      <w:pPr>
        <w:jc w:val="center"/>
        <w:rPr>
          <w:b/>
          <w:bCs/>
          <w:szCs w:val="20"/>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2410"/>
        <w:gridCol w:w="2977"/>
      </w:tblGrid>
      <w:tr w:rsidR="00432E0B" w:rsidRPr="00432E0B" w14:paraId="7F164170" w14:textId="77777777" w:rsidTr="00432E0B">
        <w:trPr>
          <w:tblHeader/>
        </w:trPr>
        <w:tc>
          <w:tcPr>
            <w:tcW w:w="1418" w:type="dxa"/>
            <w:shd w:val="clear" w:color="auto" w:fill="D9D9D9"/>
          </w:tcPr>
          <w:p w14:paraId="7F16416C" w14:textId="77777777" w:rsidR="00432E0B" w:rsidRPr="00432E0B" w:rsidRDefault="00432E0B" w:rsidP="00432E0B">
            <w:pPr>
              <w:spacing w:before="120"/>
              <w:ind w:left="34"/>
              <w:rPr>
                <w:rFonts w:eastAsiaTheme="minorHAnsi"/>
                <w:szCs w:val="20"/>
              </w:rPr>
            </w:pPr>
            <w:r w:rsidRPr="00432E0B">
              <w:rPr>
                <w:rFonts w:eastAsiaTheme="minorHAnsi"/>
                <w:szCs w:val="20"/>
              </w:rPr>
              <w:t>Key Role</w:t>
            </w:r>
          </w:p>
        </w:tc>
        <w:tc>
          <w:tcPr>
            <w:tcW w:w="1559" w:type="dxa"/>
            <w:shd w:val="clear" w:color="auto" w:fill="D9D9D9"/>
          </w:tcPr>
          <w:p w14:paraId="7F16416D" w14:textId="77777777" w:rsidR="00432E0B" w:rsidRPr="00432E0B" w:rsidRDefault="00432E0B" w:rsidP="00432E0B">
            <w:pPr>
              <w:spacing w:before="120"/>
              <w:ind w:left="34"/>
              <w:rPr>
                <w:rFonts w:eastAsiaTheme="minorHAnsi"/>
                <w:szCs w:val="20"/>
              </w:rPr>
            </w:pPr>
            <w:r w:rsidRPr="00432E0B">
              <w:rPr>
                <w:rFonts w:eastAsiaTheme="minorHAnsi"/>
                <w:szCs w:val="20"/>
              </w:rPr>
              <w:t xml:space="preserve">Name of </w:t>
            </w:r>
            <w:proofErr w:type="gramStart"/>
            <w:r w:rsidRPr="00432E0B">
              <w:rPr>
                <w:rFonts w:eastAsiaTheme="minorHAnsi"/>
                <w:szCs w:val="20"/>
              </w:rPr>
              <w:t>Key  Personnel</w:t>
            </w:r>
            <w:proofErr w:type="gramEnd"/>
          </w:p>
        </w:tc>
        <w:tc>
          <w:tcPr>
            <w:tcW w:w="2410" w:type="dxa"/>
            <w:shd w:val="clear" w:color="auto" w:fill="D9D9D9"/>
          </w:tcPr>
          <w:p w14:paraId="7F16416E" w14:textId="77777777" w:rsidR="00432E0B" w:rsidRPr="00432E0B" w:rsidRDefault="00432E0B" w:rsidP="00432E0B">
            <w:pPr>
              <w:spacing w:before="120"/>
              <w:ind w:left="34"/>
              <w:rPr>
                <w:rFonts w:eastAsiaTheme="minorHAnsi"/>
                <w:szCs w:val="20"/>
              </w:rPr>
            </w:pPr>
            <w:r w:rsidRPr="00432E0B">
              <w:rPr>
                <w:rFonts w:eastAsiaTheme="minorHAnsi"/>
                <w:szCs w:val="20"/>
              </w:rPr>
              <w:t>Responsibilities / Authorities</w:t>
            </w:r>
          </w:p>
        </w:tc>
        <w:tc>
          <w:tcPr>
            <w:tcW w:w="2977" w:type="dxa"/>
            <w:shd w:val="clear" w:color="auto" w:fill="D9D9D9"/>
          </w:tcPr>
          <w:p w14:paraId="7F16416F" w14:textId="77777777" w:rsidR="00432E0B" w:rsidRPr="00432E0B" w:rsidRDefault="00432E0B" w:rsidP="00432E0B">
            <w:pPr>
              <w:spacing w:before="120"/>
              <w:ind w:left="34"/>
              <w:rPr>
                <w:rFonts w:eastAsiaTheme="minorHAnsi"/>
                <w:szCs w:val="20"/>
              </w:rPr>
            </w:pPr>
            <w:r w:rsidRPr="00432E0B">
              <w:rPr>
                <w:rFonts w:eastAsiaTheme="minorHAnsi"/>
                <w:szCs w:val="20"/>
              </w:rPr>
              <w:t>Minimum period in Key Role</w:t>
            </w:r>
          </w:p>
        </w:tc>
      </w:tr>
      <w:tr w:rsidR="00432E0B" w:rsidRPr="00432E0B" w14:paraId="7F164175" w14:textId="77777777" w:rsidTr="00432E0B">
        <w:tc>
          <w:tcPr>
            <w:tcW w:w="1418" w:type="dxa"/>
          </w:tcPr>
          <w:p w14:paraId="7F164171" w14:textId="77777777" w:rsidR="00432E0B" w:rsidRPr="00432E0B" w:rsidRDefault="00432E0B" w:rsidP="00432E0B">
            <w:pPr>
              <w:spacing w:before="120"/>
              <w:ind w:left="34"/>
              <w:rPr>
                <w:rFonts w:eastAsiaTheme="minorHAnsi"/>
                <w:b/>
                <w:szCs w:val="20"/>
              </w:rPr>
            </w:pPr>
          </w:p>
        </w:tc>
        <w:tc>
          <w:tcPr>
            <w:tcW w:w="1559" w:type="dxa"/>
          </w:tcPr>
          <w:p w14:paraId="7F164172" w14:textId="77777777" w:rsidR="00432E0B" w:rsidRPr="00432E0B" w:rsidRDefault="00432E0B" w:rsidP="00432E0B">
            <w:pPr>
              <w:spacing w:before="120"/>
              <w:ind w:left="34"/>
              <w:rPr>
                <w:rFonts w:eastAsiaTheme="minorHAnsi"/>
                <w:b/>
                <w:szCs w:val="20"/>
              </w:rPr>
            </w:pPr>
          </w:p>
        </w:tc>
        <w:tc>
          <w:tcPr>
            <w:tcW w:w="2410" w:type="dxa"/>
          </w:tcPr>
          <w:p w14:paraId="7F164173" w14:textId="77777777" w:rsidR="00432E0B" w:rsidRPr="00432E0B" w:rsidRDefault="00432E0B" w:rsidP="00432E0B">
            <w:pPr>
              <w:spacing w:before="120"/>
              <w:ind w:left="34"/>
              <w:rPr>
                <w:rFonts w:eastAsiaTheme="minorHAnsi"/>
                <w:b/>
                <w:szCs w:val="20"/>
              </w:rPr>
            </w:pPr>
          </w:p>
        </w:tc>
        <w:tc>
          <w:tcPr>
            <w:tcW w:w="2977" w:type="dxa"/>
          </w:tcPr>
          <w:p w14:paraId="7F164174" w14:textId="77777777" w:rsidR="00432E0B" w:rsidRPr="00432E0B" w:rsidRDefault="00432E0B" w:rsidP="00432E0B">
            <w:pPr>
              <w:spacing w:before="120"/>
              <w:ind w:left="34"/>
              <w:rPr>
                <w:rFonts w:eastAsiaTheme="minorHAnsi"/>
                <w:b/>
                <w:szCs w:val="20"/>
              </w:rPr>
            </w:pPr>
          </w:p>
        </w:tc>
      </w:tr>
      <w:tr w:rsidR="00432E0B" w:rsidRPr="00432E0B" w14:paraId="7F16417A" w14:textId="77777777" w:rsidTr="00432E0B">
        <w:tc>
          <w:tcPr>
            <w:tcW w:w="1418" w:type="dxa"/>
          </w:tcPr>
          <w:p w14:paraId="7F164176" w14:textId="77777777" w:rsidR="00432E0B" w:rsidRPr="00432E0B" w:rsidRDefault="00432E0B" w:rsidP="00432E0B">
            <w:pPr>
              <w:spacing w:before="120"/>
              <w:ind w:left="34"/>
              <w:rPr>
                <w:rFonts w:eastAsiaTheme="minorHAnsi"/>
                <w:b/>
                <w:szCs w:val="20"/>
              </w:rPr>
            </w:pPr>
          </w:p>
        </w:tc>
        <w:tc>
          <w:tcPr>
            <w:tcW w:w="1559" w:type="dxa"/>
          </w:tcPr>
          <w:p w14:paraId="7F164177" w14:textId="77777777" w:rsidR="00432E0B" w:rsidRPr="00432E0B" w:rsidRDefault="00432E0B" w:rsidP="00432E0B">
            <w:pPr>
              <w:spacing w:before="120"/>
              <w:ind w:left="34"/>
              <w:rPr>
                <w:rFonts w:eastAsiaTheme="minorHAnsi"/>
                <w:b/>
                <w:szCs w:val="20"/>
              </w:rPr>
            </w:pPr>
          </w:p>
        </w:tc>
        <w:tc>
          <w:tcPr>
            <w:tcW w:w="2410" w:type="dxa"/>
          </w:tcPr>
          <w:p w14:paraId="7F164178" w14:textId="77777777" w:rsidR="00432E0B" w:rsidRPr="00432E0B" w:rsidRDefault="00432E0B" w:rsidP="00432E0B">
            <w:pPr>
              <w:spacing w:before="120"/>
              <w:ind w:left="34"/>
              <w:rPr>
                <w:rFonts w:eastAsiaTheme="minorHAnsi"/>
                <w:b/>
                <w:szCs w:val="20"/>
              </w:rPr>
            </w:pPr>
          </w:p>
        </w:tc>
        <w:tc>
          <w:tcPr>
            <w:tcW w:w="2977" w:type="dxa"/>
          </w:tcPr>
          <w:p w14:paraId="7F164179" w14:textId="77777777" w:rsidR="00432E0B" w:rsidRPr="00432E0B" w:rsidRDefault="00432E0B" w:rsidP="00432E0B">
            <w:pPr>
              <w:spacing w:before="120"/>
              <w:ind w:left="34"/>
              <w:rPr>
                <w:rFonts w:eastAsiaTheme="minorHAnsi"/>
                <w:b/>
                <w:szCs w:val="20"/>
              </w:rPr>
            </w:pPr>
          </w:p>
        </w:tc>
      </w:tr>
      <w:tr w:rsidR="00432E0B" w:rsidRPr="00432E0B" w14:paraId="7F16417F" w14:textId="77777777" w:rsidTr="00432E0B">
        <w:tc>
          <w:tcPr>
            <w:tcW w:w="1418" w:type="dxa"/>
          </w:tcPr>
          <w:p w14:paraId="7F16417B" w14:textId="77777777" w:rsidR="00432E0B" w:rsidRPr="00432E0B" w:rsidRDefault="00432E0B" w:rsidP="00432E0B">
            <w:pPr>
              <w:spacing w:before="120"/>
              <w:ind w:left="34"/>
              <w:rPr>
                <w:rFonts w:eastAsiaTheme="minorHAnsi"/>
                <w:b/>
                <w:szCs w:val="20"/>
              </w:rPr>
            </w:pPr>
          </w:p>
        </w:tc>
        <w:tc>
          <w:tcPr>
            <w:tcW w:w="1559" w:type="dxa"/>
          </w:tcPr>
          <w:p w14:paraId="7F16417C" w14:textId="77777777" w:rsidR="00432E0B" w:rsidRPr="00432E0B" w:rsidRDefault="00432E0B" w:rsidP="00432E0B">
            <w:pPr>
              <w:spacing w:before="120"/>
              <w:ind w:left="34"/>
              <w:rPr>
                <w:rFonts w:eastAsiaTheme="minorHAnsi"/>
                <w:b/>
                <w:szCs w:val="20"/>
              </w:rPr>
            </w:pPr>
          </w:p>
        </w:tc>
        <w:tc>
          <w:tcPr>
            <w:tcW w:w="2410" w:type="dxa"/>
          </w:tcPr>
          <w:p w14:paraId="7F16417D" w14:textId="77777777" w:rsidR="00432E0B" w:rsidRPr="00432E0B" w:rsidRDefault="00432E0B" w:rsidP="00432E0B">
            <w:pPr>
              <w:spacing w:before="120"/>
              <w:ind w:left="34"/>
              <w:rPr>
                <w:rFonts w:eastAsiaTheme="minorHAnsi"/>
                <w:b/>
                <w:szCs w:val="20"/>
              </w:rPr>
            </w:pPr>
          </w:p>
        </w:tc>
        <w:tc>
          <w:tcPr>
            <w:tcW w:w="2977" w:type="dxa"/>
          </w:tcPr>
          <w:p w14:paraId="7F16417E" w14:textId="77777777" w:rsidR="00432E0B" w:rsidRPr="00432E0B" w:rsidRDefault="00432E0B" w:rsidP="00432E0B">
            <w:pPr>
              <w:spacing w:before="120"/>
              <w:ind w:left="34"/>
              <w:rPr>
                <w:rFonts w:eastAsiaTheme="minorHAnsi"/>
                <w:b/>
                <w:szCs w:val="20"/>
              </w:rPr>
            </w:pPr>
          </w:p>
        </w:tc>
      </w:tr>
    </w:tbl>
    <w:p w14:paraId="7F164180" w14:textId="77777777" w:rsidR="00432E0B" w:rsidRPr="00432E0B" w:rsidRDefault="00432E0B" w:rsidP="00432E0B">
      <w:pPr>
        <w:ind w:left="2880" w:hanging="720"/>
        <w:jc w:val="both"/>
        <w:rPr>
          <w:rFonts w:cs="Times New Roman"/>
          <w:szCs w:val="20"/>
        </w:rPr>
      </w:pPr>
    </w:p>
    <w:p w14:paraId="7F164181" w14:textId="77777777" w:rsidR="00432E0B" w:rsidRPr="00432E0B" w:rsidRDefault="00432E0B" w:rsidP="00432E0B">
      <w:pPr>
        <w:ind w:left="2880" w:hanging="720"/>
        <w:jc w:val="both"/>
        <w:rPr>
          <w:rFonts w:cs="Times New Roman"/>
          <w:szCs w:val="20"/>
        </w:rPr>
      </w:pPr>
    </w:p>
    <w:p w14:paraId="7F164182" w14:textId="77777777" w:rsidR="0082171A" w:rsidRDefault="0082171A" w:rsidP="0082171A">
      <w:pPr>
        <w:pStyle w:val="Chapter"/>
      </w:pPr>
    </w:p>
    <w:p w14:paraId="7F164183" w14:textId="77777777" w:rsidR="0082171A" w:rsidRDefault="0082171A" w:rsidP="0082171A">
      <w:pPr>
        <w:pStyle w:val="Chapter"/>
      </w:pPr>
    </w:p>
    <w:p w14:paraId="7F164184" w14:textId="77777777" w:rsidR="0082171A" w:rsidRDefault="0082171A" w:rsidP="0082171A">
      <w:pPr>
        <w:pStyle w:val="Chapter"/>
      </w:pPr>
    </w:p>
    <w:p w14:paraId="7F164185" w14:textId="77777777" w:rsidR="0082171A" w:rsidRDefault="0082171A" w:rsidP="0082171A">
      <w:pPr>
        <w:pStyle w:val="Chapter"/>
      </w:pPr>
    </w:p>
    <w:p w14:paraId="7F164186" w14:textId="77777777" w:rsidR="0082171A" w:rsidRDefault="0082171A" w:rsidP="0082171A">
      <w:pPr>
        <w:pStyle w:val="Chapter"/>
      </w:pPr>
    </w:p>
    <w:p w14:paraId="7F164187" w14:textId="77777777" w:rsidR="0082171A" w:rsidRDefault="0082171A" w:rsidP="0082171A">
      <w:pPr>
        <w:pStyle w:val="Chapter"/>
      </w:pPr>
    </w:p>
    <w:p w14:paraId="7F164188" w14:textId="77777777" w:rsidR="0082171A" w:rsidRDefault="0082171A" w:rsidP="0082171A">
      <w:pPr>
        <w:pStyle w:val="Chapter"/>
      </w:pPr>
    </w:p>
    <w:p w14:paraId="7F164189" w14:textId="77777777" w:rsidR="0082171A" w:rsidRDefault="0082171A" w:rsidP="0082171A">
      <w:pPr>
        <w:pStyle w:val="Chapter"/>
      </w:pPr>
    </w:p>
    <w:p w14:paraId="7F16418A" w14:textId="77777777" w:rsidR="0082171A" w:rsidRDefault="0082171A" w:rsidP="0082171A">
      <w:pPr>
        <w:pStyle w:val="Chapter"/>
      </w:pPr>
    </w:p>
    <w:p w14:paraId="7F16418B" w14:textId="77777777" w:rsidR="0082171A" w:rsidRDefault="0082171A" w:rsidP="0082171A">
      <w:pPr>
        <w:pStyle w:val="Chapter"/>
      </w:pPr>
    </w:p>
    <w:p w14:paraId="7F16418C" w14:textId="77777777" w:rsidR="0082171A" w:rsidRDefault="0082171A" w:rsidP="0082171A">
      <w:pPr>
        <w:pStyle w:val="Chapter"/>
      </w:pPr>
    </w:p>
    <w:p w14:paraId="7F16418D" w14:textId="77777777" w:rsidR="0082171A" w:rsidRDefault="0082171A" w:rsidP="0082171A">
      <w:pPr>
        <w:pStyle w:val="Chapter"/>
      </w:pPr>
    </w:p>
    <w:p w14:paraId="7F16418E" w14:textId="77777777" w:rsidR="0082171A" w:rsidRDefault="0082171A" w:rsidP="0082171A">
      <w:pPr>
        <w:pStyle w:val="Chapter"/>
      </w:pPr>
    </w:p>
    <w:p w14:paraId="7F16418F" w14:textId="1BCD1C9E" w:rsidR="00432E0B" w:rsidRPr="0082171A" w:rsidRDefault="0082171A" w:rsidP="0082171A">
      <w:pPr>
        <w:pStyle w:val="Chapter"/>
      </w:pPr>
      <w:bookmarkStart w:id="405" w:name="_Toc453947885"/>
      <w:r w:rsidRPr="00432E0B">
        <w:lastRenderedPageBreak/>
        <w:t>Schedule 12</w:t>
      </w:r>
      <w:r w:rsidR="00654172">
        <w:t xml:space="preserve"> </w:t>
      </w:r>
      <w:r>
        <w:t xml:space="preserve">- </w:t>
      </w:r>
      <w:r w:rsidRPr="00432E0B">
        <w:t>Exit plan and service transfer arrangements</w:t>
      </w:r>
      <w:bookmarkEnd w:id="405"/>
    </w:p>
    <w:p w14:paraId="7F164190" w14:textId="77777777" w:rsidR="00432E0B" w:rsidRPr="00432E0B" w:rsidRDefault="00432E0B" w:rsidP="00432E0B">
      <w:pPr>
        <w:pStyle w:val="MRNumberedParas9"/>
        <w:tabs>
          <w:tab w:val="clear" w:pos="6480"/>
        </w:tabs>
        <w:ind w:left="709" w:hanging="709"/>
        <w:rPr>
          <w:rFonts w:ascii="Helvetica Neue" w:hAnsi="Helvetica Neue"/>
          <w:b/>
          <w:szCs w:val="20"/>
        </w:rPr>
      </w:pPr>
      <w:bookmarkStart w:id="406" w:name="a816463"/>
      <w:bookmarkStart w:id="407" w:name="_Toc441068253"/>
      <w:r w:rsidRPr="00432E0B">
        <w:rPr>
          <w:rFonts w:ascii="Helvetica Neue" w:hAnsi="Helvetica Neue"/>
          <w:b/>
          <w:szCs w:val="20"/>
        </w:rPr>
        <w:t xml:space="preserve">DEFINITIONS </w:t>
      </w:r>
      <w:bookmarkEnd w:id="406"/>
      <w:bookmarkEnd w:id="407"/>
    </w:p>
    <w:p w14:paraId="7F164191" w14:textId="77777777" w:rsidR="00432E0B" w:rsidRPr="00432E0B" w:rsidRDefault="00432E0B" w:rsidP="00432E0B">
      <w:pPr>
        <w:ind w:left="720"/>
        <w:jc w:val="both"/>
        <w:rPr>
          <w:b/>
          <w:szCs w:val="20"/>
        </w:rPr>
      </w:pPr>
    </w:p>
    <w:p w14:paraId="7F164192" w14:textId="77777777" w:rsidR="00432E0B" w:rsidRPr="00432E0B" w:rsidRDefault="00432E0B" w:rsidP="00432E0B">
      <w:pPr>
        <w:autoSpaceDE w:val="0"/>
        <w:autoSpaceDN w:val="0"/>
        <w:adjustRightInd w:val="0"/>
        <w:ind w:firstLine="709"/>
        <w:jc w:val="both"/>
        <w:rPr>
          <w:szCs w:val="20"/>
        </w:rPr>
      </w:pPr>
      <w:r w:rsidRPr="00432E0B">
        <w:rPr>
          <w:szCs w:val="20"/>
        </w:rPr>
        <w:t>In this Schedule, the following definitions shall apply:</w:t>
      </w:r>
    </w:p>
    <w:p w14:paraId="7F164193" w14:textId="77777777" w:rsidR="00432E0B" w:rsidRPr="00432E0B" w:rsidRDefault="00432E0B" w:rsidP="00432E0B">
      <w:pPr>
        <w:autoSpaceDE w:val="0"/>
        <w:autoSpaceDN w:val="0"/>
        <w:adjustRightInd w:val="0"/>
        <w:jc w:val="both"/>
        <w:rPr>
          <w:bCs/>
          <w:szCs w:val="20"/>
        </w:rPr>
      </w:pPr>
    </w:p>
    <w:p w14:paraId="7F164194" w14:textId="77777777" w:rsidR="00432E0B" w:rsidRPr="00432E0B" w:rsidRDefault="00432E0B" w:rsidP="00432E0B">
      <w:pPr>
        <w:autoSpaceDE w:val="0"/>
        <w:autoSpaceDN w:val="0"/>
        <w:adjustRightInd w:val="0"/>
        <w:ind w:left="4320" w:hanging="3611"/>
        <w:jc w:val="both"/>
        <w:rPr>
          <w:szCs w:val="20"/>
        </w:rPr>
      </w:pPr>
      <w:r w:rsidRPr="00432E0B">
        <w:rPr>
          <w:bCs/>
          <w:szCs w:val="20"/>
        </w:rPr>
        <w:t>“</w:t>
      </w:r>
      <w:r w:rsidRPr="00432E0B">
        <w:rPr>
          <w:b/>
          <w:bCs/>
          <w:szCs w:val="20"/>
        </w:rPr>
        <w:t>Registers</w:t>
      </w:r>
      <w:r w:rsidRPr="00432E0B">
        <w:rPr>
          <w:bCs/>
          <w:szCs w:val="20"/>
        </w:rPr>
        <w:t>”</w:t>
      </w:r>
      <w:r w:rsidRPr="00432E0B">
        <w:rPr>
          <w:bCs/>
          <w:szCs w:val="20"/>
        </w:rPr>
        <w:tab/>
        <w:t xml:space="preserve">means </w:t>
      </w:r>
      <w:r w:rsidRPr="00432E0B">
        <w:rPr>
          <w:szCs w:val="20"/>
        </w:rPr>
        <w:t>the registers and database referred to in Paragraph 4.2.1 and Paragraph 4.2.2 of this Schedule 12;</w:t>
      </w:r>
    </w:p>
    <w:p w14:paraId="7F164195" w14:textId="77777777" w:rsidR="00432E0B" w:rsidRPr="00432E0B" w:rsidRDefault="00432E0B" w:rsidP="00432E0B">
      <w:pPr>
        <w:autoSpaceDE w:val="0"/>
        <w:autoSpaceDN w:val="0"/>
        <w:adjustRightInd w:val="0"/>
        <w:ind w:left="2552" w:hanging="1843"/>
        <w:jc w:val="both"/>
        <w:rPr>
          <w:szCs w:val="20"/>
        </w:rPr>
      </w:pPr>
    </w:p>
    <w:p w14:paraId="7F164196" w14:textId="77777777" w:rsidR="00432E0B" w:rsidRPr="00432E0B" w:rsidRDefault="00432E0B" w:rsidP="00432E0B">
      <w:pPr>
        <w:autoSpaceDE w:val="0"/>
        <w:autoSpaceDN w:val="0"/>
        <w:adjustRightInd w:val="0"/>
        <w:ind w:left="4320" w:hanging="3611"/>
        <w:jc w:val="both"/>
        <w:rPr>
          <w:szCs w:val="20"/>
        </w:rPr>
      </w:pPr>
      <w:r w:rsidRPr="00432E0B">
        <w:rPr>
          <w:color w:val="000000"/>
          <w:szCs w:val="20"/>
        </w:rPr>
        <w:t>“</w:t>
      </w:r>
      <w:r w:rsidRPr="00432E0B">
        <w:rPr>
          <w:b/>
          <w:color w:val="000000"/>
          <w:szCs w:val="20"/>
        </w:rPr>
        <w:t>Transitional Assistance Notice</w:t>
      </w:r>
      <w:r w:rsidRPr="00432E0B">
        <w:rPr>
          <w:color w:val="000000"/>
          <w:szCs w:val="20"/>
        </w:rPr>
        <w:t>”</w:t>
      </w:r>
      <w:r w:rsidRPr="00432E0B">
        <w:rPr>
          <w:color w:val="000000"/>
          <w:szCs w:val="20"/>
        </w:rPr>
        <w:tab/>
        <w:t xml:space="preserve">has the </w:t>
      </w:r>
      <w:r w:rsidRPr="00432E0B">
        <w:rPr>
          <w:szCs w:val="20"/>
        </w:rPr>
        <w:t>meaning set out in Paragraph 5.1 of this Schedule 12;</w:t>
      </w:r>
    </w:p>
    <w:p w14:paraId="7F164197" w14:textId="77777777" w:rsidR="00432E0B" w:rsidRPr="00432E0B" w:rsidRDefault="00432E0B" w:rsidP="00432E0B">
      <w:pPr>
        <w:autoSpaceDE w:val="0"/>
        <w:autoSpaceDN w:val="0"/>
        <w:adjustRightInd w:val="0"/>
        <w:ind w:left="2552" w:hanging="1843"/>
        <w:jc w:val="both"/>
        <w:rPr>
          <w:szCs w:val="20"/>
        </w:rPr>
      </w:pPr>
    </w:p>
    <w:p w14:paraId="7F164198" w14:textId="77777777" w:rsidR="00432E0B" w:rsidRPr="00432E0B" w:rsidRDefault="00432E0B" w:rsidP="00432E0B">
      <w:pPr>
        <w:tabs>
          <w:tab w:val="left" w:pos="709"/>
        </w:tabs>
        <w:ind w:left="4320" w:hanging="3600"/>
        <w:jc w:val="both"/>
        <w:rPr>
          <w:szCs w:val="20"/>
        </w:rPr>
      </w:pPr>
      <w:r w:rsidRPr="00432E0B">
        <w:rPr>
          <w:szCs w:val="20"/>
        </w:rPr>
        <w:t>“</w:t>
      </w:r>
      <w:r w:rsidRPr="00432E0B">
        <w:rPr>
          <w:b/>
          <w:szCs w:val="20"/>
        </w:rPr>
        <w:t>Transitional Period</w:t>
      </w:r>
      <w:r w:rsidRPr="00432E0B">
        <w:rPr>
          <w:szCs w:val="20"/>
        </w:rPr>
        <w:t>”</w:t>
      </w:r>
      <w:r w:rsidRPr="00432E0B">
        <w:rPr>
          <w:szCs w:val="20"/>
        </w:rPr>
        <w:tab/>
        <w:t>has the meaning set out in Paragraph 5.1.3 of this Schedule 12.</w:t>
      </w:r>
    </w:p>
    <w:p w14:paraId="7F164199" w14:textId="77777777" w:rsidR="00432E0B" w:rsidRPr="00432E0B" w:rsidRDefault="00432E0B" w:rsidP="00432E0B">
      <w:pPr>
        <w:tabs>
          <w:tab w:val="left" w:pos="709"/>
        </w:tabs>
        <w:ind w:left="4320" w:hanging="3600"/>
        <w:jc w:val="both"/>
        <w:rPr>
          <w:szCs w:val="20"/>
        </w:rPr>
      </w:pPr>
    </w:p>
    <w:p w14:paraId="7F16419A" w14:textId="77777777" w:rsidR="00432E0B" w:rsidRPr="00432E0B" w:rsidRDefault="00432E0B" w:rsidP="00432E0B">
      <w:pPr>
        <w:pStyle w:val="MRNumberedParas1"/>
        <w:spacing w:before="0" w:line="240" w:lineRule="auto"/>
        <w:jc w:val="both"/>
        <w:rPr>
          <w:rFonts w:ascii="Helvetica Neue" w:hAnsi="Helvetica Neue"/>
          <w:b/>
          <w:smallCaps/>
          <w:szCs w:val="20"/>
        </w:rPr>
      </w:pPr>
      <w:bookmarkStart w:id="408" w:name="a688287"/>
      <w:bookmarkStart w:id="409" w:name="_Toc441068254"/>
      <w:r w:rsidRPr="00432E0B">
        <w:rPr>
          <w:rFonts w:ascii="Helvetica Neue" w:hAnsi="Helvetica Neue" w:cs="Arial"/>
          <w:b/>
          <w:smallCaps/>
          <w:szCs w:val="20"/>
        </w:rPr>
        <w:t xml:space="preserve">PURPOSE OF SCHEDULE </w:t>
      </w:r>
      <w:bookmarkEnd w:id="408"/>
      <w:bookmarkEnd w:id="409"/>
    </w:p>
    <w:p w14:paraId="7F16419B" w14:textId="77777777" w:rsidR="00432E0B" w:rsidRPr="00432E0B" w:rsidRDefault="00432E0B" w:rsidP="00432E0B">
      <w:pPr>
        <w:pStyle w:val="MRNumberedParas1"/>
        <w:numPr>
          <w:ilvl w:val="0"/>
          <w:numId w:val="0"/>
        </w:numPr>
        <w:spacing w:before="0" w:line="240" w:lineRule="auto"/>
        <w:ind w:left="720"/>
        <w:jc w:val="both"/>
        <w:rPr>
          <w:rFonts w:ascii="Helvetica Neue" w:hAnsi="Helvetica Neue"/>
          <w:b/>
          <w:smallCaps/>
          <w:szCs w:val="20"/>
        </w:rPr>
      </w:pPr>
    </w:p>
    <w:p w14:paraId="7F16419C" w14:textId="77777777" w:rsidR="00432E0B" w:rsidRPr="00432E0B" w:rsidRDefault="00432E0B" w:rsidP="00432E0B">
      <w:pPr>
        <w:pStyle w:val="MRNumberedParas1"/>
        <w:numPr>
          <w:ilvl w:val="0"/>
          <w:numId w:val="0"/>
        </w:numPr>
        <w:tabs>
          <w:tab w:val="left" w:pos="0"/>
        </w:tabs>
        <w:spacing w:before="0" w:line="240" w:lineRule="auto"/>
        <w:ind w:left="709" w:hanging="709"/>
        <w:jc w:val="both"/>
        <w:rPr>
          <w:rFonts w:ascii="Helvetica Neue" w:hAnsi="Helvetica Neue"/>
          <w:b/>
          <w:smallCaps/>
          <w:szCs w:val="20"/>
        </w:rPr>
      </w:pPr>
      <w:r w:rsidRPr="00432E0B">
        <w:rPr>
          <w:rFonts w:ascii="Helvetica Neue" w:hAnsi="Helvetica Neue" w:cs="Arial"/>
          <w:color w:val="000000"/>
          <w:szCs w:val="20"/>
        </w:rPr>
        <w:t>2.1</w:t>
      </w:r>
      <w:r w:rsidRPr="00432E0B">
        <w:rPr>
          <w:rFonts w:ascii="Helvetica Neue" w:hAnsi="Helvetica Neue" w:cs="Arial"/>
          <w:color w:val="000000"/>
          <w:szCs w:val="20"/>
        </w:rPr>
        <w:tab/>
        <w:t>The Contractor is required to ensure the orderly transition of the Services from the Contractor to the Authority or any Replacement Contractor in the event of any termination (including partial termination) or expiry of this Contract. This Schedule sets out the principles of the exit and service transition arrangements which are intended to achieve this and upon which the Exit Plan shall be based.</w:t>
      </w:r>
    </w:p>
    <w:p w14:paraId="7F16419D" w14:textId="77777777" w:rsidR="00432E0B" w:rsidRPr="00432E0B" w:rsidRDefault="00432E0B" w:rsidP="00432E0B">
      <w:pPr>
        <w:pStyle w:val="MRNumberedParas2"/>
        <w:numPr>
          <w:ilvl w:val="0"/>
          <w:numId w:val="0"/>
        </w:numPr>
        <w:spacing w:before="0" w:line="240" w:lineRule="auto"/>
        <w:ind w:left="709" w:hanging="709"/>
        <w:jc w:val="both"/>
        <w:rPr>
          <w:rFonts w:ascii="Helvetica Neue" w:hAnsi="Helvetica Neue"/>
          <w:color w:val="000000"/>
          <w:szCs w:val="20"/>
        </w:rPr>
      </w:pPr>
    </w:p>
    <w:p w14:paraId="7F16419E"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olor w:val="000000"/>
          <w:szCs w:val="20"/>
        </w:rPr>
      </w:pPr>
      <w:r w:rsidRPr="00432E0B">
        <w:rPr>
          <w:rFonts w:ascii="Helvetica Neue" w:hAnsi="Helvetica Neue" w:cs="Arial"/>
          <w:color w:val="000000"/>
          <w:szCs w:val="20"/>
        </w:rPr>
        <w:t>For the avoidance of doubt the Contractor is responsible for the overall management of the exit and Service transfer arrangements.</w:t>
      </w:r>
    </w:p>
    <w:p w14:paraId="7F16419F"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olor w:val="000000"/>
          <w:szCs w:val="20"/>
        </w:rPr>
      </w:pPr>
    </w:p>
    <w:p w14:paraId="7F1641A0" w14:textId="77777777" w:rsidR="00432E0B" w:rsidRPr="00432E0B" w:rsidRDefault="00432E0B" w:rsidP="00432E0B">
      <w:pPr>
        <w:pStyle w:val="MRNumberedParas1"/>
        <w:numPr>
          <w:ilvl w:val="0"/>
          <w:numId w:val="62"/>
        </w:numPr>
        <w:spacing w:before="0" w:line="240" w:lineRule="auto"/>
        <w:ind w:left="709" w:hanging="709"/>
        <w:jc w:val="both"/>
        <w:rPr>
          <w:rFonts w:ascii="Helvetica Neue" w:hAnsi="Helvetica Neue"/>
          <w:b/>
          <w:smallCaps/>
          <w:szCs w:val="20"/>
        </w:rPr>
      </w:pPr>
      <w:bookmarkStart w:id="410" w:name="a1002091"/>
      <w:bookmarkStart w:id="411" w:name="_Toc441068255"/>
      <w:r w:rsidRPr="00432E0B">
        <w:rPr>
          <w:rFonts w:ascii="Helvetica Neue" w:hAnsi="Helvetica Neue" w:cs="Arial"/>
          <w:b/>
          <w:smallCaps/>
          <w:szCs w:val="20"/>
        </w:rPr>
        <w:t>EXIT</w:t>
      </w:r>
      <w:bookmarkEnd w:id="410"/>
      <w:bookmarkEnd w:id="411"/>
    </w:p>
    <w:p w14:paraId="7F1641A1" w14:textId="77777777" w:rsidR="00432E0B" w:rsidRPr="00432E0B" w:rsidRDefault="00432E0B" w:rsidP="00432E0B">
      <w:pPr>
        <w:jc w:val="both"/>
        <w:rPr>
          <w:szCs w:val="20"/>
        </w:rPr>
      </w:pPr>
    </w:p>
    <w:p w14:paraId="7F1641A2" w14:textId="77777777" w:rsidR="00432E0B" w:rsidRPr="00432E0B" w:rsidRDefault="00432E0B" w:rsidP="00432E0B">
      <w:pPr>
        <w:pStyle w:val="ListParagraph"/>
        <w:numPr>
          <w:ilvl w:val="1"/>
          <w:numId w:val="62"/>
        </w:numPr>
        <w:ind w:left="709" w:hanging="709"/>
        <w:contextualSpacing/>
        <w:jc w:val="both"/>
        <w:rPr>
          <w:rFonts w:hint="eastAsia"/>
          <w:sz w:val="20"/>
          <w:szCs w:val="20"/>
        </w:rPr>
      </w:pPr>
      <w:r w:rsidRPr="00432E0B">
        <w:rPr>
          <w:sz w:val="20"/>
          <w:szCs w:val="20"/>
        </w:rPr>
        <w:t>The Exit Plan shall:</w:t>
      </w:r>
    </w:p>
    <w:p w14:paraId="7F1641A3" w14:textId="77777777" w:rsidR="00432E0B" w:rsidRPr="00432E0B" w:rsidRDefault="00432E0B" w:rsidP="00432E0B">
      <w:pPr>
        <w:pStyle w:val="ListParagraph"/>
        <w:ind w:left="709"/>
        <w:jc w:val="both"/>
        <w:rPr>
          <w:rFonts w:hint="eastAsia"/>
          <w:sz w:val="20"/>
          <w:szCs w:val="20"/>
        </w:rPr>
      </w:pPr>
    </w:p>
    <w:p w14:paraId="7F1641A4"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address each of the issues set out in this Schedule 12 to facilitate the transition of the Services from the Contractor to the Replacement Contractor and/or the Authority and shall ensure that there is no disruption in the supply of the Services and no deterioration in the quality of delivery of the Services;</w:t>
      </w:r>
    </w:p>
    <w:p w14:paraId="7F1641A5"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A6"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detail how the Services will transfer to the Replacement Contractor and/or the Authority including details of the processes, documentation, data transfer, systems migration, security and the segregation of the Authority's technology components from any technology components run by the Contractor or any of its Sub-contractors (where applicable);</w:t>
      </w:r>
    </w:p>
    <w:p w14:paraId="7F1641A7" w14:textId="77777777" w:rsidR="00432E0B" w:rsidRPr="00432E0B" w:rsidRDefault="00432E0B" w:rsidP="00432E0B">
      <w:pPr>
        <w:pStyle w:val="ListParagraph"/>
        <w:rPr>
          <w:rFonts w:hint="eastAsia"/>
          <w:sz w:val="20"/>
          <w:szCs w:val="20"/>
        </w:rPr>
      </w:pPr>
    </w:p>
    <w:p w14:paraId="7F1641A8"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specify the scope of the Transitional Assistance Services that may be required by the Authority, any charges that would be payable for the provision of Transitional Assistance Services and detail how such services would be provided (if required) during the Termination Period;</w:t>
      </w:r>
    </w:p>
    <w:p w14:paraId="7F1641A9" w14:textId="77777777" w:rsidR="00432E0B" w:rsidRPr="00432E0B" w:rsidRDefault="00432E0B" w:rsidP="00432E0B">
      <w:pPr>
        <w:pStyle w:val="ListParagraph"/>
        <w:rPr>
          <w:rFonts w:hint="eastAsia"/>
          <w:sz w:val="20"/>
          <w:szCs w:val="20"/>
        </w:rPr>
      </w:pPr>
    </w:p>
    <w:p w14:paraId="7F1641A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provide a timetable and identify critical issues for carrying out the Transitional Assistance Services; and</w:t>
      </w:r>
    </w:p>
    <w:p w14:paraId="7F1641A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AC"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set out the management structure to be put in place and employed during the Termination Period.</w:t>
      </w:r>
    </w:p>
    <w:p w14:paraId="7F1641AD" w14:textId="77777777" w:rsidR="00432E0B" w:rsidRPr="00432E0B" w:rsidRDefault="00432E0B" w:rsidP="00432E0B">
      <w:pPr>
        <w:pStyle w:val="MRNumberedParas1"/>
        <w:numPr>
          <w:ilvl w:val="0"/>
          <w:numId w:val="0"/>
        </w:numPr>
        <w:spacing w:before="0" w:line="240" w:lineRule="auto"/>
        <w:ind w:left="360"/>
        <w:jc w:val="both"/>
        <w:rPr>
          <w:rFonts w:ascii="Helvetica Neue" w:hAnsi="Helvetica Neue"/>
          <w:b/>
          <w:smallCaps/>
          <w:szCs w:val="20"/>
        </w:rPr>
      </w:pPr>
      <w:bookmarkStart w:id="412" w:name="a245040"/>
      <w:bookmarkStart w:id="413" w:name="_Toc441068256"/>
    </w:p>
    <w:p w14:paraId="7F1641AE" w14:textId="77777777" w:rsidR="00432E0B" w:rsidRPr="00432E0B" w:rsidRDefault="00432E0B" w:rsidP="00432E0B">
      <w:pPr>
        <w:pStyle w:val="MRNumberedParas1"/>
        <w:numPr>
          <w:ilvl w:val="0"/>
          <w:numId w:val="62"/>
        </w:numPr>
        <w:spacing w:before="0" w:line="240" w:lineRule="auto"/>
        <w:ind w:left="709" w:hanging="709"/>
        <w:jc w:val="both"/>
        <w:rPr>
          <w:rFonts w:ascii="Helvetica Neue" w:hAnsi="Helvetica Neue"/>
          <w:b/>
          <w:smallCaps/>
          <w:szCs w:val="20"/>
        </w:rPr>
      </w:pPr>
      <w:r w:rsidRPr="00432E0B">
        <w:rPr>
          <w:rFonts w:ascii="Helvetica Neue" w:hAnsi="Helvetica Neue" w:cs="Arial"/>
          <w:b/>
          <w:smallCaps/>
          <w:szCs w:val="20"/>
        </w:rPr>
        <w:t>OBLIGATIONS DURING THE TERM</w:t>
      </w:r>
      <w:bookmarkEnd w:id="412"/>
      <w:bookmarkEnd w:id="413"/>
    </w:p>
    <w:p w14:paraId="7F1641AF" w14:textId="77777777" w:rsidR="00432E0B" w:rsidRPr="00432E0B" w:rsidRDefault="00432E0B" w:rsidP="00432E0B">
      <w:pPr>
        <w:pStyle w:val="MRNumberedParas1"/>
        <w:numPr>
          <w:ilvl w:val="0"/>
          <w:numId w:val="0"/>
        </w:numPr>
        <w:spacing w:before="0" w:line="240" w:lineRule="auto"/>
        <w:ind w:left="360"/>
        <w:jc w:val="both"/>
        <w:rPr>
          <w:rFonts w:ascii="Helvetica Neue" w:hAnsi="Helvetica Neue" w:cs="Arial"/>
          <w:b/>
          <w:smallCaps/>
          <w:szCs w:val="20"/>
        </w:rPr>
      </w:pPr>
    </w:p>
    <w:p w14:paraId="7F1641B0"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olor w:val="000000"/>
          <w:szCs w:val="20"/>
        </w:rPr>
      </w:pPr>
      <w:r w:rsidRPr="00432E0B">
        <w:rPr>
          <w:rFonts w:ascii="Helvetica Neue" w:hAnsi="Helvetica Neue" w:cs="Arial"/>
          <w:color w:val="000000"/>
          <w:szCs w:val="20"/>
        </w:rPr>
        <w:t>The Contractor and the Authority shall each appoint an exit manager and provide written notification of such appointment to each other within six (6) Months after the Commencement Date. The Contractor's exit manager shall be responsible for ensuring that the Contractor and its employees, agents and Sub-contractors comply with this Schedule. The Contractor shall ensure that its exit manager has the requisite authority to arrange and procure any resources of the Contractor as are reasonably necessary to enable the Contractor to comply with this Paragraph 4.1. The exit managers shall liaise with one another in relation to all issues relevant to termination or expiry and all matters connected with this Schedule 12 and each Party's compliance with it.</w:t>
      </w:r>
    </w:p>
    <w:p w14:paraId="7F1641B1" w14:textId="77777777" w:rsidR="00432E0B" w:rsidRPr="00432E0B" w:rsidRDefault="00432E0B" w:rsidP="00432E0B">
      <w:pPr>
        <w:pStyle w:val="MRNumberedParas2"/>
        <w:numPr>
          <w:ilvl w:val="0"/>
          <w:numId w:val="0"/>
        </w:numPr>
        <w:spacing w:before="0" w:line="240" w:lineRule="auto"/>
        <w:ind w:left="360"/>
        <w:jc w:val="both"/>
        <w:rPr>
          <w:rFonts w:ascii="Helvetica Neue" w:hAnsi="Helvetica Neue" w:cs="Arial"/>
          <w:color w:val="000000"/>
          <w:szCs w:val="20"/>
        </w:rPr>
      </w:pPr>
    </w:p>
    <w:p w14:paraId="7F1641B2"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olor w:val="000000"/>
          <w:szCs w:val="20"/>
        </w:rPr>
      </w:pPr>
      <w:r w:rsidRPr="00432E0B">
        <w:rPr>
          <w:rFonts w:ascii="Helvetica Neue" w:hAnsi="Helvetica Neue" w:cs="Arial"/>
          <w:color w:val="000000"/>
          <w:szCs w:val="20"/>
        </w:rPr>
        <w:t>During the Term, the Contractor shall:</w:t>
      </w:r>
    </w:p>
    <w:p w14:paraId="7F1641B3"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bookmarkStart w:id="414" w:name="a63458"/>
    </w:p>
    <w:p w14:paraId="7F1641B4" w14:textId="77777777" w:rsidR="00432E0B" w:rsidRPr="00432E0B" w:rsidRDefault="00432E0B" w:rsidP="00432E0B">
      <w:pPr>
        <w:pStyle w:val="MRNumberedParas3"/>
        <w:numPr>
          <w:ilvl w:val="2"/>
          <w:numId w:val="62"/>
        </w:numPr>
        <w:spacing w:before="0" w:line="240" w:lineRule="auto"/>
        <w:ind w:hanging="11"/>
        <w:jc w:val="both"/>
        <w:rPr>
          <w:rFonts w:ascii="Helvetica Neue" w:hAnsi="Helvetica Neue" w:cs="Arial"/>
          <w:szCs w:val="20"/>
        </w:rPr>
      </w:pPr>
      <w:r w:rsidRPr="00432E0B">
        <w:rPr>
          <w:rFonts w:ascii="Helvetica Neue" w:hAnsi="Helvetica Neue" w:cs="Arial"/>
          <w:szCs w:val="20"/>
        </w:rPr>
        <w:t>create and maintain a register of:</w:t>
      </w:r>
      <w:bookmarkEnd w:id="414"/>
    </w:p>
    <w:p w14:paraId="7F1641B5"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p>
    <w:p w14:paraId="7F1641B6" w14:textId="77777777" w:rsidR="00432E0B" w:rsidRPr="00432E0B" w:rsidRDefault="00432E0B" w:rsidP="00432E0B">
      <w:pPr>
        <w:pStyle w:val="MRNumberedParas4"/>
        <w:numPr>
          <w:ilvl w:val="3"/>
          <w:numId w:val="62"/>
        </w:numPr>
        <w:spacing w:before="0" w:line="240" w:lineRule="auto"/>
        <w:ind w:left="2268" w:hanging="850"/>
        <w:jc w:val="both"/>
        <w:rPr>
          <w:rFonts w:ascii="Helvetica Neue" w:hAnsi="Helvetica Neue" w:cs="Arial"/>
          <w:szCs w:val="20"/>
        </w:rPr>
      </w:pPr>
      <w:r w:rsidRPr="00432E0B">
        <w:rPr>
          <w:rFonts w:ascii="Helvetica Neue" w:hAnsi="Helvetica Neue" w:cs="Arial"/>
          <w:szCs w:val="20"/>
        </w:rPr>
        <w:t>all assets, detailing their ownership status; and</w:t>
      </w:r>
    </w:p>
    <w:p w14:paraId="7F1641B7" w14:textId="77777777" w:rsidR="00432E0B" w:rsidRPr="00432E0B" w:rsidRDefault="00432E0B" w:rsidP="00432E0B">
      <w:pPr>
        <w:pStyle w:val="MRNumberedParas4"/>
        <w:numPr>
          <w:ilvl w:val="0"/>
          <w:numId w:val="0"/>
        </w:numPr>
        <w:spacing w:before="0" w:line="240" w:lineRule="auto"/>
        <w:ind w:left="1418"/>
        <w:jc w:val="both"/>
        <w:rPr>
          <w:rFonts w:ascii="Helvetica Neue" w:hAnsi="Helvetica Neue" w:cs="Arial"/>
          <w:szCs w:val="20"/>
        </w:rPr>
      </w:pPr>
    </w:p>
    <w:p w14:paraId="7F1641B8" w14:textId="77777777" w:rsidR="00432E0B" w:rsidRPr="00432E0B" w:rsidRDefault="00432E0B" w:rsidP="00432E0B">
      <w:pPr>
        <w:pStyle w:val="MRNumberedParas4"/>
        <w:numPr>
          <w:ilvl w:val="3"/>
          <w:numId w:val="62"/>
        </w:numPr>
        <w:spacing w:before="0" w:line="240" w:lineRule="auto"/>
        <w:ind w:left="2268" w:hanging="850"/>
        <w:jc w:val="both"/>
        <w:rPr>
          <w:rFonts w:ascii="Helvetica Neue" w:hAnsi="Helvetica Neue" w:cs="Arial"/>
          <w:szCs w:val="20"/>
        </w:rPr>
      </w:pPr>
      <w:r w:rsidRPr="00432E0B">
        <w:rPr>
          <w:rFonts w:ascii="Helvetica Neue" w:hAnsi="Helvetica Neue" w:cs="Arial"/>
          <w:szCs w:val="20"/>
        </w:rPr>
        <w:t>all Sub-contracts and other agreements required to perform the Services;</w:t>
      </w:r>
    </w:p>
    <w:p w14:paraId="7F1641B9" w14:textId="77777777" w:rsidR="00432E0B" w:rsidRPr="00432E0B" w:rsidRDefault="00432E0B" w:rsidP="00432E0B">
      <w:pPr>
        <w:pStyle w:val="ListParagraph"/>
        <w:rPr>
          <w:rFonts w:hint="eastAsia"/>
          <w:sz w:val="20"/>
          <w:szCs w:val="20"/>
        </w:rPr>
      </w:pPr>
    </w:p>
    <w:p w14:paraId="7F1641B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bookmarkStart w:id="415" w:name="a497347"/>
      <w:r w:rsidRPr="00432E0B">
        <w:rPr>
          <w:rFonts w:ascii="Helvetica Neue" w:hAnsi="Helvetica Neue" w:cs="Arial"/>
          <w:szCs w:val="20"/>
        </w:rPr>
        <w:t xml:space="preserve">create and maintain a database setting out the Contractor's technical infrastructure through which the Services are delivered. Such database shall be capable of allowing staff of the Replacement Contractor and/or the Authority to acquire </w:t>
      </w:r>
      <w:proofErr w:type="gramStart"/>
      <w:r w:rsidRPr="00432E0B">
        <w:rPr>
          <w:rFonts w:ascii="Helvetica Neue" w:hAnsi="Helvetica Neue" w:cs="Arial"/>
          <w:szCs w:val="20"/>
        </w:rPr>
        <w:t>sufficient</w:t>
      </w:r>
      <w:proofErr w:type="gramEnd"/>
      <w:r w:rsidRPr="00432E0B">
        <w:rPr>
          <w:rFonts w:ascii="Helvetica Neue" w:hAnsi="Helvetica Neue" w:cs="Arial"/>
          <w:szCs w:val="20"/>
        </w:rPr>
        <w:t xml:space="preserve"> technical understanding of how the Contractor provides the Services to ensure the smooth transition of the Services with the minimum of disruption; and</w:t>
      </w:r>
      <w:bookmarkEnd w:id="415"/>
    </w:p>
    <w:p w14:paraId="7F1641B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BC"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at all times keep the Registers up to date and shall maintain copies of any agreements referred to in any Register.</w:t>
      </w:r>
    </w:p>
    <w:p w14:paraId="7F1641BD"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BE"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Parties shall agree the format of the Registers as part of the process of agreeing the first Exit Plan. </w:t>
      </w:r>
    </w:p>
    <w:p w14:paraId="7F1641BF" w14:textId="77777777" w:rsidR="00432E0B" w:rsidRPr="00432E0B" w:rsidRDefault="00432E0B" w:rsidP="00432E0B">
      <w:pPr>
        <w:pStyle w:val="MRNumberedParas2"/>
        <w:numPr>
          <w:ilvl w:val="0"/>
          <w:numId w:val="0"/>
        </w:numPr>
        <w:spacing w:before="0" w:line="240" w:lineRule="auto"/>
        <w:ind w:left="360"/>
        <w:jc w:val="both"/>
        <w:rPr>
          <w:rFonts w:ascii="Helvetica Neue" w:hAnsi="Helvetica Neue" w:cs="Arial"/>
          <w:color w:val="000000"/>
          <w:szCs w:val="20"/>
        </w:rPr>
      </w:pPr>
    </w:p>
    <w:p w14:paraId="7F1641C0"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At the same time as the Contractor submits a revised Exit Plan, it shall also submit to the Authority up-to-date Registers. </w:t>
      </w:r>
    </w:p>
    <w:p w14:paraId="7F1641C1" w14:textId="77777777" w:rsidR="00432E0B" w:rsidRPr="00432E0B" w:rsidRDefault="00432E0B" w:rsidP="00432E0B">
      <w:pPr>
        <w:pStyle w:val="ListParagraph"/>
        <w:rPr>
          <w:rFonts w:hint="eastAsia"/>
          <w:color w:val="000000"/>
          <w:sz w:val="20"/>
          <w:szCs w:val="20"/>
        </w:rPr>
      </w:pPr>
    </w:p>
    <w:p w14:paraId="7F1641C2"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On reasonable notice, the Contractor shall provide to the Authority and/or to its Replacement Contractor (subject to the Replacement Contractor </w:t>
      </w:r>
      <w:proofErr w:type="gramStart"/>
      <w:r w:rsidRPr="00432E0B">
        <w:rPr>
          <w:rFonts w:ascii="Helvetica Neue" w:hAnsi="Helvetica Neue" w:cs="Arial"/>
          <w:color w:val="000000"/>
          <w:szCs w:val="20"/>
        </w:rPr>
        <w:t>entering into</w:t>
      </w:r>
      <w:proofErr w:type="gramEnd"/>
      <w:r w:rsidRPr="00432E0B">
        <w:rPr>
          <w:rFonts w:ascii="Helvetica Neue" w:hAnsi="Helvetica Neue" w:cs="Arial"/>
          <w:color w:val="000000"/>
          <w:szCs w:val="20"/>
        </w:rPr>
        <w:t xml:space="preserve"> reasonable written confidentiality undertakings with the Contractor), such material and information as the Authority shall reasonably require in order to facilitate the preparation by the Authority of any invitation to tender and/or to facilitate any potential Replacement Contractor undertaking due diligence.</w:t>
      </w:r>
    </w:p>
    <w:p w14:paraId="7F1641C3" w14:textId="77777777" w:rsidR="00432E0B" w:rsidRPr="00432E0B" w:rsidRDefault="00432E0B" w:rsidP="00432E0B">
      <w:pPr>
        <w:pStyle w:val="MRNumberedParas2"/>
        <w:numPr>
          <w:ilvl w:val="0"/>
          <w:numId w:val="0"/>
        </w:numPr>
        <w:spacing w:before="0" w:line="240" w:lineRule="auto"/>
        <w:ind w:left="360"/>
        <w:jc w:val="both"/>
        <w:rPr>
          <w:rFonts w:ascii="Helvetica Neue" w:hAnsi="Helvetica Neue" w:cs="Arial"/>
          <w:color w:val="000000"/>
          <w:szCs w:val="20"/>
        </w:rPr>
      </w:pPr>
    </w:p>
    <w:p w14:paraId="7F1641C4" w14:textId="77777777" w:rsidR="00432E0B" w:rsidRPr="00432E0B" w:rsidRDefault="00432E0B" w:rsidP="00432E0B">
      <w:pPr>
        <w:pStyle w:val="MRNumberedParas1"/>
        <w:numPr>
          <w:ilvl w:val="0"/>
          <w:numId w:val="62"/>
        </w:numPr>
        <w:spacing w:before="0" w:line="240" w:lineRule="auto"/>
        <w:ind w:left="709" w:hanging="709"/>
        <w:jc w:val="both"/>
        <w:rPr>
          <w:rFonts w:ascii="Helvetica Neue" w:hAnsi="Helvetica Neue" w:cs="Arial"/>
          <w:b/>
          <w:smallCaps/>
          <w:szCs w:val="20"/>
        </w:rPr>
      </w:pPr>
      <w:bookmarkStart w:id="416" w:name="a358489"/>
      <w:bookmarkStart w:id="417" w:name="_Toc441068257"/>
      <w:r w:rsidRPr="00432E0B">
        <w:rPr>
          <w:rFonts w:ascii="Helvetica Neue" w:hAnsi="Helvetica Neue" w:cs="Arial"/>
          <w:b/>
          <w:smallCaps/>
          <w:szCs w:val="20"/>
        </w:rPr>
        <w:t>TRANSITIONAL ASSISTANCE SERVICES</w:t>
      </w:r>
      <w:bookmarkEnd w:id="416"/>
      <w:bookmarkEnd w:id="417"/>
    </w:p>
    <w:p w14:paraId="7F1641C5" w14:textId="77777777" w:rsidR="00432E0B" w:rsidRPr="00432E0B" w:rsidRDefault="00432E0B" w:rsidP="00432E0B">
      <w:pPr>
        <w:pStyle w:val="MRNumberedParas1"/>
        <w:numPr>
          <w:ilvl w:val="0"/>
          <w:numId w:val="0"/>
        </w:numPr>
        <w:spacing w:before="0" w:line="240" w:lineRule="auto"/>
        <w:ind w:left="709"/>
        <w:jc w:val="both"/>
        <w:rPr>
          <w:rFonts w:ascii="Helvetica Neue" w:hAnsi="Helvetica Neue" w:cs="Arial"/>
          <w:b/>
          <w:smallCaps/>
          <w:szCs w:val="20"/>
        </w:rPr>
      </w:pPr>
    </w:p>
    <w:p w14:paraId="7F1641C6"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bookmarkStart w:id="418" w:name="a753698"/>
      <w:r w:rsidRPr="00432E0B">
        <w:rPr>
          <w:rFonts w:ascii="Helvetica Neue" w:hAnsi="Helvetica Neue" w:cs="Arial"/>
          <w:color w:val="000000"/>
          <w:szCs w:val="20"/>
        </w:rPr>
        <w:t>The Authority shall be entitled to require the provision of Transitional Assistance Services by sending the Contractor a notice to that effect (</w:t>
      </w:r>
      <w:r w:rsidRPr="00432E0B">
        <w:rPr>
          <w:rFonts w:ascii="Helvetica Neue" w:hAnsi="Helvetica Neue" w:cs="Arial"/>
          <w:b/>
          <w:color w:val="000000"/>
          <w:szCs w:val="20"/>
        </w:rPr>
        <w:t>Transitional Assistance Notice</w:t>
      </w:r>
      <w:r w:rsidRPr="00432E0B">
        <w:rPr>
          <w:rFonts w:ascii="Helvetica Neue" w:hAnsi="Helvetica Neue" w:cs="Arial"/>
          <w:color w:val="000000"/>
          <w:szCs w:val="20"/>
        </w:rPr>
        <w:t>) at any time prior to termination or expiry. The Transitional Assistance Notice shall specify:</w:t>
      </w:r>
      <w:bookmarkEnd w:id="418"/>
    </w:p>
    <w:p w14:paraId="7F1641C7"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C8" w14:textId="77777777" w:rsidR="00432E0B" w:rsidRPr="00432E0B" w:rsidRDefault="00432E0B" w:rsidP="00432E0B">
      <w:pPr>
        <w:pStyle w:val="MRNumberedParas3"/>
        <w:numPr>
          <w:ilvl w:val="2"/>
          <w:numId w:val="62"/>
        </w:numPr>
        <w:spacing w:before="0" w:line="240" w:lineRule="auto"/>
        <w:ind w:hanging="11"/>
        <w:jc w:val="both"/>
        <w:rPr>
          <w:rFonts w:ascii="Helvetica Neue" w:hAnsi="Helvetica Neue" w:cs="Arial"/>
          <w:szCs w:val="20"/>
        </w:rPr>
      </w:pPr>
      <w:r w:rsidRPr="00432E0B">
        <w:rPr>
          <w:rFonts w:ascii="Helvetica Neue" w:hAnsi="Helvetica Neue" w:cs="Arial"/>
          <w:szCs w:val="20"/>
        </w:rPr>
        <w:t>the date from which Transitional Assistance Services are required;</w:t>
      </w:r>
    </w:p>
    <w:p w14:paraId="7F1641C9"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p>
    <w:p w14:paraId="7F1641C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nature and extent of the Transitional Assistance Services required; and</w:t>
      </w:r>
    </w:p>
    <w:p w14:paraId="7F1641C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CC"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bookmarkStart w:id="419" w:name="a657566"/>
      <w:r w:rsidRPr="00432E0B">
        <w:rPr>
          <w:rFonts w:ascii="Helvetica Neue" w:hAnsi="Helvetica Neue" w:cs="Arial"/>
          <w:szCs w:val="20"/>
        </w:rPr>
        <w:t>the period during which it is anticipated that Transitional Assistance Services will be required (</w:t>
      </w:r>
      <w:r w:rsidRPr="00432E0B">
        <w:rPr>
          <w:rFonts w:ascii="Helvetica Neue" w:hAnsi="Helvetica Neue" w:cs="Arial"/>
          <w:b/>
          <w:color w:val="000000"/>
          <w:szCs w:val="20"/>
        </w:rPr>
        <w:t>Transitional Period</w:t>
      </w:r>
      <w:r w:rsidRPr="00432E0B">
        <w:rPr>
          <w:rFonts w:ascii="Helvetica Neue" w:hAnsi="Helvetica Neue" w:cs="Arial"/>
          <w:szCs w:val="20"/>
        </w:rPr>
        <w:t>) (which shall continue no longer than [</w:t>
      </w:r>
      <w:r w:rsidRPr="00432E0B">
        <w:rPr>
          <w:rFonts w:ascii="Helvetica Neue" w:hAnsi="Helvetica Neue" w:cs="Arial"/>
          <w:b/>
          <w:szCs w:val="20"/>
          <w:highlight w:val="yellow"/>
        </w:rPr>
        <w:t>insert period</w:t>
      </w:r>
      <w:r w:rsidRPr="00432E0B">
        <w:rPr>
          <w:rFonts w:ascii="Helvetica Neue" w:hAnsi="Helvetica Neue" w:cs="Arial"/>
          <w:szCs w:val="20"/>
        </w:rPr>
        <w:t xml:space="preserve">] after the date that the Contractor ceases to provide the Services or, </w:t>
      </w:r>
      <w:proofErr w:type="gramStart"/>
      <w:r w:rsidRPr="00432E0B">
        <w:rPr>
          <w:rFonts w:ascii="Helvetica Neue" w:hAnsi="Helvetica Neue" w:cs="Arial"/>
          <w:szCs w:val="20"/>
        </w:rPr>
        <w:t xml:space="preserve">in the event </w:t>
      </w:r>
      <w:r w:rsidRPr="00432E0B">
        <w:rPr>
          <w:rFonts w:ascii="Helvetica Neue" w:hAnsi="Helvetica Neue" w:cs="Arial"/>
          <w:szCs w:val="20"/>
        </w:rPr>
        <w:lastRenderedPageBreak/>
        <w:t>that</w:t>
      </w:r>
      <w:proofErr w:type="gramEnd"/>
      <w:r w:rsidRPr="00432E0B">
        <w:rPr>
          <w:rFonts w:ascii="Helvetica Neue" w:hAnsi="Helvetica Neue" w:cs="Arial"/>
          <w:szCs w:val="20"/>
        </w:rPr>
        <w:t xml:space="preserve"> a Termination Period is specified by the Authority, no longer than the end of the Termination Period).</w:t>
      </w:r>
      <w:bookmarkEnd w:id="419"/>
    </w:p>
    <w:p w14:paraId="7F1641CD"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CE" w14:textId="1CBB3E3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Authority shall have an option to extend the Transitional Period beyond the period specified in the Transitional Assistance Notice by written notice to the Contractor provided that such extension shall not extend beyond [</w:t>
      </w:r>
      <w:r w:rsidRPr="00432E0B">
        <w:rPr>
          <w:rFonts w:ascii="Helvetica Neue" w:hAnsi="Helvetica Neue" w:cs="Arial"/>
          <w:b/>
          <w:color w:val="000000"/>
          <w:szCs w:val="20"/>
          <w:highlight w:val="yellow"/>
        </w:rPr>
        <w:t>insert period</w:t>
      </w:r>
      <w:r w:rsidRPr="00432E0B">
        <w:rPr>
          <w:rFonts w:ascii="Helvetica Neue" w:hAnsi="Helvetica Neue" w:cs="Arial"/>
          <w:color w:val="000000"/>
          <w:szCs w:val="20"/>
        </w:rPr>
        <w:t xml:space="preserve">] after the expiry of the period referred to in Paragraph </w:t>
      </w:r>
      <w:r w:rsidRPr="00432E0B">
        <w:rPr>
          <w:rFonts w:ascii="Helvetica Neue" w:hAnsi="Helvetica Neue" w:cs="Arial"/>
          <w:color w:val="000000"/>
          <w:szCs w:val="20"/>
        </w:rPr>
        <w:fldChar w:fldCharType="begin"/>
      </w:r>
      <w:r w:rsidRPr="00432E0B">
        <w:rPr>
          <w:rFonts w:ascii="Helvetica Neue" w:hAnsi="Helvetica Neue" w:cs="Arial"/>
          <w:color w:val="000000"/>
          <w:szCs w:val="20"/>
        </w:rPr>
        <w:instrText xml:space="preserve">REF "a657566" \h \w </w:instrText>
      </w:r>
      <w:r w:rsidRPr="00432E0B">
        <w:rPr>
          <w:rFonts w:ascii="Helvetica Neue" w:hAnsi="Helvetica Neue"/>
          <w:color w:val="000000"/>
          <w:szCs w:val="20"/>
        </w:rPr>
        <w:instrText xml:space="preserve"> \* MERGEFORMAT </w:instrText>
      </w:r>
      <w:r w:rsidRPr="00432E0B">
        <w:rPr>
          <w:rFonts w:ascii="Helvetica Neue" w:hAnsi="Helvetica Neue" w:cs="Arial"/>
          <w:color w:val="000000"/>
          <w:szCs w:val="20"/>
        </w:rPr>
      </w:r>
      <w:r w:rsidRPr="00432E0B">
        <w:rPr>
          <w:rFonts w:ascii="Helvetica Neue" w:hAnsi="Helvetica Neue" w:cs="Arial"/>
          <w:color w:val="000000"/>
          <w:szCs w:val="20"/>
        </w:rPr>
        <w:fldChar w:fldCharType="separate"/>
      </w:r>
      <w:r w:rsidR="00DD16A7">
        <w:rPr>
          <w:rFonts w:ascii="Helvetica Neue" w:hAnsi="Helvetica Neue" w:cs="Arial"/>
          <w:color w:val="000000"/>
          <w:szCs w:val="20"/>
        </w:rPr>
        <w:t>5.1.3</w:t>
      </w:r>
      <w:r w:rsidRPr="00432E0B">
        <w:rPr>
          <w:rFonts w:ascii="Helvetica Neue" w:hAnsi="Helvetica Neue" w:cs="Arial"/>
          <w:color w:val="000000"/>
          <w:szCs w:val="20"/>
        </w:rPr>
        <w:fldChar w:fldCharType="end"/>
      </w:r>
      <w:r w:rsidRPr="00432E0B">
        <w:rPr>
          <w:rFonts w:ascii="Helvetica Neue" w:hAnsi="Helvetica Neue" w:cs="Arial"/>
          <w:color w:val="000000"/>
          <w:szCs w:val="20"/>
        </w:rPr>
        <w:t xml:space="preserve"> of this Schedule 12.</w:t>
      </w:r>
    </w:p>
    <w:p w14:paraId="7F1641CF"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0"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Authority shall have the right to terminate its requirement for Transitional Assistance Services by serving not less than twenty (20) days' notice upon the Contractor to such effect. </w:t>
      </w:r>
    </w:p>
    <w:p w14:paraId="7F1641D1"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2"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Transitional Assistance Services shall be provided in good faith and in accordance with Good Industry Practice. </w:t>
      </w:r>
    </w:p>
    <w:p w14:paraId="7F1641D3"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4"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During the Transitional Period, the Contractor shall, in addition to providing the Services and the Transitional Assistance Services, provide to the Authority any reasonable assistance requested by the Authority to allow the Services to continue without interruption and to facilitate the orderly transfer of the Services. The Contractor shall use all reasonable endeavours to reallocate resources to provide these services without additional costs. </w:t>
      </w:r>
      <w:proofErr w:type="gramStart"/>
      <w:r w:rsidRPr="00432E0B">
        <w:rPr>
          <w:rFonts w:ascii="Helvetica Neue" w:hAnsi="Helvetica Neue" w:cs="Arial"/>
          <w:color w:val="000000"/>
          <w:szCs w:val="20"/>
        </w:rPr>
        <w:t>However</w:t>
      </w:r>
      <w:proofErr w:type="gramEnd"/>
      <w:r w:rsidRPr="00432E0B">
        <w:rPr>
          <w:rFonts w:ascii="Helvetica Neue" w:hAnsi="Helvetica Neue" w:cs="Arial"/>
          <w:color w:val="000000"/>
          <w:szCs w:val="20"/>
        </w:rPr>
        <w:t xml:space="preserve"> if this is not possible, any additional reasonable costs incurred by the Contractor in this regard which are not already in the scope of the Transitional Assistance Services or the Exit Plan shall be provided on a time-and-materials basis in accordance with the applicable rates set out in Schedule 6 and subject to agreement under the Change Control Process.</w:t>
      </w:r>
    </w:p>
    <w:p w14:paraId="7F1641D5"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6"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Authority and the Contractor acknowledge that the transition of the Services to the Replacement Contractor may be phased over </w:t>
      </w:r>
      <w:proofErr w:type="gramStart"/>
      <w:r w:rsidRPr="00432E0B">
        <w:rPr>
          <w:rFonts w:ascii="Helvetica Neue" w:hAnsi="Helvetica Neue" w:cs="Arial"/>
          <w:color w:val="000000"/>
          <w:szCs w:val="20"/>
        </w:rPr>
        <w:t>a period of time</w:t>
      </w:r>
      <w:proofErr w:type="gramEnd"/>
      <w:r w:rsidRPr="00432E0B">
        <w:rPr>
          <w:rFonts w:ascii="Helvetica Neue" w:hAnsi="Helvetica Neue" w:cs="Arial"/>
          <w:color w:val="000000"/>
          <w:szCs w:val="20"/>
        </w:rPr>
        <w:t xml:space="preserve"> so that certain identified Services are transferred to the Replacement Contractor before others.</w:t>
      </w:r>
    </w:p>
    <w:p w14:paraId="7F1641D7" w14:textId="77777777" w:rsidR="00432E0B" w:rsidRPr="00432E0B" w:rsidRDefault="00432E0B" w:rsidP="00432E0B">
      <w:pPr>
        <w:pStyle w:val="ListParagraph"/>
        <w:rPr>
          <w:rFonts w:hint="eastAsia"/>
          <w:color w:val="000000"/>
          <w:sz w:val="20"/>
          <w:szCs w:val="20"/>
        </w:rPr>
      </w:pPr>
    </w:p>
    <w:p w14:paraId="7F1641D8"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Authority shall, at the Contractor's reasonable request, require the Replacement Contractor and any agent or personnel of the Replacement Contractor, to </w:t>
      </w:r>
      <w:proofErr w:type="gramStart"/>
      <w:r w:rsidRPr="00432E0B">
        <w:rPr>
          <w:rFonts w:ascii="Helvetica Neue" w:hAnsi="Helvetica Neue" w:cs="Arial"/>
          <w:color w:val="000000"/>
          <w:szCs w:val="20"/>
        </w:rPr>
        <w:t>enter into</w:t>
      </w:r>
      <w:proofErr w:type="gramEnd"/>
      <w:r w:rsidRPr="00432E0B">
        <w:rPr>
          <w:rFonts w:ascii="Helvetica Neue" w:hAnsi="Helvetica Neue" w:cs="Arial"/>
          <w:color w:val="000000"/>
          <w:szCs w:val="20"/>
        </w:rPr>
        <w:t xml:space="preserve"> an appropriate confidentiality undertaking with the Contractor.</w:t>
      </w:r>
    </w:p>
    <w:p w14:paraId="7F1641D9"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A"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Contractor shall comply with </w:t>
      </w:r>
      <w:proofErr w:type="gramStart"/>
      <w:r w:rsidRPr="00432E0B">
        <w:rPr>
          <w:rFonts w:ascii="Helvetica Neue" w:hAnsi="Helvetica Neue" w:cs="Arial"/>
          <w:color w:val="000000"/>
          <w:szCs w:val="20"/>
        </w:rPr>
        <w:t>all of</w:t>
      </w:r>
      <w:proofErr w:type="gramEnd"/>
      <w:r w:rsidRPr="00432E0B">
        <w:rPr>
          <w:rFonts w:ascii="Helvetica Neue" w:hAnsi="Helvetica Neue" w:cs="Arial"/>
          <w:color w:val="000000"/>
          <w:szCs w:val="20"/>
        </w:rPr>
        <w:t xml:space="preserve"> its obligations contained in the Exit Plan. </w:t>
      </w:r>
    </w:p>
    <w:p w14:paraId="7F1641DB"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C"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From the date six (6) Months before expiry or from the service by either Party of any Termination Notice (whichever is the earlier) and during any Termination Period, the </w:t>
      </w:r>
      <w:r w:rsidRPr="00432E0B">
        <w:rPr>
          <w:rFonts w:ascii="Helvetica Neue" w:hAnsi="Helvetica Neue" w:cs="Arial"/>
          <w:color w:val="000000"/>
          <w:szCs w:val="20"/>
        </w:rPr>
        <w:lastRenderedPageBreak/>
        <w:t>Contractor shall not terminate or vary in any material respect any Transferable Contract without the Authority's prior written consent, such consent not to be unreasonably withheld or delayed.</w:t>
      </w:r>
    </w:p>
    <w:p w14:paraId="7F1641DD"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E"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Contractor shall comply with </w:t>
      </w:r>
      <w:proofErr w:type="gramStart"/>
      <w:r w:rsidRPr="00432E0B">
        <w:rPr>
          <w:rFonts w:ascii="Helvetica Neue" w:hAnsi="Helvetica Neue" w:cs="Arial"/>
          <w:color w:val="000000"/>
          <w:szCs w:val="20"/>
        </w:rPr>
        <w:t>all of</w:t>
      </w:r>
      <w:proofErr w:type="gramEnd"/>
      <w:r w:rsidRPr="00432E0B">
        <w:rPr>
          <w:rFonts w:ascii="Helvetica Neue" w:hAnsi="Helvetica Neue" w:cs="Arial"/>
          <w:color w:val="000000"/>
          <w:szCs w:val="20"/>
        </w:rPr>
        <w:t xml:space="preserve"> its obligations regarding its personnel in accordance with Clause 6 of Schedule 1 and Schedule 10.</w:t>
      </w:r>
    </w:p>
    <w:p w14:paraId="7F1641DF"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E0"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Upon termination or expiry (as the case may be) or upon expiration of the Termination Period or, </w:t>
      </w:r>
      <w:proofErr w:type="gramStart"/>
      <w:r w:rsidRPr="00432E0B">
        <w:rPr>
          <w:rFonts w:ascii="Helvetica Neue" w:hAnsi="Helvetica Neue" w:cs="Arial"/>
          <w:color w:val="000000"/>
          <w:szCs w:val="20"/>
        </w:rPr>
        <w:t>provided that</w:t>
      </w:r>
      <w:proofErr w:type="gramEnd"/>
      <w:r w:rsidRPr="00432E0B">
        <w:rPr>
          <w:rFonts w:ascii="Helvetica Neue" w:hAnsi="Helvetica Neue" w:cs="Arial"/>
          <w:color w:val="000000"/>
          <w:szCs w:val="20"/>
        </w:rPr>
        <w:t xml:space="preserve"> it does not have an adverse impact on the ability of the Contractor to provide the Services or the Transitional Assistance Services at any time during the Termination Period (as the Authority shall require):</w:t>
      </w:r>
    </w:p>
    <w:p w14:paraId="7F1641E1"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E2"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Contractor shall cease to use the Authority Data and, at the direction of the Authority either:</w:t>
      </w:r>
    </w:p>
    <w:p w14:paraId="7F1641E3"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E4" w14:textId="77777777" w:rsidR="00432E0B" w:rsidRPr="00432E0B" w:rsidRDefault="00432E0B" w:rsidP="00432E0B">
      <w:pPr>
        <w:pStyle w:val="MRNumberedParas4"/>
        <w:numPr>
          <w:ilvl w:val="3"/>
          <w:numId w:val="62"/>
        </w:numPr>
        <w:spacing w:before="0" w:line="240" w:lineRule="auto"/>
        <w:ind w:left="2835" w:hanging="1417"/>
        <w:jc w:val="both"/>
        <w:rPr>
          <w:rFonts w:ascii="Helvetica Neue" w:hAnsi="Helvetica Neue" w:cs="Arial"/>
          <w:szCs w:val="20"/>
        </w:rPr>
      </w:pPr>
      <w:r w:rsidRPr="00432E0B">
        <w:rPr>
          <w:rFonts w:ascii="Helvetica Neue" w:hAnsi="Helvetica Neue" w:cs="Arial"/>
          <w:szCs w:val="20"/>
        </w:rPr>
        <w:t>provide the Authority or Replacement Contractor with a complete and uncorrupted version of the Authority Data in electronic form (or such other format as reasonably required by the Authority); or</w:t>
      </w:r>
    </w:p>
    <w:p w14:paraId="7F1641E5" w14:textId="77777777" w:rsidR="00432E0B" w:rsidRPr="00432E0B" w:rsidRDefault="00432E0B" w:rsidP="00432E0B">
      <w:pPr>
        <w:pStyle w:val="MRNumberedParas4"/>
        <w:numPr>
          <w:ilvl w:val="0"/>
          <w:numId w:val="0"/>
        </w:numPr>
        <w:spacing w:before="0" w:line="240" w:lineRule="auto"/>
        <w:ind w:left="2835"/>
        <w:jc w:val="both"/>
        <w:rPr>
          <w:rFonts w:ascii="Helvetica Neue" w:hAnsi="Helvetica Neue" w:cs="Arial"/>
          <w:szCs w:val="20"/>
        </w:rPr>
      </w:pPr>
    </w:p>
    <w:p w14:paraId="7F1641E6" w14:textId="77777777" w:rsidR="00432E0B" w:rsidRPr="00432E0B" w:rsidRDefault="00432E0B" w:rsidP="00432E0B">
      <w:pPr>
        <w:pStyle w:val="MRNumberedParas4"/>
        <w:numPr>
          <w:ilvl w:val="3"/>
          <w:numId w:val="62"/>
        </w:numPr>
        <w:spacing w:before="0" w:line="240" w:lineRule="auto"/>
        <w:ind w:left="2835" w:hanging="1417"/>
        <w:jc w:val="both"/>
        <w:rPr>
          <w:rFonts w:ascii="Helvetica Neue" w:hAnsi="Helvetica Neue" w:cs="Arial"/>
          <w:szCs w:val="20"/>
        </w:rPr>
      </w:pPr>
      <w:r w:rsidRPr="00432E0B">
        <w:rPr>
          <w:rFonts w:ascii="Helvetica Neue" w:hAnsi="Helvetica Neue" w:cs="Arial"/>
          <w:szCs w:val="20"/>
        </w:rPr>
        <w:t>destroy (including removal from any hard disk) or return (at the Authority's option) all copies of the Authority Data not required to be retained by the Contractor for statutory compliance purposes and confirm in writing that such destruction has taken place;</w:t>
      </w:r>
    </w:p>
    <w:p w14:paraId="7F1641E7" w14:textId="77777777" w:rsidR="00432E0B" w:rsidRPr="00432E0B" w:rsidRDefault="00432E0B" w:rsidP="00432E0B">
      <w:pPr>
        <w:pStyle w:val="MRNumberedParas4"/>
        <w:numPr>
          <w:ilvl w:val="0"/>
          <w:numId w:val="0"/>
        </w:numPr>
        <w:spacing w:before="0" w:line="240" w:lineRule="auto"/>
        <w:ind w:left="2835"/>
        <w:jc w:val="both"/>
        <w:rPr>
          <w:rFonts w:ascii="Helvetica Neue" w:hAnsi="Helvetica Neue" w:cs="Arial"/>
          <w:szCs w:val="20"/>
        </w:rPr>
      </w:pPr>
    </w:p>
    <w:p w14:paraId="7F1641E8"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Contractor shall erase from any computers, storage devices and storage media that are to be retained by the Contractor after the end of the Termination Period any software containing the Intellectual Property Rights owned by the Authority;</w:t>
      </w:r>
    </w:p>
    <w:p w14:paraId="7F1641E9"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E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Contractor shall return to the Authority such of the following as are in the Contractor's possession or control:</w:t>
      </w:r>
    </w:p>
    <w:p w14:paraId="7F1641E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EC" w14:textId="77777777" w:rsidR="00432E0B" w:rsidRPr="00432E0B" w:rsidRDefault="00432E0B" w:rsidP="00432E0B">
      <w:pPr>
        <w:pStyle w:val="MRNumberedParas4"/>
        <w:numPr>
          <w:ilvl w:val="3"/>
          <w:numId w:val="62"/>
        </w:numPr>
        <w:spacing w:before="0" w:line="240" w:lineRule="auto"/>
        <w:ind w:left="2835" w:hanging="1417"/>
        <w:jc w:val="both"/>
        <w:rPr>
          <w:rFonts w:ascii="Helvetica Neue" w:hAnsi="Helvetica Neue" w:cs="Arial"/>
          <w:szCs w:val="20"/>
        </w:rPr>
      </w:pPr>
      <w:r w:rsidRPr="00432E0B">
        <w:rPr>
          <w:rFonts w:ascii="Helvetica Neue" w:hAnsi="Helvetica Neue" w:cs="Arial"/>
          <w:szCs w:val="20"/>
        </w:rPr>
        <w:t>all materials created by the Contractor under this Contract, the Intellectual Property Rights in which are owned by the Authority;</w:t>
      </w:r>
    </w:p>
    <w:p w14:paraId="7F1641ED" w14:textId="77777777" w:rsidR="00432E0B" w:rsidRPr="00432E0B" w:rsidRDefault="00432E0B" w:rsidP="00432E0B">
      <w:pPr>
        <w:pStyle w:val="MRNumberedParas4"/>
        <w:numPr>
          <w:ilvl w:val="0"/>
          <w:numId w:val="0"/>
        </w:numPr>
        <w:spacing w:before="0" w:line="240" w:lineRule="auto"/>
        <w:ind w:left="2835"/>
        <w:jc w:val="both"/>
        <w:rPr>
          <w:rFonts w:ascii="Helvetica Neue" w:hAnsi="Helvetica Neue" w:cs="Arial"/>
          <w:szCs w:val="20"/>
        </w:rPr>
      </w:pPr>
    </w:p>
    <w:p w14:paraId="7F1641EE" w14:textId="77777777" w:rsidR="00432E0B" w:rsidRPr="00432E0B" w:rsidRDefault="00432E0B" w:rsidP="00432E0B">
      <w:pPr>
        <w:pStyle w:val="MRNumberedParas4"/>
        <w:numPr>
          <w:ilvl w:val="3"/>
          <w:numId w:val="62"/>
        </w:numPr>
        <w:tabs>
          <w:tab w:val="left" w:pos="2835"/>
        </w:tabs>
        <w:spacing w:before="0" w:line="240" w:lineRule="auto"/>
        <w:ind w:firstLine="338"/>
        <w:jc w:val="both"/>
        <w:rPr>
          <w:rFonts w:ascii="Helvetica Neue" w:hAnsi="Helvetica Neue" w:cs="Arial"/>
          <w:szCs w:val="20"/>
        </w:rPr>
      </w:pPr>
      <w:r w:rsidRPr="00432E0B">
        <w:rPr>
          <w:rFonts w:ascii="Helvetica Neue" w:hAnsi="Helvetica Neue" w:cs="Arial"/>
          <w:szCs w:val="20"/>
        </w:rPr>
        <w:t>any other equipment which belongs to the Authority; and</w:t>
      </w:r>
    </w:p>
    <w:p w14:paraId="7F1641EF" w14:textId="77777777" w:rsidR="00432E0B" w:rsidRPr="00432E0B" w:rsidRDefault="00432E0B" w:rsidP="00432E0B">
      <w:pPr>
        <w:pStyle w:val="MRNumberedParas4"/>
        <w:numPr>
          <w:ilvl w:val="0"/>
          <w:numId w:val="0"/>
        </w:numPr>
        <w:tabs>
          <w:tab w:val="left" w:pos="2835"/>
        </w:tabs>
        <w:spacing w:before="0" w:line="240" w:lineRule="auto"/>
        <w:ind w:left="2835"/>
        <w:jc w:val="both"/>
        <w:rPr>
          <w:rFonts w:ascii="Helvetica Neue" w:hAnsi="Helvetica Neue" w:cs="Arial"/>
          <w:szCs w:val="20"/>
        </w:rPr>
      </w:pPr>
    </w:p>
    <w:p w14:paraId="7F1641F0" w14:textId="77777777" w:rsidR="00432E0B" w:rsidRPr="00432E0B" w:rsidRDefault="00432E0B" w:rsidP="00432E0B">
      <w:pPr>
        <w:pStyle w:val="MRNumberedParas4"/>
        <w:numPr>
          <w:ilvl w:val="3"/>
          <w:numId w:val="62"/>
        </w:numPr>
        <w:tabs>
          <w:tab w:val="left" w:pos="2835"/>
        </w:tabs>
        <w:spacing w:before="0" w:line="240" w:lineRule="auto"/>
        <w:ind w:left="2835" w:hanging="1417"/>
        <w:jc w:val="both"/>
        <w:rPr>
          <w:rFonts w:ascii="Helvetica Neue" w:hAnsi="Helvetica Neue" w:cs="Arial"/>
          <w:szCs w:val="20"/>
        </w:rPr>
      </w:pPr>
      <w:r w:rsidRPr="00432E0B">
        <w:rPr>
          <w:rFonts w:ascii="Helvetica Neue" w:hAnsi="Helvetica Neue" w:cs="Arial"/>
          <w:szCs w:val="20"/>
        </w:rPr>
        <w:lastRenderedPageBreak/>
        <w:t>any items that have been on-charged to the Authority, such as consumables;</w:t>
      </w:r>
    </w:p>
    <w:p w14:paraId="7F1641F1" w14:textId="77777777" w:rsidR="00432E0B" w:rsidRPr="00432E0B" w:rsidRDefault="00432E0B" w:rsidP="00432E0B">
      <w:pPr>
        <w:pStyle w:val="MRNumberedParas4"/>
        <w:numPr>
          <w:ilvl w:val="0"/>
          <w:numId w:val="0"/>
        </w:numPr>
        <w:tabs>
          <w:tab w:val="left" w:pos="2835"/>
        </w:tabs>
        <w:spacing w:before="0" w:line="240" w:lineRule="auto"/>
        <w:ind w:left="2835"/>
        <w:jc w:val="both"/>
        <w:rPr>
          <w:rFonts w:ascii="Helvetica Neue" w:hAnsi="Helvetica Neue" w:cs="Arial"/>
          <w:szCs w:val="20"/>
        </w:rPr>
      </w:pPr>
    </w:p>
    <w:p w14:paraId="7F1641F2" w14:textId="77777777" w:rsidR="00432E0B" w:rsidRPr="00432E0B" w:rsidRDefault="00432E0B" w:rsidP="00432E0B">
      <w:pPr>
        <w:pStyle w:val="MRNumberedParas3"/>
        <w:numPr>
          <w:ilvl w:val="2"/>
          <w:numId w:val="62"/>
        </w:numPr>
        <w:spacing w:before="0" w:line="240" w:lineRule="auto"/>
        <w:ind w:hanging="11"/>
        <w:jc w:val="both"/>
        <w:rPr>
          <w:rFonts w:ascii="Helvetica Neue" w:hAnsi="Helvetica Neue" w:cs="Arial"/>
          <w:szCs w:val="20"/>
        </w:rPr>
      </w:pPr>
      <w:r w:rsidRPr="00432E0B">
        <w:rPr>
          <w:rFonts w:ascii="Helvetica Neue" w:hAnsi="Helvetica Neue" w:cs="Arial"/>
          <w:szCs w:val="20"/>
        </w:rPr>
        <w:t>the Contractor shall vacate any Authority's Premises; and</w:t>
      </w:r>
    </w:p>
    <w:p w14:paraId="7F1641F3"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p>
    <w:p w14:paraId="7F1641F4"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each Party shall return to the other Party all Confidential Information of the other Party and shall certify that it does not retain the other Party's Confidential Information.</w:t>
      </w:r>
    </w:p>
    <w:p w14:paraId="7F1641F5"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F6"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Transitional Assistance Services to be provided by the Contractor shall include (without limitation) such of the following services as the Authority may specify:</w:t>
      </w:r>
    </w:p>
    <w:p w14:paraId="7F1641F7"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F8"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proofErr w:type="gramStart"/>
      <w:r w:rsidRPr="00432E0B">
        <w:rPr>
          <w:rFonts w:ascii="Helvetica Neue" w:hAnsi="Helvetica Neue" w:cs="Arial"/>
          <w:szCs w:val="20"/>
        </w:rPr>
        <w:t>providing assistance</w:t>
      </w:r>
      <w:proofErr w:type="gramEnd"/>
      <w:r w:rsidRPr="00432E0B">
        <w:rPr>
          <w:rFonts w:ascii="Helvetica Neue" w:hAnsi="Helvetica Neue" w:cs="Arial"/>
          <w:szCs w:val="20"/>
        </w:rPr>
        <w:t xml:space="preserve"> and expertise as necessary to examine all operational and business processes (including all supporting documentation) in place and re-writing and implementing processes and procedures such that they are appropriate for use by the Authority or Replacement Contractor after the end of the Termination Period;</w:t>
      </w:r>
    </w:p>
    <w:p w14:paraId="7F1641F9"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F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providing details of work volumes and staffing requirements over the preceding twelve (12) Months;</w:t>
      </w:r>
    </w:p>
    <w:p w14:paraId="7F1641F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FC"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analysing and providing information about capacity and performance requirements, processor requirements and bandwidth requirements, and known planned requirements for capacity growth;</w:t>
      </w:r>
    </w:p>
    <w:p w14:paraId="7F1641FD"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FE"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transferring all training material and providing appropriate training to those Authority and/or Replacement Contractor staff responsible for internal training in connection with the provision of the Services;</w:t>
      </w:r>
    </w:p>
    <w:p w14:paraId="7F1641FF"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200"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providing for transfer to the Authority and/or the Replacement Contractor of all knowledge reasonably required for the provision of the Services which may, as appropriate, include information, records and documents; and</w:t>
      </w:r>
    </w:p>
    <w:p w14:paraId="7F164201"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202" w14:textId="7FCEF7F9" w:rsid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answering all reasonable questions from the Authority and/or the Replacement Contractor regarding the Services.</w:t>
      </w:r>
    </w:p>
    <w:p w14:paraId="1FBCE6E4" w14:textId="77777777" w:rsidR="0089377C" w:rsidRDefault="0089377C" w:rsidP="0089377C">
      <w:pPr>
        <w:pStyle w:val="ListParagraph"/>
        <w:rPr>
          <w:rFonts w:hint="eastAsia"/>
          <w:szCs w:val="20"/>
        </w:rPr>
      </w:pPr>
    </w:p>
    <w:p w14:paraId="420BFB8D" w14:textId="1223C123" w:rsidR="0089377C" w:rsidRDefault="0089377C" w:rsidP="0089377C">
      <w:pPr>
        <w:pStyle w:val="MRNumberedParas3"/>
        <w:numPr>
          <w:ilvl w:val="0"/>
          <w:numId w:val="0"/>
        </w:numPr>
        <w:spacing w:before="0" w:line="240" w:lineRule="auto"/>
        <w:jc w:val="both"/>
        <w:rPr>
          <w:rFonts w:ascii="Helvetica Neue" w:hAnsi="Helvetica Neue" w:cs="Arial"/>
          <w:szCs w:val="20"/>
        </w:rPr>
      </w:pPr>
    </w:p>
    <w:p w14:paraId="00B528BF" w14:textId="19871D6C" w:rsidR="0089377C" w:rsidRDefault="0089377C" w:rsidP="0089377C">
      <w:pPr>
        <w:pStyle w:val="MRNumberedParas3"/>
        <w:numPr>
          <w:ilvl w:val="0"/>
          <w:numId w:val="0"/>
        </w:numPr>
        <w:spacing w:before="0" w:line="240" w:lineRule="auto"/>
        <w:jc w:val="both"/>
        <w:rPr>
          <w:rFonts w:ascii="Helvetica Neue" w:hAnsi="Helvetica Neue" w:cs="Arial"/>
          <w:szCs w:val="20"/>
        </w:rPr>
      </w:pPr>
    </w:p>
    <w:p w14:paraId="7FA37F04" w14:textId="659B638E" w:rsidR="0089377C" w:rsidRDefault="0089377C" w:rsidP="0089377C">
      <w:pPr>
        <w:pStyle w:val="Chapter"/>
      </w:pPr>
      <w:r w:rsidRPr="00432E0B">
        <w:lastRenderedPageBreak/>
        <w:t>Schedule 1</w:t>
      </w:r>
      <w:r>
        <w:t>3</w:t>
      </w:r>
      <w:r w:rsidR="00EE5F87">
        <w:t xml:space="preserve"> </w:t>
      </w:r>
      <w:r>
        <w:t>-</w:t>
      </w:r>
      <w:r w:rsidR="00EE5F87">
        <w:t xml:space="preserve"> </w:t>
      </w:r>
      <w:r>
        <w:t xml:space="preserve">Processing, Personal Data and Data Subjects </w:t>
      </w:r>
    </w:p>
    <w:p w14:paraId="3E926E7B" w14:textId="553F5281" w:rsidR="00607731" w:rsidRDefault="00607731" w:rsidP="00607731">
      <w:pPr>
        <w:rPr>
          <w:rFonts w:ascii="Arial" w:eastAsia="Arial" w:hAnsi="Arial"/>
          <w:b/>
          <w:sz w:val="24"/>
          <w:szCs w:val="24"/>
        </w:rPr>
      </w:pPr>
    </w:p>
    <w:p w14:paraId="794CFD1F" w14:textId="44221D66" w:rsidR="00E82E22" w:rsidRDefault="00E82E22" w:rsidP="00607731">
      <w:pPr>
        <w:rPr>
          <w:rFonts w:ascii="Arial" w:eastAsia="Arial" w:hAnsi="Arial"/>
          <w:b/>
          <w:sz w:val="24"/>
          <w:szCs w:val="24"/>
        </w:rPr>
      </w:pPr>
      <w:r>
        <w:rPr>
          <w:rFonts w:ascii="Arial" w:eastAsia="Arial" w:hAnsi="Arial"/>
          <w:b/>
          <w:sz w:val="24"/>
          <w:szCs w:val="24"/>
        </w:rPr>
        <w:t xml:space="preserve">Annex 1 – Processing Personal Data </w:t>
      </w:r>
    </w:p>
    <w:p w14:paraId="2CD925B8" w14:textId="77777777" w:rsidR="00E82E22" w:rsidRDefault="00E82E22" w:rsidP="00607731">
      <w:pPr>
        <w:rPr>
          <w:rFonts w:ascii="Arial" w:eastAsia="Arial" w:hAnsi="Arial"/>
          <w:b/>
          <w:sz w:val="24"/>
          <w:szCs w:val="24"/>
        </w:rPr>
      </w:pPr>
    </w:p>
    <w:p w14:paraId="369E7520" w14:textId="5B7E7A15" w:rsidR="00654172" w:rsidRPr="00654172" w:rsidRDefault="00654172" w:rsidP="00654172">
      <w:pPr>
        <w:pStyle w:val="CommentText"/>
        <w:jc w:val="both"/>
        <w:rPr>
          <w:szCs w:val="20"/>
        </w:rPr>
      </w:pPr>
      <w:r w:rsidRPr="005B7875">
        <w:rPr>
          <w:b/>
          <w:szCs w:val="20"/>
          <w:highlight w:val="green"/>
        </w:rPr>
        <w:t>Guidance:</w:t>
      </w:r>
      <w:r w:rsidRPr="005B7875">
        <w:rPr>
          <w:szCs w:val="20"/>
          <w:highlight w:val="green"/>
        </w:rPr>
        <w:t xml:space="preserve"> Suggest this Schedule 13 is</w:t>
      </w:r>
      <w:r w:rsidR="000B51E8">
        <w:rPr>
          <w:szCs w:val="20"/>
          <w:highlight w:val="green"/>
        </w:rPr>
        <w:t xml:space="preserve"> to be</w:t>
      </w:r>
      <w:r w:rsidRPr="005B7875">
        <w:rPr>
          <w:szCs w:val="20"/>
          <w:highlight w:val="green"/>
        </w:rPr>
        <w:t xml:space="preserve"> completed in consultation with </w:t>
      </w:r>
      <w:r w:rsidRPr="000B51E8">
        <w:rPr>
          <w:b/>
          <w:szCs w:val="20"/>
          <w:highlight w:val="green"/>
        </w:rPr>
        <w:t>DHSC Data Protection colleagues</w:t>
      </w:r>
      <w:r w:rsidRPr="005B7875">
        <w:rPr>
          <w:szCs w:val="20"/>
          <w:highlight w:val="green"/>
        </w:rPr>
        <w:t xml:space="preserve">. Also consider guidance set out in </w:t>
      </w:r>
      <w:r w:rsidRPr="000B51E8">
        <w:rPr>
          <w:b/>
          <w:szCs w:val="20"/>
          <w:highlight w:val="green"/>
        </w:rPr>
        <w:t>P</w:t>
      </w:r>
      <w:r w:rsidR="000B51E8" w:rsidRPr="000B51E8">
        <w:rPr>
          <w:b/>
          <w:szCs w:val="20"/>
          <w:highlight w:val="green"/>
        </w:rPr>
        <w:t>P</w:t>
      </w:r>
      <w:r w:rsidRPr="000B51E8">
        <w:rPr>
          <w:b/>
          <w:szCs w:val="20"/>
          <w:highlight w:val="green"/>
        </w:rPr>
        <w:t>N 02/18 (Procurement Policy Note – Changes to Data Protection Legislation &amp; General Data Protection Regulation)</w:t>
      </w:r>
      <w:r w:rsidRPr="005B7875">
        <w:rPr>
          <w:szCs w:val="20"/>
          <w:highlight w:val="green"/>
        </w:rPr>
        <w:t xml:space="preserve">, Annex B – Guidance for In-Scope organisations, covering new contracts to be let after 25 May 2018. </w:t>
      </w:r>
      <w:r w:rsidRPr="00654172">
        <w:rPr>
          <w:szCs w:val="20"/>
        </w:rPr>
        <w:t xml:space="preserve">   </w:t>
      </w:r>
    </w:p>
    <w:p w14:paraId="483C9A94" w14:textId="77777777" w:rsidR="00654172" w:rsidRDefault="00654172" w:rsidP="00607731">
      <w:pPr>
        <w:rPr>
          <w:rFonts w:ascii="Arial" w:eastAsia="Arial" w:hAnsi="Arial"/>
          <w:b/>
          <w:sz w:val="24"/>
          <w:szCs w:val="24"/>
        </w:rPr>
      </w:pPr>
    </w:p>
    <w:p w14:paraId="4A0463C0" w14:textId="77777777" w:rsidR="00607731" w:rsidRPr="00607731" w:rsidRDefault="00607731" w:rsidP="00EE5F87">
      <w:pPr>
        <w:jc w:val="both"/>
        <w:rPr>
          <w:szCs w:val="20"/>
        </w:rPr>
      </w:pPr>
      <w:r w:rsidRPr="00607731">
        <w:rPr>
          <w:szCs w:val="20"/>
        </w:rPr>
        <w:t xml:space="preserve">This Schedule shall be completed by the Controller, who may take account of the view of the Processors, however the final decision as to the content of this Schedule shall be with the Controller at its absolute discretion.  </w:t>
      </w:r>
    </w:p>
    <w:p w14:paraId="25738A01" w14:textId="77777777" w:rsidR="00607731" w:rsidRPr="00607731" w:rsidRDefault="00607731" w:rsidP="00EE5F87">
      <w:pPr>
        <w:jc w:val="both"/>
        <w:rPr>
          <w:szCs w:val="20"/>
        </w:rPr>
      </w:pPr>
    </w:p>
    <w:p w14:paraId="5C820641" w14:textId="77777777" w:rsidR="00607731" w:rsidRPr="00607731" w:rsidRDefault="00607731" w:rsidP="002D660F">
      <w:pPr>
        <w:keepNext/>
        <w:numPr>
          <w:ilvl w:val="2"/>
          <w:numId w:val="123"/>
        </w:numPr>
        <w:jc w:val="both"/>
        <w:rPr>
          <w:szCs w:val="20"/>
        </w:rPr>
      </w:pPr>
      <w:r w:rsidRPr="00607731">
        <w:rPr>
          <w:szCs w:val="20"/>
        </w:rPr>
        <w:t>The contact details of the Controller’s Data Protection Officer are: [</w:t>
      </w:r>
      <w:r w:rsidRPr="00EE5F87">
        <w:rPr>
          <w:szCs w:val="20"/>
          <w:highlight w:val="yellow"/>
        </w:rPr>
        <w:t>Insert Contact details</w:t>
      </w:r>
      <w:r w:rsidRPr="00607731">
        <w:rPr>
          <w:szCs w:val="20"/>
        </w:rPr>
        <w:t>]</w:t>
      </w:r>
    </w:p>
    <w:p w14:paraId="0336C6CE" w14:textId="77777777" w:rsidR="00607731" w:rsidRPr="00607731" w:rsidRDefault="00607731" w:rsidP="002D660F">
      <w:pPr>
        <w:keepNext/>
        <w:numPr>
          <w:ilvl w:val="2"/>
          <w:numId w:val="123"/>
        </w:numPr>
        <w:jc w:val="both"/>
        <w:rPr>
          <w:szCs w:val="20"/>
        </w:rPr>
      </w:pPr>
      <w:r w:rsidRPr="00607731">
        <w:rPr>
          <w:szCs w:val="20"/>
        </w:rPr>
        <w:t>The contact details of the Processor’s Data Protection Officer are: [</w:t>
      </w:r>
      <w:r w:rsidRPr="00EE5F87">
        <w:rPr>
          <w:szCs w:val="20"/>
          <w:highlight w:val="yellow"/>
        </w:rPr>
        <w:t>Insert Contact details</w:t>
      </w:r>
      <w:r w:rsidRPr="00607731">
        <w:rPr>
          <w:szCs w:val="20"/>
        </w:rPr>
        <w:t>]</w:t>
      </w:r>
    </w:p>
    <w:p w14:paraId="6775827C" w14:textId="77777777" w:rsidR="00607731" w:rsidRPr="00607731" w:rsidRDefault="00607731" w:rsidP="002D660F">
      <w:pPr>
        <w:keepNext/>
        <w:numPr>
          <w:ilvl w:val="2"/>
          <w:numId w:val="123"/>
        </w:numPr>
        <w:jc w:val="both"/>
        <w:rPr>
          <w:szCs w:val="20"/>
        </w:rPr>
      </w:pPr>
      <w:r w:rsidRPr="00607731">
        <w:rPr>
          <w:szCs w:val="20"/>
        </w:rPr>
        <w:t>The Processor shall comply with any further written instructions with respect to processing by the Controller.</w:t>
      </w:r>
    </w:p>
    <w:p w14:paraId="221BAAFD" w14:textId="77777777" w:rsidR="00607731" w:rsidRPr="00607731" w:rsidRDefault="00607731" w:rsidP="002D660F">
      <w:pPr>
        <w:keepNext/>
        <w:numPr>
          <w:ilvl w:val="2"/>
          <w:numId w:val="123"/>
        </w:numPr>
        <w:jc w:val="both"/>
        <w:rPr>
          <w:szCs w:val="20"/>
        </w:rPr>
      </w:pPr>
      <w:r w:rsidRPr="00607731">
        <w:rPr>
          <w:szCs w:val="20"/>
        </w:rPr>
        <w:t>Any such further instructions shall be incorporated into this Schedule.</w:t>
      </w:r>
    </w:p>
    <w:p w14:paraId="1A7B7185" w14:textId="77777777" w:rsidR="00607731" w:rsidRPr="00607731" w:rsidRDefault="00607731" w:rsidP="00607731">
      <w:pPr>
        <w:keepNext/>
        <w:ind w:left="1440"/>
        <w:jc w:val="both"/>
        <w:rPr>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229"/>
      </w:tblGrid>
      <w:tr w:rsidR="00607731" w:rsidRPr="00607731" w14:paraId="1DD8419B" w14:textId="77777777" w:rsidTr="007F5297">
        <w:trPr>
          <w:trHeight w:val="480"/>
        </w:trPr>
        <w:tc>
          <w:tcPr>
            <w:tcW w:w="1980" w:type="dxa"/>
            <w:shd w:val="clear" w:color="auto" w:fill="BFBFBF"/>
            <w:vAlign w:val="center"/>
          </w:tcPr>
          <w:p w14:paraId="0CBECB58" w14:textId="77777777" w:rsidR="00607731" w:rsidRPr="00607731" w:rsidRDefault="00607731" w:rsidP="00607731">
            <w:pPr>
              <w:spacing w:after="200"/>
              <w:rPr>
                <w:szCs w:val="20"/>
              </w:rPr>
            </w:pPr>
            <w:r w:rsidRPr="00607731">
              <w:rPr>
                <w:szCs w:val="20"/>
              </w:rPr>
              <w:t>Description</w:t>
            </w:r>
          </w:p>
        </w:tc>
        <w:tc>
          <w:tcPr>
            <w:tcW w:w="7229" w:type="dxa"/>
            <w:shd w:val="clear" w:color="auto" w:fill="BFBFBF"/>
            <w:vAlign w:val="center"/>
          </w:tcPr>
          <w:p w14:paraId="0E8BA226" w14:textId="77777777" w:rsidR="00607731" w:rsidRPr="00607731" w:rsidRDefault="00607731" w:rsidP="00607731">
            <w:pPr>
              <w:spacing w:after="200"/>
              <w:jc w:val="center"/>
              <w:rPr>
                <w:szCs w:val="20"/>
              </w:rPr>
            </w:pPr>
            <w:r w:rsidRPr="00607731">
              <w:rPr>
                <w:szCs w:val="20"/>
              </w:rPr>
              <w:t>Details</w:t>
            </w:r>
          </w:p>
        </w:tc>
      </w:tr>
      <w:tr w:rsidR="00607731" w:rsidRPr="00607731" w14:paraId="16A4C874" w14:textId="77777777" w:rsidTr="007F5297">
        <w:trPr>
          <w:trHeight w:val="1620"/>
        </w:trPr>
        <w:tc>
          <w:tcPr>
            <w:tcW w:w="1980" w:type="dxa"/>
            <w:shd w:val="clear" w:color="auto" w:fill="auto"/>
          </w:tcPr>
          <w:p w14:paraId="0C599AD3" w14:textId="40A9493C" w:rsidR="00607731" w:rsidRPr="00607731" w:rsidRDefault="00607731" w:rsidP="007F5297">
            <w:pPr>
              <w:spacing w:after="200"/>
              <w:rPr>
                <w:szCs w:val="20"/>
              </w:rPr>
            </w:pPr>
            <w:r w:rsidRPr="00607731">
              <w:rPr>
                <w:szCs w:val="20"/>
              </w:rPr>
              <w:t xml:space="preserve">Identity of Controller </w:t>
            </w:r>
            <w:r w:rsidR="005A3D65">
              <w:rPr>
                <w:szCs w:val="20"/>
              </w:rPr>
              <w:t xml:space="preserve">for each Category of Personal Data </w:t>
            </w:r>
          </w:p>
        </w:tc>
        <w:tc>
          <w:tcPr>
            <w:tcW w:w="7229" w:type="dxa"/>
            <w:shd w:val="clear" w:color="auto" w:fill="auto"/>
          </w:tcPr>
          <w:p w14:paraId="16BF0D14" w14:textId="01614AA4" w:rsidR="00E82E22" w:rsidRPr="005A60AB" w:rsidRDefault="00E82E22" w:rsidP="00E82E22">
            <w:pPr>
              <w:jc w:val="both"/>
              <w:rPr>
                <w:i/>
                <w:szCs w:val="20"/>
                <w:highlight w:val="green"/>
              </w:rPr>
            </w:pPr>
            <w:r w:rsidRPr="005A60AB">
              <w:rPr>
                <w:i/>
                <w:szCs w:val="20"/>
                <w:highlight w:val="green"/>
              </w:rPr>
              <w:t>[</w:t>
            </w:r>
            <w:r w:rsidRPr="000A345E">
              <w:rPr>
                <w:b/>
                <w:i/>
                <w:szCs w:val="20"/>
                <w:highlight w:val="green"/>
              </w:rPr>
              <w:t>Guidance:</w:t>
            </w:r>
            <w:r w:rsidRPr="005A60AB">
              <w:rPr>
                <w:i/>
                <w:szCs w:val="20"/>
                <w:highlight w:val="green"/>
              </w:rPr>
              <w:t xml:space="preserve"> You </w:t>
            </w:r>
            <w:r>
              <w:rPr>
                <w:i/>
                <w:szCs w:val="20"/>
                <w:highlight w:val="green"/>
              </w:rPr>
              <w:t xml:space="preserve">will </w:t>
            </w:r>
            <w:r w:rsidRPr="005A60AB">
              <w:rPr>
                <w:i/>
                <w:szCs w:val="20"/>
                <w:highlight w:val="green"/>
              </w:rPr>
              <w:t xml:space="preserve">need to </w:t>
            </w:r>
            <w:r>
              <w:rPr>
                <w:i/>
                <w:szCs w:val="20"/>
                <w:highlight w:val="green"/>
              </w:rPr>
              <w:t>insert details as appropriate to the relationship</w:t>
            </w:r>
            <w:r w:rsidR="00716D34">
              <w:rPr>
                <w:i/>
                <w:szCs w:val="20"/>
                <w:highlight w:val="green"/>
              </w:rPr>
              <w:t xml:space="preserve"> in the appropriate section below. In some rare circumstances the relationships may be more complex as each party could on multiple roles due to their responsibilities for different sets of data, as such</w:t>
            </w:r>
            <w:r w:rsidR="000A345E">
              <w:rPr>
                <w:i/>
                <w:szCs w:val="20"/>
                <w:highlight w:val="green"/>
              </w:rPr>
              <w:t xml:space="preserve"> </w:t>
            </w:r>
            <w:r w:rsidR="000A345E" w:rsidRPr="000A345E">
              <w:rPr>
                <w:i/>
                <w:szCs w:val="20"/>
                <w:highlight w:val="green"/>
              </w:rPr>
              <w:t xml:space="preserve">consultation with </w:t>
            </w:r>
            <w:r w:rsidR="000A345E" w:rsidRPr="000A345E">
              <w:rPr>
                <w:b/>
                <w:i/>
                <w:szCs w:val="20"/>
                <w:highlight w:val="green"/>
              </w:rPr>
              <w:t>DHSC Data Protection colleagues</w:t>
            </w:r>
            <w:r w:rsidR="000A345E" w:rsidRPr="000A345E">
              <w:rPr>
                <w:i/>
                <w:szCs w:val="20"/>
                <w:highlight w:val="green"/>
              </w:rPr>
              <w:t xml:space="preserve"> </w:t>
            </w:r>
            <w:r w:rsidR="000A345E">
              <w:rPr>
                <w:i/>
                <w:szCs w:val="20"/>
                <w:highlight w:val="green"/>
              </w:rPr>
              <w:t xml:space="preserve">is important and this may also require additional bespoke clauses – please contact your </w:t>
            </w:r>
            <w:r w:rsidR="000A345E" w:rsidRPr="000A345E">
              <w:rPr>
                <w:b/>
                <w:i/>
                <w:szCs w:val="20"/>
                <w:highlight w:val="green"/>
              </w:rPr>
              <w:t>DHSC Commercial Lead</w:t>
            </w:r>
            <w:r w:rsidR="000A345E">
              <w:rPr>
                <w:i/>
                <w:szCs w:val="20"/>
                <w:highlight w:val="green"/>
              </w:rPr>
              <w:t xml:space="preserve"> in the first instance if you consider the options below do not cover your specific circumstances.</w:t>
            </w:r>
            <w:r>
              <w:rPr>
                <w:i/>
                <w:szCs w:val="20"/>
                <w:highlight w:val="green"/>
              </w:rPr>
              <w:t xml:space="preserve">] </w:t>
            </w:r>
          </w:p>
          <w:p w14:paraId="2598CDA1" w14:textId="77777777" w:rsidR="00E82E22" w:rsidRDefault="00E82E22" w:rsidP="007F5297">
            <w:pPr>
              <w:spacing w:after="200"/>
              <w:rPr>
                <w:b/>
                <w:i/>
                <w:szCs w:val="20"/>
              </w:rPr>
            </w:pPr>
          </w:p>
          <w:p w14:paraId="14950933" w14:textId="0E34E4EC" w:rsidR="007F5297" w:rsidRPr="005A60AB" w:rsidRDefault="005A3D65" w:rsidP="007F5297">
            <w:pPr>
              <w:spacing w:after="200"/>
              <w:rPr>
                <w:b/>
                <w:i/>
                <w:szCs w:val="20"/>
              </w:rPr>
            </w:pPr>
            <w:r w:rsidRPr="005A60AB">
              <w:rPr>
                <w:b/>
                <w:i/>
                <w:szCs w:val="20"/>
              </w:rPr>
              <w:t xml:space="preserve">The Authority is Controller and the </w:t>
            </w:r>
            <w:r w:rsidR="00EA05E0">
              <w:rPr>
                <w:b/>
                <w:i/>
                <w:szCs w:val="20"/>
              </w:rPr>
              <w:t>Contractor</w:t>
            </w:r>
            <w:r w:rsidRPr="005A60AB">
              <w:rPr>
                <w:b/>
                <w:i/>
                <w:szCs w:val="20"/>
              </w:rPr>
              <w:t xml:space="preserve"> is Processor </w:t>
            </w:r>
          </w:p>
          <w:p w14:paraId="180A45E4" w14:textId="404D8E03" w:rsidR="005A3D65" w:rsidRPr="005A60AB" w:rsidRDefault="005A3D65" w:rsidP="007F5297">
            <w:pPr>
              <w:spacing w:after="200"/>
              <w:jc w:val="both"/>
              <w:rPr>
                <w:i/>
                <w:szCs w:val="20"/>
              </w:rPr>
            </w:pPr>
            <w:r w:rsidRPr="005A60AB">
              <w:rPr>
                <w:i/>
                <w:szCs w:val="20"/>
              </w:rPr>
              <w:t xml:space="preserve">The Parties acknowledge that in accordance with Clause </w:t>
            </w:r>
            <w:r w:rsidR="007F5297" w:rsidRPr="005A60AB">
              <w:rPr>
                <w:i/>
                <w:szCs w:val="20"/>
              </w:rPr>
              <w:t>17</w:t>
            </w:r>
            <w:r w:rsidRPr="005A60AB">
              <w:rPr>
                <w:i/>
                <w:szCs w:val="20"/>
              </w:rPr>
              <w:t xml:space="preserve">.2 to </w:t>
            </w:r>
            <w:r w:rsidR="007F5297" w:rsidRPr="005A60AB">
              <w:rPr>
                <w:i/>
                <w:szCs w:val="20"/>
              </w:rPr>
              <w:t>17</w:t>
            </w:r>
            <w:r w:rsidRPr="005A60AB">
              <w:rPr>
                <w:i/>
                <w:szCs w:val="20"/>
              </w:rPr>
              <w:t xml:space="preserve">.15 and for the purposes of the Data Protection Legislation, the Authority is the Controller and the </w:t>
            </w:r>
            <w:r w:rsidR="00EA05E0">
              <w:rPr>
                <w:i/>
                <w:szCs w:val="20"/>
              </w:rPr>
              <w:t>Contractor</w:t>
            </w:r>
            <w:r w:rsidRPr="005A60AB">
              <w:rPr>
                <w:i/>
                <w:szCs w:val="20"/>
              </w:rPr>
              <w:t xml:space="preserve"> is the Processor of the following Personal Data:</w:t>
            </w:r>
          </w:p>
          <w:p w14:paraId="00556DB5" w14:textId="70463DB9" w:rsidR="007F5297" w:rsidRPr="005A60AB" w:rsidRDefault="007F5297" w:rsidP="007F5297">
            <w:pPr>
              <w:pStyle w:val="ListParagraph"/>
              <w:numPr>
                <w:ilvl w:val="0"/>
                <w:numId w:val="132"/>
              </w:numPr>
              <w:spacing w:after="200"/>
              <w:jc w:val="both"/>
              <w:rPr>
                <w:rFonts w:hint="eastAsia"/>
                <w:i/>
                <w:szCs w:val="20"/>
              </w:rPr>
            </w:pPr>
            <w:r w:rsidRPr="005A60AB">
              <w:rPr>
                <w:rFonts w:eastAsia="Times New Roman"/>
                <w:i/>
                <w:sz w:val="20"/>
                <w:szCs w:val="20"/>
                <w:lang w:eastAsia="en-GB"/>
              </w:rPr>
              <w:lastRenderedPageBreak/>
              <w:t>[</w:t>
            </w:r>
            <w:r w:rsidRPr="005A60AB">
              <w:rPr>
                <w:rFonts w:eastAsia="Times New Roman"/>
                <w:i/>
                <w:sz w:val="20"/>
                <w:szCs w:val="20"/>
                <w:highlight w:val="yellow"/>
                <w:lang w:eastAsia="en-GB"/>
              </w:rPr>
              <w:t>Insert</w:t>
            </w:r>
            <w:r w:rsidRPr="005A60AB">
              <w:rPr>
                <w:rFonts w:eastAsia="Times New Roman"/>
                <w:i/>
                <w:sz w:val="20"/>
                <w:szCs w:val="20"/>
                <w:lang w:eastAsia="en-GB"/>
              </w:rPr>
              <w:t xml:space="preserve"> the scope of Personal Data for which the purposes and means of the processing by the </w:t>
            </w:r>
            <w:r w:rsidR="00EA05E0">
              <w:rPr>
                <w:rFonts w:eastAsia="Times New Roman"/>
                <w:i/>
                <w:sz w:val="20"/>
                <w:szCs w:val="20"/>
                <w:lang w:eastAsia="en-GB"/>
              </w:rPr>
              <w:t>Contractor</w:t>
            </w:r>
            <w:r w:rsidRPr="005A60AB">
              <w:rPr>
                <w:rFonts w:eastAsia="Times New Roman"/>
                <w:i/>
                <w:sz w:val="20"/>
                <w:szCs w:val="20"/>
                <w:lang w:eastAsia="en-GB"/>
              </w:rPr>
              <w:t xml:space="preserve"> is determined by the Authority]</w:t>
            </w:r>
          </w:p>
          <w:p w14:paraId="4BB5CF7F" w14:textId="3E706A0B" w:rsidR="007F5297" w:rsidRPr="005A60AB" w:rsidRDefault="007F5297" w:rsidP="007F5297">
            <w:pPr>
              <w:spacing w:after="200"/>
              <w:jc w:val="both"/>
              <w:rPr>
                <w:b/>
                <w:i/>
                <w:szCs w:val="20"/>
              </w:rPr>
            </w:pPr>
            <w:r w:rsidRPr="005A60AB">
              <w:rPr>
                <w:b/>
                <w:i/>
                <w:szCs w:val="20"/>
              </w:rPr>
              <w:t xml:space="preserve">The </w:t>
            </w:r>
            <w:r w:rsidR="00EA05E0">
              <w:rPr>
                <w:b/>
                <w:i/>
                <w:szCs w:val="20"/>
              </w:rPr>
              <w:t>Contractor</w:t>
            </w:r>
            <w:r w:rsidRPr="005A60AB">
              <w:rPr>
                <w:b/>
                <w:i/>
                <w:szCs w:val="20"/>
              </w:rPr>
              <w:t xml:space="preserve"> is Controller and the Authority is Processor </w:t>
            </w:r>
          </w:p>
          <w:p w14:paraId="3D2779B4" w14:textId="049E7AAA" w:rsidR="005A3D65" w:rsidRPr="005A60AB" w:rsidRDefault="007F5297" w:rsidP="007F5297">
            <w:pPr>
              <w:spacing w:after="200"/>
              <w:jc w:val="both"/>
              <w:rPr>
                <w:i/>
                <w:szCs w:val="20"/>
              </w:rPr>
            </w:pPr>
            <w:r w:rsidRPr="005A60AB">
              <w:rPr>
                <w:i/>
                <w:szCs w:val="20"/>
              </w:rPr>
              <w:t xml:space="preserve">The Parties acknowledge that for the purposes of the Data Protection Legislation, the </w:t>
            </w:r>
            <w:r w:rsidR="00EA05E0">
              <w:rPr>
                <w:i/>
                <w:szCs w:val="20"/>
              </w:rPr>
              <w:t>Contractor</w:t>
            </w:r>
            <w:r w:rsidRPr="005A60AB">
              <w:rPr>
                <w:i/>
                <w:szCs w:val="20"/>
              </w:rPr>
              <w:t xml:space="preserve"> is the Controller and the Authority is the Processor in accordance with Clause 17.2 to 17.15 of the following Personal Data:</w:t>
            </w:r>
          </w:p>
          <w:p w14:paraId="7A2506B0" w14:textId="7C7FF0BA" w:rsidR="007F5297" w:rsidRPr="005A60AB" w:rsidRDefault="007F5297" w:rsidP="007F5297">
            <w:pPr>
              <w:pStyle w:val="ListParagraph"/>
              <w:numPr>
                <w:ilvl w:val="0"/>
                <w:numId w:val="132"/>
              </w:numPr>
              <w:spacing w:after="200"/>
              <w:jc w:val="both"/>
              <w:rPr>
                <w:rFonts w:hint="eastAsia"/>
                <w:i/>
                <w:szCs w:val="20"/>
              </w:rPr>
            </w:pPr>
            <w:r w:rsidRPr="005A60AB">
              <w:rPr>
                <w:rFonts w:eastAsia="Times New Roman"/>
                <w:i/>
                <w:sz w:val="20"/>
                <w:szCs w:val="20"/>
                <w:lang w:eastAsia="en-GB"/>
              </w:rPr>
              <w:t>[</w:t>
            </w:r>
            <w:r w:rsidRPr="005A60AB">
              <w:rPr>
                <w:rFonts w:eastAsia="Times New Roman"/>
                <w:i/>
                <w:sz w:val="20"/>
                <w:szCs w:val="20"/>
                <w:highlight w:val="yellow"/>
                <w:lang w:eastAsia="en-GB"/>
              </w:rPr>
              <w:t>Insert</w:t>
            </w:r>
            <w:r w:rsidRPr="005A60AB">
              <w:rPr>
                <w:rFonts w:eastAsia="Times New Roman"/>
                <w:i/>
                <w:sz w:val="20"/>
                <w:szCs w:val="20"/>
                <w:lang w:eastAsia="en-GB"/>
              </w:rPr>
              <w:t xml:space="preserve"> the scope of Personal Data for which the purposes and means of the processing by the Authority is determined by the </w:t>
            </w:r>
            <w:r w:rsidR="00EA05E0">
              <w:rPr>
                <w:rFonts w:eastAsia="Times New Roman"/>
                <w:i/>
                <w:sz w:val="20"/>
                <w:szCs w:val="20"/>
                <w:lang w:eastAsia="en-GB"/>
              </w:rPr>
              <w:t>Contractor</w:t>
            </w:r>
            <w:r w:rsidRPr="005A60AB">
              <w:rPr>
                <w:rFonts w:eastAsia="Times New Roman"/>
                <w:i/>
                <w:sz w:val="20"/>
                <w:szCs w:val="20"/>
                <w:lang w:eastAsia="en-GB"/>
              </w:rPr>
              <w:t>]</w:t>
            </w:r>
          </w:p>
          <w:p w14:paraId="36C88136" w14:textId="77777777" w:rsidR="005A60AB" w:rsidRPr="00E82E22" w:rsidRDefault="005A60AB" w:rsidP="00654172">
            <w:pPr>
              <w:jc w:val="both"/>
              <w:rPr>
                <w:b/>
                <w:i/>
              </w:rPr>
            </w:pPr>
            <w:r w:rsidRPr="00E82E22">
              <w:rPr>
                <w:b/>
                <w:i/>
              </w:rPr>
              <w:t xml:space="preserve">The Parties are Joint Controllers </w:t>
            </w:r>
          </w:p>
          <w:p w14:paraId="0EF8AF88" w14:textId="77777777" w:rsidR="005A60AB" w:rsidRPr="00E82E22" w:rsidRDefault="005A60AB" w:rsidP="00654172">
            <w:pPr>
              <w:jc w:val="both"/>
              <w:rPr>
                <w:i/>
              </w:rPr>
            </w:pPr>
          </w:p>
          <w:p w14:paraId="695CD4DF" w14:textId="67CC99B0" w:rsidR="005A3D65" w:rsidRPr="00E82E22" w:rsidRDefault="005A60AB" w:rsidP="00654172">
            <w:pPr>
              <w:jc w:val="both"/>
              <w:rPr>
                <w:i/>
              </w:rPr>
            </w:pPr>
            <w:r w:rsidRPr="00E82E22">
              <w:rPr>
                <w:i/>
              </w:rPr>
              <w:t>The Parties acknowledge that they are Joint Controllers for the purposes of the Data Protection Legislation in respect of:</w:t>
            </w:r>
          </w:p>
          <w:p w14:paraId="2F30D3A6" w14:textId="3E12EC2F" w:rsidR="005A60AB" w:rsidRPr="00E82E22" w:rsidRDefault="005A60AB" w:rsidP="00654172">
            <w:pPr>
              <w:jc w:val="both"/>
              <w:rPr>
                <w:i/>
              </w:rPr>
            </w:pPr>
          </w:p>
          <w:p w14:paraId="76FBA22F" w14:textId="07432406" w:rsidR="005A60AB" w:rsidRPr="00E82E22" w:rsidRDefault="005A60AB" w:rsidP="005A60AB">
            <w:pPr>
              <w:pStyle w:val="ListParagraph"/>
              <w:numPr>
                <w:ilvl w:val="0"/>
                <w:numId w:val="132"/>
              </w:numPr>
              <w:jc w:val="both"/>
              <w:rPr>
                <w:rFonts w:eastAsia="Times New Roman"/>
                <w:i/>
                <w:sz w:val="20"/>
                <w:szCs w:val="22"/>
                <w:lang w:eastAsia="en-GB"/>
              </w:rPr>
            </w:pPr>
            <w:r w:rsidRPr="00E82E22">
              <w:rPr>
                <w:rFonts w:eastAsia="Times New Roman"/>
                <w:i/>
                <w:sz w:val="20"/>
                <w:szCs w:val="22"/>
                <w:lang w:eastAsia="en-GB"/>
              </w:rPr>
              <w:t>[</w:t>
            </w:r>
            <w:r w:rsidRPr="00E82E22">
              <w:rPr>
                <w:rFonts w:eastAsia="Times New Roman"/>
                <w:i/>
                <w:sz w:val="20"/>
                <w:szCs w:val="22"/>
                <w:highlight w:val="yellow"/>
                <w:lang w:eastAsia="en-GB"/>
              </w:rPr>
              <w:t>Insert</w:t>
            </w:r>
            <w:r w:rsidRPr="00E82E22">
              <w:rPr>
                <w:rFonts w:eastAsia="Times New Roman"/>
                <w:i/>
                <w:sz w:val="20"/>
                <w:szCs w:val="22"/>
                <w:lang w:eastAsia="en-GB"/>
              </w:rPr>
              <w:t xml:space="preserve"> the scope of Personal Data for which the purposes and means of the processing is determined by both Parties together]</w:t>
            </w:r>
          </w:p>
          <w:p w14:paraId="66DEFB36" w14:textId="77777777" w:rsidR="005A3D65" w:rsidRPr="00E82E22" w:rsidRDefault="005A3D65" w:rsidP="00654172">
            <w:pPr>
              <w:jc w:val="both"/>
              <w:rPr>
                <w:i/>
                <w:szCs w:val="20"/>
              </w:rPr>
            </w:pPr>
          </w:p>
          <w:p w14:paraId="75099DBE" w14:textId="77777777" w:rsidR="005A60AB" w:rsidRPr="00E82E22" w:rsidRDefault="005A60AB" w:rsidP="00654172">
            <w:pPr>
              <w:jc w:val="both"/>
              <w:rPr>
                <w:b/>
                <w:i/>
              </w:rPr>
            </w:pPr>
            <w:r w:rsidRPr="00E82E22">
              <w:rPr>
                <w:b/>
                <w:i/>
              </w:rPr>
              <w:t xml:space="preserve">The Parties are Independent Controllers of Personal Data </w:t>
            </w:r>
          </w:p>
          <w:p w14:paraId="3B8D0A3A" w14:textId="77777777" w:rsidR="005A60AB" w:rsidRPr="00E82E22" w:rsidRDefault="005A60AB" w:rsidP="00654172">
            <w:pPr>
              <w:jc w:val="both"/>
              <w:rPr>
                <w:i/>
              </w:rPr>
            </w:pPr>
          </w:p>
          <w:p w14:paraId="12F12DFB" w14:textId="6C3B4E12" w:rsidR="005A3D65" w:rsidRPr="00E82E22" w:rsidRDefault="005A60AB" w:rsidP="00654172">
            <w:pPr>
              <w:jc w:val="both"/>
              <w:rPr>
                <w:i/>
              </w:rPr>
            </w:pPr>
            <w:r w:rsidRPr="00E82E22">
              <w:rPr>
                <w:i/>
              </w:rPr>
              <w:t>The Parties acknowledge that they are Independent Controllers for the purposes of the Data Protection Legislation in respect of:</w:t>
            </w:r>
          </w:p>
          <w:p w14:paraId="3A2EF376" w14:textId="6830E87E" w:rsidR="005A60AB" w:rsidRDefault="005A60AB" w:rsidP="00654172">
            <w:pPr>
              <w:jc w:val="both"/>
            </w:pPr>
          </w:p>
          <w:p w14:paraId="3D28B358" w14:textId="5F0EC6C8" w:rsidR="005A60AB" w:rsidRPr="005A60AB" w:rsidRDefault="005A60AB" w:rsidP="005A60AB">
            <w:pPr>
              <w:pStyle w:val="ListParagraph"/>
              <w:numPr>
                <w:ilvl w:val="0"/>
                <w:numId w:val="132"/>
              </w:numPr>
              <w:jc w:val="both"/>
              <w:rPr>
                <w:rFonts w:eastAsia="Times New Roman"/>
                <w:i/>
                <w:sz w:val="20"/>
                <w:szCs w:val="22"/>
                <w:lang w:eastAsia="en-GB"/>
              </w:rPr>
            </w:pPr>
            <w:r w:rsidRPr="005A60AB">
              <w:rPr>
                <w:rFonts w:eastAsia="Times New Roman"/>
                <w:i/>
                <w:sz w:val="20"/>
                <w:szCs w:val="22"/>
                <w:lang w:eastAsia="en-GB"/>
              </w:rPr>
              <w:t xml:space="preserve">Business contact details of </w:t>
            </w:r>
            <w:r w:rsidR="00EA05E0">
              <w:rPr>
                <w:rFonts w:eastAsia="Times New Roman"/>
                <w:i/>
                <w:sz w:val="20"/>
                <w:szCs w:val="22"/>
                <w:lang w:eastAsia="en-GB"/>
              </w:rPr>
              <w:t>Contractor</w:t>
            </w:r>
            <w:r w:rsidRPr="005A60AB">
              <w:rPr>
                <w:rFonts w:eastAsia="Times New Roman"/>
                <w:i/>
                <w:sz w:val="20"/>
                <w:szCs w:val="22"/>
                <w:lang w:eastAsia="en-GB"/>
              </w:rPr>
              <w:t xml:space="preserve"> Personnel, </w:t>
            </w:r>
          </w:p>
          <w:p w14:paraId="55AE639B" w14:textId="2C07FE08" w:rsidR="005A60AB" w:rsidRPr="005A60AB" w:rsidRDefault="005A60AB" w:rsidP="005A60AB">
            <w:pPr>
              <w:pStyle w:val="ListParagraph"/>
              <w:numPr>
                <w:ilvl w:val="0"/>
                <w:numId w:val="132"/>
              </w:numPr>
              <w:jc w:val="both"/>
              <w:rPr>
                <w:rFonts w:eastAsia="Times New Roman"/>
                <w:i/>
                <w:sz w:val="20"/>
                <w:szCs w:val="22"/>
                <w:lang w:eastAsia="en-GB"/>
              </w:rPr>
            </w:pPr>
            <w:r w:rsidRPr="005A60AB">
              <w:rPr>
                <w:rFonts w:eastAsia="Times New Roman"/>
                <w:i/>
                <w:sz w:val="20"/>
                <w:szCs w:val="22"/>
                <w:lang w:eastAsia="en-GB"/>
              </w:rPr>
              <w:t xml:space="preserve">Business contact details of any directors, officers, employees, agents, consultants and contractors of the Authority (excluding the </w:t>
            </w:r>
            <w:r w:rsidR="00EA05E0">
              <w:rPr>
                <w:rFonts w:eastAsia="Times New Roman"/>
                <w:i/>
                <w:sz w:val="20"/>
                <w:szCs w:val="22"/>
                <w:lang w:eastAsia="en-GB"/>
              </w:rPr>
              <w:t>Contractor</w:t>
            </w:r>
            <w:r w:rsidRPr="005A60AB">
              <w:rPr>
                <w:rFonts w:eastAsia="Times New Roman"/>
                <w:i/>
                <w:sz w:val="20"/>
                <w:szCs w:val="22"/>
                <w:lang w:eastAsia="en-GB"/>
              </w:rPr>
              <w:t xml:space="preserve"> Personnel) engaged in the performance of the Authority’s duties under this Agreement). </w:t>
            </w:r>
          </w:p>
          <w:p w14:paraId="7CD81257" w14:textId="14A98B5C" w:rsidR="005A3D65" w:rsidRPr="00716D34" w:rsidRDefault="005A60AB" w:rsidP="005A60AB">
            <w:pPr>
              <w:pStyle w:val="ListParagraph"/>
              <w:numPr>
                <w:ilvl w:val="0"/>
                <w:numId w:val="132"/>
              </w:numPr>
              <w:jc w:val="both"/>
              <w:rPr>
                <w:rFonts w:hint="eastAsia"/>
                <w:i/>
                <w:szCs w:val="20"/>
                <w:highlight w:val="yellow"/>
              </w:rPr>
            </w:pPr>
            <w:r w:rsidRPr="00E82E22">
              <w:rPr>
                <w:rFonts w:eastAsia="Times New Roman"/>
                <w:i/>
                <w:sz w:val="20"/>
                <w:szCs w:val="22"/>
                <w:highlight w:val="yellow"/>
                <w:lang w:eastAsia="en-GB"/>
              </w:rPr>
              <w:t xml:space="preserve">[Insert the scope of other Personal Data provided by one Party who is Data Controller to the other Party who will separately determine the nature and purposes of its processing the Personal Data on receipt, e.g. where (1) the </w:t>
            </w:r>
            <w:r w:rsidR="00EA05E0">
              <w:rPr>
                <w:rFonts w:eastAsia="Times New Roman"/>
                <w:i/>
                <w:sz w:val="20"/>
                <w:szCs w:val="22"/>
                <w:highlight w:val="yellow"/>
                <w:lang w:eastAsia="en-GB"/>
              </w:rPr>
              <w:t>Contractor</w:t>
            </w:r>
            <w:r w:rsidRPr="00E82E22">
              <w:rPr>
                <w:rFonts w:eastAsia="Times New Roman"/>
                <w:i/>
                <w:sz w:val="20"/>
                <w:szCs w:val="22"/>
                <w:highlight w:val="yellow"/>
                <w:lang w:eastAsia="en-GB"/>
              </w:rPr>
              <w:t xml:space="preserve"> has professional or regulatory obligations in respect of Personal Data received, (2) a standardised service is such that the Authority cannot dictate the way in which Personal Data is processed by the </w:t>
            </w:r>
            <w:r w:rsidR="00EA05E0">
              <w:rPr>
                <w:rFonts w:eastAsia="Times New Roman"/>
                <w:i/>
                <w:sz w:val="20"/>
                <w:szCs w:val="22"/>
                <w:highlight w:val="yellow"/>
                <w:lang w:eastAsia="en-GB"/>
              </w:rPr>
              <w:t>Contractor</w:t>
            </w:r>
            <w:r w:rsidRPr="00E82E22">
              <w:rPr>
                <w:rFonts w:eastAsia="Times New Roman"/>
                <w:i/>
                <w:sz w:val="20"/>
                <w:szCs w:val="22"/>
                <w:highlight w:val="yellow"/>
                <w:lang w:eastAsia="en-GB"/>
              </w:rPr>
              <w:t xml:space="preserve">, or (3) where the </w:t>
            </w:r>
            <w:r w:rsidR="00EA05E0">
              <w:rPr>
                <w:rFonts w:eastAsia="Times New Roman"/>
                <w:i/>
                <w:sz w:val="20"/>
                <w:szCs w:val="22"/>
                <w:highlight w:val="yellow"/>
                <w:lang w:eastAsia="en-GB"/>
              </w:rPr>
              <w:t>Contractor</w:t>
            </w:r>
            <w:r w:rsidRPr="00E82E22">
              <w:rPr>
                <w:rFonts w:eastAsia="Times New Roman"/>
                <w:i/>
                <w:sz w:val="20"/>
                <w:szCs w:val="22"/>
                <w:highlight w:val="yellow"/>
                <w:lang w:eastAsia="en-GB"/>
              </w:rPr>
              <w:t xml:space="preserve"> comes to the transaction with Personal Data for which it is already Controller for use by the Authority]</w:t>
            </w:r>
          </w:p>
          <w:p w14:paraId="4F6D585F" w14:textId="6F44F3BC" w:rsidR="00716D34" w:rsidRDefault="00716D34" w:rsidP="00716D34">
            <w:pPr>
              <w:ind w:left="360"/>
              <w:jc w:val="both"/>
              <w:rPr>
                <w:i/>
                <w:szCs w:val="20"/>
                <w:highlight w:val="yellow"/>
              </w:rPr>
            </w:pPr>
          </w:p>
          <w:p w14:paraId="569B7CC8" w14:textId="7BB82DA0" w:rsidR="00716D34" w:rsidRPr="005A60AB" w:rsidRDefault="00716D34" w:rsidP="00716D34">
            <w:pPr>
              <w:jc w:val="both"/>
              <w:rPr>
                <w:i/>
                <w:szCs w:val="20"/>
                <w:highlight w:val="green"/>
              </w:rPr>
            </w:pPr>
            <w:r w:rsidRPr="005A60AB">
              <w:rPr>
                <w:i/>
                <w:szCs w:val="20"/>
                <w:highlight w:val="green"/>
              </w:rPr>
              <w:t xml:space="preserve">[Guidance: </w:t>
            </w:r>
            <w:r>
              <w:rPr>
                <w:i/>
                <w:szCs w:val="20"/>
                <w:highlight w:val="green"/>
              </w:rPr>
              <w:t xml:space="preserve">Where multiple parties have been identified above, please address the below rows in the table for in respect of each relationship identified </w:t>
            </w:r>
          </w:p>
          <w:p w14:paraId="34009D71" w14:textId="678A20B6" w:rsidR="00607731" w:rsidRPr="005A60AB" w:rsidRDefault="00607731" w:rsidP="00E82E22">
            <w:pPr>
              <w:jc w:val="both"/>
              <w:rPr>
                <w:i/>
                <w:szCs w:val="20"/>
              </w:rPr>
            </w:pPr>
          </w:p>
        </w:tc>
      </w:tr>
      <w:tr w:rsidR="00607731" w:rsidRPr="00607731" w14:paraId="73B2340C" w14:textId="77777777" w:rsidTr="007F5297">
        <w:trPr>
          <w:trHeight w:val="1620"/>
        </w:trPr>
        <w:tc>
          <w:tcPr>
            <w:tcW w:w="1980" w:type="dxa"/>
            <w:shd w:val="clear" w:color="auto" w:fill="auto"/>
          </w:tcPr>
          <w:p w14:paraId="4AAAB9CB" w14:textId="77777777" w:rsidR="00607731" w:rsidRPr="00607731" w:rsidRDefault="00607731" w:rsidP="00607731">
            <w:pPr>
              <w:spacing w:after="200"/>
              <w:rPr>
                <w:szCs w:val="20"/>
              </w:rPr>
            </w:pPr>
            <w:r w:rsidRPr="00607731">
              <w:rPr>
                <w:szCs w:val="20"/>
              </w:rPr>
              <w:lastRenderedPageBreak/>
              <w:t>Subject matter of the processing</w:t>
            </w:r>
          </w:p>
        </w:tc>
        <w:tc>
          <w:tcPr>
            <w:tcW w:w="7229" w:type="dxa"/>
            <w:shd w:val="clear" w:color="auto" w:fill="auto"/>
          </w:tcPr>
          <w:p w14:paraId="12A68EAB" w14:textId="77777777" w:rsidR="00607731" w:rsidRPr="00E82E22" w:rsidRDefault="00607731" w:rsidP="00654172">
            <w:pPr>
              <w:jc w:val="both"/>
              <w:rPr>
                <w:i/>
                <w:szCs w:val="20"/>
                <w:highlight w:val="yellow"/>
              </w:rPr>
            </w:pPr>
            <w:r w:rsidRPr="00E82E22">
              <w:rPr>
                <w:i/>
                <w:szCs w:val="20"/>
              </w:rPr>
              <w:t>[</w:t>
            </w:r>
            <w:r w:rsidRPr="00E82E22">
              <w:rPr>
                <w:i/>
                <w:szCs w:val="20"/>
                <w:highlight w:val="yellow"/>
              </w:rPr>
              <w:t xml:space="preserve">This should be a high level, short description of what the processing is about i.e. its subject matter of the contract. </w:t>
            </w:r>
          </w:p>
          <w:p w14:paraId="1ABBFB82" w14:textId="77777777" w:rsidR="00607731" w:rsidRPr="00E82E22" w:rsidRDefault="00607731" w:rsidP="00654172">
            <w:pPr>
              <w:jc w:val="both"/>
              <w:rPr>
                <w:i/>
                <w:szCs w:val="20"/>
                <w:highlight w:val="yellow"/>
              </w:rPr>
            </w:pPr>
          </w:p>
          <w:p w14:paraId="48B8C6DF" w14:textId="431D8E3B" w:rsidR="00607731" w:rsidRPr="00E82E22" w:rsidRDefault="00607731" w:rsidP="00E82E22">
            <w:pPr>
              <w:jc w:val="both"/>
              <w:rPr>
                <w:i/>
                <w:szCs w:val="20"/>
              </w:rPr>
            </w:pPr>
            <w:r w:rsidRPr="00E82E22">
              <w:rPr>
                <w:i/>
                <w:szCs w:val="20"/>
                <w:highlight w:val="yellow"/>
              </w:rPr>
              <w:t xml:space="preserve">Example: The processing is needed </w:t>
            </w:r>
            <w:proofErr w:type="gramStart"/>
            <w:r w:rsidRPr="00E82E22">
              <w:rPr>
                <w:i/>
                <w:szCs w:val="20"/>
                <w:highlight w:val="yellow"/>
              </w:rPr>
              <w:t>in order to</w:t>
            </w:r>
            <w:proofErr w:type="gramEnd"/>
            <w:r w:rsidRPr="00E82E22">
              <w:rPr>
                <w:i/>
                <w:szCs w:val="20"/>
                <w:highlight w:val="yellow"/>
              </w:rPr>
              <w:t xml:space="preserve"> ensure that the Processor can effectively deliver the contract to provide a service to members of the public. ]</w:t>
            </w:r>
          </w:p>
        </w:tc>
      </w:tr>
      <w:tr w:rsidR="00607731" w:rsidRPr="00607731" w14:paraId="26DB4CD8" w14:textId="77777777" w:rsidTr="007F5297">
        <w:trPr>
          <w:trHeight w:val="640"/>
        </w:trPr>
        <w:tc>
          <w:tcPr>
            <w:tcW w:w="1980" w:type="dxa"/>
            <w:shd w:val="clear" w:color="auto" w:fill="auto"/>
          </w:tcPr>
          <w:p w14:paraId="1683A4CD" w14:textId="77777777" w:rsidR="00607731" w:rsidRPr="00607731" w:rsidRDefault="00607731" w:rsidP="00607731">
            <w:pPr>
              <w:spacing w:after="200"/>
              <w:rPr>
                <w:szCs w:val="20"/>
              </w:rPr>
            </w:pPr>
            <w:r w:rsidRPr="00607731">
              <w:rPr>
                <w:szCs w:val="20"/>
              </w:rPr>
              <w:t>Duration of the processing</w:t>
            </w:r>
          </w:p>
        </w:tc>
        <w:tc>
          <w:tcPr>
            <w:tcW w:w="7229" w:type="dxa"/>
            <w:shd w:val="clear" w:color="auto" w:fill="auto"/>
          </w:tcPr>
          <w:p w14:paraId="53560A70" w14:textId="77777777" w:rsidR="00607731" w:rsidRPr="00E82E22" w:rsidRDefault="00607731" w:rsidP="00654172">
            <w:pPr>
              <w:jc w:val="both"/>
              <w:rPr>
                <w:i/>
                <w:szCs w:val="20"/>
              </w:rPr>
            </w:pPr>
            <w:r w:rsidRPr="00E82E22">
              <w:rPr>
                <w:i/>
                <w:szCs w:val="20"/>
              </w:rPr>
              <w:t>[</w:t>
            </w:r>
            <w:r w:rsidRPr="00E82E22">
              <w:rPr>
                <w:i/>
                <w:szCs w:val="20"/>
                <w:highlight w:val="yellow"/>
              </w:rPr>
              <w:t>Clearly set out the duration of the processing including dates</w:t>
            </w:r>
            <w:r w:rsidRPr="00E82E22">
              <w:rPr>
                <w:i/>
                <w:szCs w:val="20"/>
              </w:rPr>
              <w:t>]</w:t>
            </w:r>
          </w:p>
        </w:tc>
      </w:tr>
      <w:tr w:rsidR="00607731" w:rsidRPr="00607731" w14:paraId="0A3FD2C8" w14:textId="77777777" w:rsidTr="007F5297">
        <w:trPr>
          <w:trHeight w:val="1520"/>
        </w:trPr>
        <w:tc>
          <w:tcPr>
            <w:tcW w:w="1980" w:type="dxa"/>
            <w:shd w:val="clear" w:color="auto" w:fill="auto"/>
          </w:tcPr>
          <w:p w14:paraId="461FD25C" w14:textId="77777777" w:rsidR="00607731" w:rsidRPr="00607731" w:rsidRDefault="00607731" w:rsidP="00607731">
            <w:pPr>
              <w:spacing w:after="200"/>
              <w:rPr>
                <w:szCs w:val="20"/>
              </w:rPr>
            </w:pPr>
            <w:r w:rsidRPr="00607731">
              <w:rPr>
                <w:szCs w:val="20"/>
              </w:rPr>
              <w:t>Nature and purposes of the processing</w:t>
            </w:r>
          </w:p>
        </w:tc>
        <w:tc>
          <w:tcPr>
            <w:tcW w:w="7229" w:type="dxa"/>
            <w:shd w:val="clear" w:color="auto" w:fill="auto"/>
          </w:tcPr>
          <w:p w14:paraId="4DD5EFBC" w14:textId="77777777" w:rsidR="00607731" w:rsidRPr="00E82E22" w:rsidRDefault="00607731" w:rsidP="00654172">
            <w:pPr>
              <w:jc w:val="both"/>
              <w:rPr>
                <w:i/>
                <w:szCs w:val="20"/>
                <w:highlight w:val="yellow"/>
              </w:rPr>
            </w:pPr>
            <w:r w:rsidRPr="00E82E22">
              <w:rPr>
                <w:i/>
                <w:szCs w:val="20"/>
                <w:highlight w:val="yellow"/>
              </w:rPr>
              <w:t xml:space="preserve">[Please be as specific as possible, but make sure that you cover all intended purposes. </w:t>
            </w:r>
          </w:p>
          <w:p w14:paraId="235AD0BF" w14:textId="77777777" w:rsidR="00607731" w:rsidRPr="00E82E22" w:rsidRDefault="00607731" w:rsidP="00654172">
            <w:pPr>
              <w:jc w:val="both"/>
              <w:rPr>
                <w:i/>
                <w:szCs w:val="20"/>
                <w:highlight w:val="yellow"/>
              </w:rPr>
            </w:pPr>
          </w:p>
          <w:p w14:paraId="6E06F3DE" w14:textId="77777777" w:rsidR="00607731" w:rsidRPr="00E82E22" w:rsidRDefault="00607731" w:rsidP="00654172">
            <w:pPr>
              <w:jc w:val="both"/>
              <w:rPr>
                <w:i/>
                <w:szCs w:val="20"/>
                <w:highlight w:val="yellow"/>
              </w:rPr>
            </w:pPr>
            <w:r w:rsidRPr="00E82E22">
              <w:rPr>
                <w:i/>
                <w:szCs w:val="2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E82E22">
              <w:rPr>
                <w:i/>
                <w:szCs w:val="20"/>
                <w:highlight w:val="yellow"/>
              </w:rPr>
              <w:t>whether or not</w:t>
            </w:r>
            <w:proofErr w:type="gramEnd"/>
            <w:r w:rsidRPr="00E82E22">
              <w:rPr>
                <w:i/>
                <w:szCs w:val="20"/>
                <w:highlight w:val="yellow"/>
              </w:rPr>
              <w:t xml:space="preserve"> by automated means) etc.</w:t>
            </w:r>
          </w:p>
          <w:p w14:paraId="1BC68C9A" w14:textId="77777777" w:rsidR="00607731" w:rsidRPr="00E82E22" w:rsidRDefault="00607731" w:rsidP="00654172">
            <w:pPr>
              <w:jc w:val="both"/>
              <w:rPr>
                <w:i/>
                <w:szCs w:val="20"/>
                <w:highlight w:val="yellow"/>
              </w:rPr>
            </w:pPr>
          </w:p>
          <w:p w14:paraId="2B0CBAA7" w14:textId="28FB3D74" w:rsidR="00607731" w:rsidRPr="00E82E22" w:rsidRDefault="00607731" w:rsidP="00654172">
            <w:pPr>
              <w:jc w:val="both"/>
              <w:rPr>
                <w:i/>
                <w:szCs w:val="20"/>
                <w:highlight w:val="yellow"/>
              </w:rPr>
            </w:pPr>
            <w:r w:rsidRPr="00E82E22">
              <w:rPr>
                <w:i/>
                <w:szCs w:val="20"/>
                <w:highlight w:val="yellow"/>
              </w:rPr>
              <w:t>The purpose might include: employment processing, statutory obligation, recruitment assessment etc</w:t>
            </w:r>
            <w:r w:rsidR="00716D34">
              <w:rPr>
                <w:i/>
                <w:szCs w:val="20"/>
                <w:highlight w:val="yellow"/>
              </w:rPr>
              <w:t>.</w:t>
            </w:r>
            <w:r w:rsidRPr="00E82E22">
              <w:rPr>
                <w:i/>
                <w:szCs w:val="20"/>
                <w:highlight w:val="yellow"/>
              </w:rPr>
              <w:t>]</w:t>
            </w:r>
          </w:p>
          <w:p w14:paraId="22614FD1" w14:textId="77777777" w:rsidR="00607731" w:rsidRPr="00E82E22" w:rsidRDefault="00607731" w:rsidP="00654172">
            <w:pPr>
              <w:jc w:val="both"/>
              <w:rPr>
                <w:i/>
                <w:szCs w:val="20"/>
                <w:highlight w:val="yellow"/>
              </w:rPr>
            </w:pPr>
            <w:r w:rsidRPr="00E82E22">
              <w:rPr>
                <w:i/>
                <w:szCs w:val="20"/>
                <w:highlight w:val="yellow"/>
              </w:rPr>
              <w:t xml:space="preserve"> </w:t>
            </w:r>
          </w:p>
        </w:tc>
      </w:tr>
      <w:tr w:rsidR="00607731" w:rsidRPr="00607731" w14:paraId="2B4F94FD" w14:textId="77777777" w:rsidTr="007F5297">
        <w:trPr>
          <w:trHeight w:val="740"/>
        </w:trPr>
        <w:tc>
          <w:tcPr>
            <w:tcW w:w="1980" w:type="dxa"/>
            <w:shd w:val="clear" w:color="auto" w:fill="auto"/>
          </w:tcPr>
          <w:p w14:paraId="4D85EB91" w14:textId="77777777" w:rsidR="00607731" w:rsidRPr="00607731" w:rsidRDefault="00607731" w:rsidP="00607731">
            <w:pPr>
              <w:spacing w:after="200"/>
              <w:rPr>
                <w:szCs w:val="20"/>
              </w:rPr>
            </w:pPr>
            <w:r w:rsidRPr="00607731">
              <w:rPr>
                <w:szCs w:val="20"/>
              </w:rPr>
              <w:t>Type of Personal Data being Processed</w:t>
            </w:r>
          </w:p>
        </w:tc>
        <w:tc>
          <w:tcPr>
            <w:tcW w:w="7229" w:type="dxa"/>
            <w:shd w:val="clear" w:color="auto" w:fill="auto"/>
          </w:tcPr>
          <w:p w14:paraId="25AAFA43" w14:textId="1ADAABDD" w:rsidR="00607731" w:rsidRPr="00E82E22" w:rsidRDefault="00607731" w:rsidP="00654172">
            <w:pPr>
              <w:jc w:val="both"/>
              <w:rPr>
                <w:i/>
                <w:szCs w:val="20"/>
              </w:rPr>
            </w:pPr>
            <w:r w:rsidRPr="00E82E22">
              <w:rPr>
                <w:i/>
                <w:szCs w:val="20"/>
              </w:rPr>
              <w:t>[</w:t>
            </w:r>
            <w:r w:rsidRPr="00E82E22">
              <w:rPr>
                <w:i/>
                <w:szCs w:val="20"/>
                <w:highlight w:val="yellow"/>
              </w:rPr>
              <w:t xml:space="preserve">Examples here include: name, address, date of birth, NI number, telephone number, pay, images, </w:t>
            </w:r>
            <w:r w:rsidR="00287F9E" w:rsidRPr="00E82E22">
              <w:rPr>
                <w:i/>
                <w:szCs w:val="20"/>
                <w:highlight w:val="yellow"/>
              </w:rPr>
              <w:t>B</w:t>
            </w:r>
            <w:r w:rsidRPr="00E82E22">
              <w:rPr>
                <w:i/>
                <w:szCs w:val="20"/>
                <w:highlight w:val="yellow"/>
              </w:rPr>
              <w:t xml:space="preserve">iometric </w:t>
            </w:r>
            <w:r w:rsidR="00287F9E" w:rsidRPr="00E82E22">
              <w:rPr>
                <w:i/>
                <w:szCs w:val="20"/>
                <w:highlight w:val="yellow"/>
              </w:rPr>
              <w:t>D</w:t>
            </w:r>
            <w:r w:rsidRPr="00E82E22">
              <w:rPr>
                <w:i/>
                <w:szCs w:val="20"/>
                <w:highlight w:val="yellow"/>
              </w:rPr>
              <w:t>ata</w:t>
            </w:r>
            <w:r w:rsidR="00287F9E" w:rsidRPr="00E82E22">
              <w:rPr>
                <w:i/>
                <w:szCs w:val="20"/>
                <w:highlight w:val="yellow"/>
              </w:rPr>
              <w:t>, Data Concerning Health, Profiling,</w:t>
            </w:r>
            <w:r w:rsidRPr="00E82E22">
              <w:rPr>
                <w:i/>
                <w:szCs w:val="20"/>
                <w:highlight w:val="yellow"/>
              </w:rPr>
              <w:t xml:space="preserve"> etc</w:t>
            </w:r>
            <w:r w:rsidR="00287F9E" w:rsidRPr="00E82E22">
              <w:rPr>
                <w:i/>
                <w:szCs w:val="20"/>
              </w:rPr>
              <w:t>.</w:t>
            </w:r>
            <w:r w:rsidRPr="00E82E22">
              <w:rPr>
                <w:i/>
                <w:szCs w:val="20"/>
              </w:rPr>
              <w:t>]</w:t>
            </w:r>
          </w:p>
        </w:tc>
      </w:tr>
      <w:tr w:rsidR="00607731" w:rsidRPr="00607731" w14:paraId="0FEAF0AD" w14:textId="77777777" w:rsidTr="007F5297">
        <w:trPr>
          <w:trHeight w:val="1280"/>
        </w:trPr>
        <w:tc>
          <w:tcPr>
            <w:tcW w:w="1980" w:type="dxa"/>
            <w:shd w:val="clear" w:color="auto" w:fill="auto"/>
          </w:tcPr>
          <w:p w14:paraId="27136DAD" w14:textId="77777777" w:rsidR="00607731" w:rsidRPr="00607731" w:rsidRDefault="00607731" w:rsidP="00607731">
            <w:pPr>
              <w:spacing w:after="200"/>
              <w:rPr>
                <w:szCs w:val="20"/>
              </w:rPr>
            </w:pPr>
            <w:r w:rsidRPr="00607731">
              <w:rPr>
                <w:szCs w:val="20"/>
              </w:rPr>
              <w:t>Categories of Data Subject</w:t>
            </w:r>
          </w:p>
        </w:tc>
        <w:tc>
          <w:tcPr>
            <w:tcW w:w="7229" w:type="dxa"/>
            <w:shd w:val="clear" w:color="auto" w:fill="auto"/>
          </w:tcPr>
          <w:p w14:paraId="2F634F6E" w14:textId="36306851" w:rsidR="00607731" w:rsidRPr="00E82E22" w:rsidRDefault="00607731" w:rsidP="00654172">
            <w:pPr>
              <w:jc w:val="both"/>
              <w:rPr>
                <w:i/>
                <w:szCs w:val="20"/>
              </w:rPr>
            </w:pPr>
            <w:r w:rsidRPr="00E82E22">
              <w:rPr>
                <w:i/>
                <w:szCs w:val="20"/>
              </w:rPr>
              <w:t>[</w:t>
            </w:r>
            <w:r w:rsidRPr="00E82E22">
              <w:rPr>
                <w:i/>
                <w:szCs w:val="20"/>
                <w:highlight w:val="yellow"/>
              </w:rPr>
              <w:t>Examples include: Staff (including volunteers, agents, and temporary workers), customers/ clients, suppliers, patients, students / pupils, members of the public, users of a particular</w:t>
            </w:r>
            <w:r w:rsidRPr="00E82E22">
              <w:rPr>
                <w:i/>
                <w:szCs w:val="20"/>
                <w:highlight w:val="yellow"/>
              </w:rPr>
              <w:br/>
            </w:r>
            <w:r w:rsidRPr="00716D34">
              <w:rPr>
                <w:i/>
                <w:szCs w:val="20"/>
                <w:highlight w:val="yellow"/>
              </w:rPr>
              <w:t>website etc</w:t>
            </w:r>
            <w:r w:rsidR="00716D34" w:rsidRPr="00716D34">
              <w:rPr>
                <w:i/>
                <w:szCs w:val="20"/>
                <w:highlight w:val="yellow"/>
              </w:rPr>
              <w:t>.</w:t>
            </w:r>
            <w:r w:rsidRPr="00716D34">
              <w:rPr>
                <w:i/>
                <w:szCs w:val="20"/>
                <w:highlight w:val="yellow"/>
              </w:rPr>
              <w:t>]</w:t>
            </w:r>
          </w:p>
        </w:tc>
      </w:tr>
      <w:tr w:rsidR="00607731" w:rsidRPr="00607731" w14:paraId="1192143F" w14:textId="77777777" w:rsidTr="007F5297">
        <w:trPr>
          <w:trHeight w:val="1660"/>
        </w:trPr>
        <w:tc>
          <w:tcPr>
            <w:tcW w:w="1980" w:type="dxa"/>
            <w:shd w:val="clear" w:color="auto" w:fill="auto"/>
          </w:tcPr>
          <w:p w14:paraId="431FDBCA" w14:textId="77777777" w:rsidR="00607731" w:rsidRPr="00607731" w:rsidRDefault="00607731" w:rsidP="00607731">
            <w:pPr>
              <w:spacing w:after="200"/>
              <w:rPr>
                <w:szCs w:val="20"/>
              </w:rPr>
            </w:pPr>
            <w:r w:rsidRPr="00607731">
              <w:rPr>
                <w:szCs w:val="20"/>
              </w:rPr>
              <w:lastRenderedPageBreak/>
              <w:t>Plan for return and destruction of the data once the processing is complete</w:t>
            </w:r>
          </w:p>
          <w:p w14:paraId="383F9E0A" w14:textId="77777777" w:rsidR="00607731" w:rsidRPr="00607731" w:rsidRDefault="00607731" w:rsidP="00607731">
            <w:pPr>
              <w:spacing w:after="200"/>
              <w:rPr>
                <w:szCs w:val="20"/>
              </w:rPr>
            </w:pPr>
            <w:r w:rsidRPr="00607731">
              <w:rPr>
                <w:szCs w:val="20"/>
              </w:rPr>
              <w:t>UNLESS requirement under union or member state law to preserve that type of data</w:t>
            </w:r>
          </w:p>
        </w:tc>
        <w:tc>
          <w:tcPr>
            <w:tcW w:w="7229" w:type="dxa"/>
            <w:shd w:val="clear" w:color="auto" w:fill="auto"/>
          </w:tcPr>
          <w:p w14:paraId="7B9EAE4F" w14:textId="77777777" w:rsidR="00607731" w:rsidRPr="00E82E22" w:rsidRDefault="00607731" w:rsidP="00654172">
            <w:pPr>
              <w:jc w:val="both"/>
              <w:rPr>
                <w:i/>
                <w:szCs w:val="20"/>
              </w:rPr>
            </w:pPr>
            <w:r w:rsidRPr="00E82E22">
              <w:rPr>
                <w:i/>
                <w:szCs w:val="20"/>
              </w:rPr>
              <w:t>[</w:t>
            </w:r>
            <w:r w:rsidRPr="00E82E22">
              <w:rPr>
                <w:i/>
                <w:szCs w:val="20"/>
                <w:highlight w:val="yellow"/>
              </w:rPr>
              <w:t>Describe how long the data will be retained for, how it be returned or destroyed</w:t>
            </w:r>
            <w:r w:rsidRPr="00E82E22">
              <w:rPr>
                <w:i/>
                <w:szCs w:val="20"/>
              </w:rPr>
              <w:t>]</w:t>
            </w:r>
          </w:p>
        </w:tc>
      </w:tr>
    </w:tbl>
    <w:p w14:paraId="4F57A266" w14:textId="77777777" w:rsidR="00607731" w:rsidRPr="00607731" w:rsidRDefault="00607731" w:rsidP="00607731">
      <w:pPr>
        <w:spacing w:after="200"/>
        <w:rPr>
          <w:szCs w:val="20"/>
        </w:rPr>
      </w:pPr>
      <w:bookmarkStart w:id="420" w:name="_1y810tw" w:colFirst="0" w:colLast="0"/>
      <w:bookmarkEnd w:id="420"/>
    </w:p>
    <w:p w14:paraId="2C950A57" w14:textId="77777777" w:rsidR="00654172" w:rsidRDefault="00654172">
      <w:pPr>
        <w:rPr>
          <w:rFonts w:ascii="Arial" w:eastAsia="SimSun" w:hAnsi="Arial"/>
          <w:bCs/>
          <w:color w:val="00AE9C"/>
          <w:spacing w:val="10"/>
          <w:kern w:val="28"/>
          <w:sz w:val="40"/>
          <w:szCs w:val="40"/>
          <w:lang w:eastAsia="zh-CN"/>
        </w:rPr>
      </w:pPr>
      <w:r>
        <w:br w:type="page"/>
      </w:r>
    </w:p>
    <w:p w14:paraId="51820562" w14:textId="53D2CE3D" w:rsidR="00043433" w:rsidRPr="00BD44E2" w:rsidRDefault="00043433" w:rsidP="00043433">
      <w:pPr>
        <w:rPr>
          <w:rFonts w:ascii="Arial" w:eastAsia="Arial" w:hAnsi="Arial"/>
          <w:b/>
          <w:sz w:val="24"/>
          <w:szCs w:val="24"/>
        </w:rPr>
      </w:pPr>
      <w:r w:rsidRPr="00BD44E2">
        <w:rPr>
          <w:rFonts w:ascii="Arial" w:eastAsia="Arial" w:hAnsi="Arial"/>
          <w:b/>
          <w:sz w:val="24"/>
          <w:szCs w:val="24"/>
        </w:rPr>
        <w:lastRenderedPageBreak/>
        <w:t xml:space="preserve">Annex 2 – </w:t>
      </w:r>
      <w:r w:rsidR="00AA5E12" w:rsidRPr="00BD44E2">
        <w:rPr>
          <w:rFonts w:ascii="Arial" w:eastAsia="Arial" w:hAnsi="Arial"/>
          <w:b/>
          <w:sz w:val="24"/>
          <w:szCs w:val="24"/>
        </w:rPr>
        <w:t xml:space="preserve">Joint Controller Agreement </w:t>
      </w:r>
    </w:p>
    <w:p w14:paraId="346AAC3F" w14:textId="4DBA51AF" w:rsidR="00287F9E" w:rsidRPr="00BD44E2" w:rsidRDefault="00287F9E" w:rsidP="00647271">
      <w:pPr>
        <w:spacing w:after="200"/>
        <w:jc w:val="both"/>
        <w:rPr>
          <w:rFonts w:ascii="Arial" w:eastAsia="Arial" w:hAnsi="Arial"/>
          <w:b/>
          <w:sz w:val="24"/>
          <w:szCs w:val="24"/>
          <w:highlight w:val="yellow"/>
        </w:rPr>
      </w:pPr>
    </w:p>
    <w:p w14:paraId="6511BE0B" w14:textId="77777777" w:rsidR="00E66180" w:rsidRPr="00BD44E2" w:rsidRDefault="00E66180" w:rsidP="00E66180">
      <w:pPr>
        <w:jc w:val="both"/>
        <w:rPr>
          <w:b/>
          <w:szCs w:val="20"/>
        </w:rPr>
      </w:pPr>
      <w:r w:rsidRPr="00BD44E2">
        <w:rPr>
          <w:b/>
          <w:szCs w:val="20"/>
        </w:rPr>
        <w:t xml:space="preserve">Joint Controller Status and Allocation of Responsibilities </w:t>
      </w:r>
    </w:p>
    <w:p w14:paraId="74B493D8" w14:textId="318E7EFD" w:rsidR="00E66180" w:rsidRPr="00BD44E2" w:rsidRDefault="00E66180" w:rsidP="00E66180">
      <w:pPr>
        <w:ind w:left="720" w:hanging="720"/>
        <w:jc w:val="both"/>
        <w:rPr>
          <w:szCs w:val="20"/>
        </w:rPr>
      </w:pPr>
      <w:r w:rsidRPr="00BD44E2">
        <w:rPr>
          <w:szCs w:val="20"/>
        </w:rPr>
        <w:t xml:space="preserve">1.1 </w:t>
      </w:r>
      <w:r w:rsidRPr="00BD44E2">
        <w:rPr>
          <w:szCs w:val="20"/>
        </w:rPr>
        <w:tab/>
        <w:t>With</w:t>
      </w:r>
      <w:r w:rsidR="005400BD" w:rsidRPr="00BD44E2">
        <w:rPr>
          <w:szCs w:val="20"/>
        </w:rPr>
        <w:t xml:space="preserve"> respect to Personal Data for which the Parties are Joint Controllers, </w:t>
      </w:r>
      <w:r w:rsidRPr="00BD44E2">
        <w:rPr>
          <w:szCs w:val="20"/>
        </w:rPr>
        <w:t xml:space="preserve">the Parties envisage that they shall each be a Data Controller in respect of that Personal Data in accordance with the terms of this Annex 1 (Joint Controller Agreement) in replacement of Clause 17.2-17-15 (Where one Party is Controller and the other Party is Processor) and 17.17-17.27 (Independent Controllers of Personal Data). Accordingly, the Parties each undertake to comply with the applicable Data Protection Legislation in respect of their Processing of such Personal Data as Data Controllers. </w:t>
      </w:r>
    </w:p>
    <w:p w14:paraId="4E98BC3B" w14:textId="1E04E833" w:rsidR="00E66180" w:rsidRPr="00BD44E2" w:rsidRDefault="00E66180" w:rsidP="00E66180">
      <w:pPr>
        <w:ind w:left="720" w:hanging="720"/>
        <w:jc w:val="both"/>
        <w:rPr>
          <w:szCs w:val="20"/>
        </w:rPr>
      </w:pPr>
      <w:r w:rsidRPr="00BD44E2">
        <w:rPr>
          <w:szCs w:val="20"/>
        </w:rPr>
        <w:t xml:space="preserve">1.2 </w:t>
      </w:r>
      <w:r w:rsidRPr="00BD44E2">
        <w:rPr>
          <w:szCs w:val="20"/>
        </w:rPr>
        <w:tab/>
        <w:t>The Parties agree that the [</w:t>
      </w:r>
      <w:r w:rsidR="00EA05E0" w:rsidRPr="00BD44E2">
        <w:rPr>
          <w:szCs w:val="20"/>
          <w:highlight w:val="yellow"/>
        </w:rPr>
        <w:t>Contractor</w:t>
      </w:r>
      <w:r w:rsidRPr="00BD44E2">
        <w:rPr>
          <w:szCs w:val="20"/>
          <w:highlight w:val="yellow"/>
        </w:rPr>
        <w:t>/Authority</w:t>
      </w:r>
      <w:r w:rsidRPr="00BD44E2">
        <w:rPr>
          <w:szCs w:val="20"/>
        </w:rPr>
        <w:t xml:space="preserve">]: </w:t>
      </w:r>
    </w:p>
    <w:p w14:paraId="5479F986" w14:textId="77777777" w:rsidR="00E66180" w:rsidRPr="00BD44E2" w:rsidRDefault="00E66180" w:rsidP="00E66180">
      <w:pPr>
        <w:ind w:left="1440" w:hanging="720"/>
        <w:jc w:val="both"/>
        <w:rPr>
          <w:szCs w:val="20"/>
        </w:rPr>
      </w:pPr>
      <w:r w:rsidRPr="00BD44E2">
        <w:rPr>
          <w:szCs w:val="20"/>
        </w:rPr>
        <w:t xml:space="preserve">(a) </w:t>
      </w:r>
      <w:r w:rsidRPr="00BD44E2">
        <w:rPr>
          <w:szCs w:val="20"/>
        </w:rPr>
        <w:tab/>
        <w:t xml:space="preserve">is the exclusive point of contact for Data Subjects and is responsible for all steps necessary to comply with the GDPR regarding the exercise by Data Subjects of their rights under the GDPR; </w:t>
      </w:r>
    </w:p>
    <w:p w14:paraId="66667E91" w14:textId="77777777" w:rsidR="00E66180" w:rsidRPr="00BD44E2" w:rsidRDefault="00E66180" w:rsidP="00E66180">
      <w:pPr>
        <w:ind w:left="1440" w:hanging="720"/>
        <w:jc w:val="both"/>
        <w:rPr>
          <w:szCs w:val="20"/>
        </w:rPr>
      </w:pPr>
      <w:r w:rsidRPr="00BD44E2">
        <w:rPr>
          <w:szCs w:val="20"/>
        </w:rPr>
        <w:t>(b)</w:t>
      </w:r>
      <w:r w:rsidRPr="00BD44E2">
        <w:rPr>
          <w:szCs w:val="20"/>
        </w:rPr>
        <w:tab/>
        <w:t xml:space="preserve">shall direct Data Subjects to its Data Protection Officer or suitable alternative in connection with the exercise of their rights as Data Subjects and for any enquiries concerning their Personal Data or privacy; </w:t>
      </w:r>
    </w:p>
    <w:p w14:paraId="0512684E" w14:textId="77777777" w:rsidR="00E66180" w:rsidRPr="00BD44E2" w:rsidRDefault="00E66180" w:rsidP="00E66180">
      <w:pPr>
        <w:ind w:left="1440" w:hanging="720"/>
        <w:jc w:val="both"/>
        <w:rPr>
          <w:szCs w:val="20"/>
        </w:rPr>
      </w:pPr>
      <w:r w:rsidRPr="00BD44E2">
        <w:rPr>
          <w:szCs w:val="20"/>
        </w:rPr>
        <w:t xml:space="preserve">(c) </w:t>
      </w:r>
      <w:r w:rsidRPr="00BD44E2">
        <w:rPr>
          <w:szCs w:val="20"/>
        </w:rPr>
        <w:tab/>
        <w:t xml:space="preserve">is solely responsible for the Parties’ compliance with all duties to provide information to Data Subjects under Articles 13 and 14 of the GDPR; </w:t>
      </w:r>
    </w:p>
    <w:p w14:paraId="2E3833D5" w14:textId="77777777" w:rsidR="00E66180" w:rsidRPr="00BD44E2" w:rsidRDefault="00E66180" w:rsidP="00E66180">
      <w:pPr>
        <w:ind w:left="1440" w:hanging="720"/>
        <w:jc w:val="both"/>
        <w:rPr>
          <w:szCs w:val="20"/>
        </w:rPr>
      </w:pPr>
      <w:r w:rsidRPr="00BD44E2">
        <w:rPr>
          <w:szCs w:val="20"/>
        </w:rPr>
        <w:t xml:space="preserve">(d) </w:t>
      </w:r>
      <w:r w:rsidRPr="00BD44E2">
        <w:rPr>
          <w:szCs w:val="20"/>
        </w:rPr>
        <w:tab/>
        <w:t xml:space="preserve">is responsible for obtaining the informed consent of Data Subjects, in accordance with the GDPR, for Processing in connection with the Services where consent is the relevant legal basis for that Processing; and </w:t>
      </w:r>
    </w:p>
    <w:p w14:paraId="3D292E66" w14:textId="111F75EF" w:rsidR="00E66180" w:rsidRPr="00BD44E2" w:rsidRDefault="00E66180" w:rsidP="00E66180">
      <w:pPr>
        <w:ind w:left="1440" w:hanging="720"/>
        <w:jc w:val="both"/>
        <w:rPr>
          <w:szCs w:val="20"/>
        </w:rPr>
      </w:pPr>
      <w:r w:rsidRPr="00BD44E2">
        <w:rPr>
          <w:szCs w:val="20"/>
        </w:rPr>
        <w:t xml:space="preserve">(e) </w:t>
      </w:r>
      <w:r w:rsidRPr="00BD44E2">
        <w:rPr>
          <w:szCs w:val="20"/>
        </w:rPr>
        <w:tab/>
        <w:t>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outlined in the [</w:t>
      </w:r>
      <w:r w:rsidR="00EA05E0" w:rsidRPr="00BD44E2">
        <w:rPr>
          <w:szCs w:val="20"/>
          <w:highlight w:val="yellow"/>
        </w:rPr>
        <w:t>Contractor</w:t>
      </w:r>
      <w:r w:rsidRPr="00BD44E2">
        <w:rPr>
          <w:szCs w:val="20"/>
          <w:highlight w:val="yellow"/>
        </w:rPr>
        <w:t>’s/Authority’s</w:t>
      </w:r>
      <w:r w:rsidRPr="00BD44E2">
        <w:rPr>
          <w:szCs w:val="20"/>
        </w:rPr>
        <w:t xml:space="preserve">] privacy policy (which must be readily available by hyperlink or otherwise on </w:t>
      </w:r>
      <w:proofErr w:type="gramStart"/>
      <w:r w:rsidRPr="00BD44E2">
        <w:rPr>
          <w:szCs w:val="20"/>
        </w:rPr>
        <w:t>all of</w:t>
      </w:r>
      <w:proofErr w:type="gramEnd"/>
      <w:r w:rsidRPr="00BD44E2">
        <w:rPr>
          <w:szCs w:val="20"/>
        </w:rPr>
        <w:t xml:space="preserve"> its public facing services and marketing). </w:t>
      </w:r>
    </w:p>
    <w:p w14:paraId="6FE5C57C" w14:textId="77777777" w:rsidR="00E66180" w:rsidRPr="00BD44E2" w:rsidRDefault="00E66180" w:rsidP="00E66180">
      <w:pPr>
        <w:ind w:left="720" w:hanging="720"/>
        <w:jc w:val="both"/>
        <w:rPr>
          <w:szCs w:val="20"/>
        </w:rPr>
      </w:pPr>
      <w:r w:rsidRPr="00BD44E2">
        <w:rPr>
          <w:szCs w:val="20"/>
        </w:rPr>
        <w:t xml:space="preserve">1.3 </w:t>
      </w:r>
      <w:r w:rsidRPr="00BD44E2">
        <w:rPr>
          <w:szCs w:val="20"/>
        </w:rPr>
        <w:tab/>
        <w:t xml:space="preserve">Notwithstanding the terms of paragraph 1.2, the Parties acknowledge that a Data Subject has the right to exercise their legal rights under the Data Protection Legislation as against the relevant Party as Data Controller. </w:t>
      </w:r>
    </w:p>
    <w:p w14:paraId="19F87CAA" w14:textId="77777777" w:rsidR="00F43E2C" w:rsidRPr="00BD44E2" w:rsidRDefault="00F43E2C" w:rsidP="00E66180">
      <w:pPr>
        <w:jc w:val="both"/>
        <w:rPr>
          <w:b/>
          <w:szCs w:val="20"/>
        </w:rPr>
      </w:pPr>
    </w:p>
    <w:p w14:paraId="5CD61C5B" w14:textId="29F79414" w:rsidR="00E66180" w:rsidRPr="00BD44E2" w:rsidRDefault="00E66180" w:rsidP="00E66180">
      <w:pPr>
        <w:jc w:val="both"/>
        <w:rPr>
          <w:b/>
          <w:szCs w:val="20"/>
        </w:rPr>
      </w:pPr>
      <w:r w:rsidRPr="00BD44E2">
        <w:rPr>
          <w:b/>
          <w:szCs w:val="20"/>
        </w:rPr>
        <w:t xml:space="preserve">2. </w:t>
      </w:r>
      <w:r w:rsidRPr="00BD44E2">
        <w:rPr>
          <w:b/>
          <w:szCs w:val="20"/>
        </w:rPr>
        <w:tab/>
        <w:t xml:space="preserve">Undertakings of both Parties </w:t>
      </w:r>
    </w:p>
    <w:p w14:paraId="1D0AC812" w14:textId="08D5E1A9" w:rsidR="00E66180" w:rsidRPr="00BD44E2" w:rsidRDefault="00E66180" w:rsidP="00E66180">
      <w:pPr>
        <w:ind w:left="720" w:hanging="720"/>
        <w:jc w:val="both"/>
        <w:rPr>
          <w:szCs w:val="20"/>
        </w:rPr>
      </w:pPr>
      <w:r w:rsidRPr="00BD44E2">
        <w:rPr>
          <w:szCs w:val="20"/>
        </w:rPr>
        <w:t xml:space="preserve">2.1 </w:t>
      </w:r>
      <w:r w:rsidRPr="00BD44E2">
        <w:rPr>
          <w:szCs w:val="20"/>
        </w:rPr>
        <w:tab/>
        <w:t xml:space="preserve">The </w:t>
      </w:r>
      <w:r w:rsidR="00EA05E0" w:rsidRPr="00BD44E2">
        <w:rPr>
          <w:szCs w:val="20"/>
        </w:rPr>
        <w:t>Contractor</w:t>
      </w:r>
      <w:r w:rsidRPr="00BD44E2">
        <w:rPr>
          <w:szCs w:val="20"/>
        </w:rPr>
        <w:t xml:space="preserve"> and the Authority each undertake that they shall: </w:t>
      </w:r>
    </w:p>
    <w:p w14:paraId="41AA1B6D" w14:textId="77777777" w:rsidR="00E66180" w:rsidRPr="00BD44E2" w:rsidRDefault="00E66180" w:rsidP="00E66180">
      <w:pPr>
        <w:ind w:left="720"/>
        <w:jc w:val="both"/>
        <w:rPr>
          <w:szCs w:val="20"/>
        </w:rPr>
      </w:pPr>
      <w:r w:rsidRPr="00BD44E2">
        <w:rPr>
          <w:szCs w:val="20"/>
        </w:rPr>
        <w:t>(a)</w:t>
      </w:r>
      <w:r w:rsidRPr="00BD44E2">
        <w:rPr>
          <w:szCs w:val="20"/>
        </w:rPr>
        <w:tab/>
        <w:t xml:space="preserve">report to the other Party every </w:t>
      </w:r>
      <w:r w:rsidRPr="00BD44E2">
        <w:rPr>
          <w:szCs w:val="20"/>
          <w:highlight w:val="yellow"/>
        </w:rPr>
        <w:t>[x]</w:t>
      </w:r>
      <w:r w:rsidRPr="00BD44E2">
        <w:rPr>
          <w:szCs w:val="20"/>
        </w:rPr>
        <w:t xml:space="preserve"> months on: </w:t>
      </w:r>
    </w:p>
    <w:p w14:paraId="35EB09FA" w14:textId="77777777" w:rsidR="00E66180" w:rsidRPr="00BD44E2" w:rsidRDefault="00E66180" w:rsidP="00E66180">
      <w:pPr>
        <w:ind w:left="2160" w:hanging="720"/>
        <w:jc w:val="both"/>
        <w:rPr>
          <w:szCs w:val="20"/>
        </w:rPr>
      </w:pPr>
      <w:r w:rsidRPr="00BD44E2">
        <w:rPr>
          <w:szCs w:val="20"/>
        </w:rPr>
        <w:t>(</w:t>
      </w:r>
      <w:proofErr w:type="spellStart"/>
      <w:r w:rsidRPr="00BD44E2">
        <w:rPr>
          <w:szCs w:val="20"/>
        </w:rPr>
        <w:t>i</w:t>
      </w:r>
      <w:proofErr w:type="spellEnd"/>
      <w:r w:rsidRPr="00BD44E2">
        <w:rPr>
          <w:szCs w:val="20"/>
        </w:rPr>
        <w:t xml:space="preserve">) </w:t>
      </w:r>
      <w:r w:rsidRPr="00BD44E2">
        <w:rPr>
          <w:szCs w:val="20"/>
        </w:rPr>
        <w:tab/>
        <w:t xml:space="preserve">the volume of Data Subject Access Requests (or purported Data Subject Access Requests) from Data Subjects (or third parties on their behalf); </w:t>
      </w:r>
    </w:p>
    <w:p w14:paraId="14EA8C72" w14:textId="77777777" w:rsidR="00E66180" w:rsidRPr="00BD44E2" w:rsidRDefault="00E66180" w:rsidP="00E66180">
      <w:pPr>
        <w:ind w:left="2160" w:hanging="720"/>
        <w:jc w:val="both"/>
        <w:rPr>
          <w:szCs w:val="20"/>
        </w:rPr>
      </w:pPr>
      <w:r w:rsidRPr="00BD44E2">
        <w:rPr>
          <w:szCs w:val="20"/>
        </w:rPr>
        <w:lastRenderedPageBreak/>
        <w:t>(ii)</w:t>
      </w:r>
      <w:r w:rsidRPr="00BD44E2">
        <w:rPr>
          <w:szCs w:val="20"/>
        </w:rPr>
        <w:tab/>
        <w:t xml:space="preserve">the volume of requests from Data Subjects (or third parties on their behalf) to rectify, block or erase any Personal Data; </w:t>
      </w:r>
    </w:p>
    <w:p w14:paraId="051AB5FA" w14:textId="77777777" w:rsidR="00E66180" w:rsidRPr="00BD44E2" w:rsidRDefault="00E66180" w:rsidP="00E66180">
      <w:pPr>
        <w:ind w:left="2160" w:hanging="720"/>
        <w:jc w:val="both"/>
        <w:rPr>
          <w:szCs w:val="20"/>
        </w:rPr>
      </w:pPr>
      <w:r w:rsidRPr="00BD44E2">
        <w:rPr>
          <w:szCs w:val="20"/>
        </w:rPr>
        <w:t xml:space="preserve">(iii) </w:t>
      </w:r>
      <w:r w:rsidRPr="00BD44E2">
        <w:rPr>
          <w:szCs w:val="20"/>
        </w:rPr>
        <w:tab/>
        <w:t xml:space="preserve">any other requests, complaints or communications from Data Subjects (or third parties on their behalf) relating to the other Party’s obligations under applicable Data Protection Legislation; </w:t>
      </w:r>
    </w:p>
    <w:p w14:paraId="6CC3F303" w14:textId="77777777" w:rsidR="00E66180" w:rsidRPr="00BD44E2" w:rsidRDefault="00E66180" w:rsidP="00E66180">
      <w:pPr>
        <w:ind w:left="2160" w:hanging="720"/>
        <w:jc w:val="both"/>
        <w:rPr>
          <w:szCs w:val="20"/>
        </w:rPr>
      </w:pPr>
      <w:r w:rsidRPr="00BD44E2">
        <w:rPr>
          <w:szCs w:val="20"/>
        </w:rPr>
        <w:t>(iv)</w:t>
      </w:r>
      <w:r w:rsidRPr="00BD44E2">
        <w:rPr>
          <w:szCs w:val="20"/>
        </w:rPr>
        <w:tab/>
        <w:t xml:space="preserve">any communications from the Information Commissioner or any other regulatory authority in connection with Personal Data; and </w:t>
      </w:r>
    </w:p>
    <w:p w14:paraId="344EA6F6" w14:textId="77777777" w:rsidR="00E66180" w:rsidRPr="00BD44E2" w:rsidRDefault="00E66180" w:rsidP="00E66180">
      <w:pPr>
        <w:ind w:left="2160" w:hanging="720"/>
        <w:jc w:val="both"/>
        <w:rPr>
          <w:szCs w:val="20"/>
        </w:rPr>
      </w:pPr>
      <w:r w:rsidRPr="00BD44E2">
        <w:rPr>
          <w:szCs w:val="20"/>
        </w:rPr>
        <w:t xml:space="preserve">(v) </w:t>
      </w:r>
      <w:r w:rsidRPr="00BD44E2">
        <w:rPr>
          <w:szCs w:val="20"/>
        </w:rPr>
        <w:tab/>
        <w:t xml:space="preserve">any requests from any third party for disclosure of Personal Data where compliance with such request is required or purported to be required by Law; that it has received in relation to the subject matter of the Agreement during that period; </w:t>
      </w:r>
    </w:p>
    <w:p w14:paraId="4868025C" w14:textId="77777777" w:rsidR="00E66180" w:rsidRPr="00BD44E2" w:rsidRDefault="00E66180" w:rsidP="00E66180">
      <w:pPr>
        <w:ind w:left="1440" w:hanging="720"/>
        <w:jc w:val="both"/>
        <w:rPr>
          <w:szCs w:val="20"/>
        </w:rPr>
      </w:pPr>
      <w:r w:rsidRPr="00BD44E2">
        <w:rPr>
          <w:szCs w:val="20"/>
        </w:rPr>
        <w:t xml:space="preserve">(b) </w:t>
      </w:r>
      <w:r w:rsidRPr="00BD44E2">
        <w:rPr>
          <w:szCs w:val="20"/>
        </w:rPr>
        <w:tab/>
        <w:t>notify each other immediately if it receives any request, complaint or communication made as referred to in Paragraphs 2.1(a)(</w:t>
      </w:r>
      <w:proofErr w:type="spellStart"/>
      <w:r w:rsidRPr="00BD44E2">
        <w:rPr>
          <w:szCs w:val="20"/>
        </w:rPr>
        <w:t>i</w:t>
      </w:r>
      <w:proofErr w:type="spellEnd"/>
      <w:r w:rsidRPr="00BD44E2">
        <w:rPr>
          <w:szCs w:val="20"/>
        </w:rPr>
        <w:t xml:space="preserve">) to (v); and </w:t>
      </w:r>
    </w:p>
    <w:p w14:paraId="592F58D7" w14:textId="77777777" w:rsidR="00E66180" w:rsidRPr="00BD44E2" w:rsidRDefault="00E66180" w:rsidP="00E66180">
      <w:pPr>
        <w:ind w:left="1440" w:hanging="720"/>
        <w:jc w:val="both"/>
        <w:rPr>
          <w:szCs w:val="20"/>
        </w:rPr>
      </w:pPr>
      <w:r w:rsidRPr="00BD44E2">
        <w:rPr>
          <w:szCs w:val="20"/>
        </w:rPr>
        <w:t xml:space="preserve">(c) </w:t>
      </w:r>
      <w:r w:rsidRPr="00BD44E2">
        <w:rPr>
          <w:szCs w:val="20"/>
        </w:rPr>
        <w:tab/>
        <w:t xml:space="preserve">provide the other Party with full cooperation and assistance in relation to any request, complaint or communication made as referred to in Paragraphs 2.1(a)(iii) to (v) to enable the other Party to comply with the relevant timescales set out in the Data Protection Legislation. </w:t>
      </w:r>
    </w:p>
    <w:p w14:paraId="08700CA5" w14:textId="77777777" w:rsidR="00E66180" w:rsidRPr="00BD44E2" w:rsidRDefault="00E66180" w:rsidP="00E66180">
      <w:pPr>
        <w:ind w:left="1440" w:hanging="720"/>
        <w:jc w:val="both"/>
        <w:rPr>
          <w:szCs w:val="20"/>
        </w:rPr>
      </w:pPr>
      <w:r w:rsidRPr="00BD44E2">
        <w:rPr>
          <w:szCs w:val="20"/>
        </w:rPr>
        <w:t xml:space="preserve">(d) </w:t>
      </w:r>
      <w:r w:rsidRPr="00BD44E2">
        <w:rPr>
          <w:szCs w:val="20"/>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Agreement or is required by Law). For the avoidance of doubt to which Personal Data is transferred must be subject to equivalent obligations which are no less onerous than those set out in this Annex. </w:t>
      </w:r>
    </w:p>
    <w:p w14:paraId="4DA1D5EE" w14:textId="77777777" w:rsidR="00E66180" w:rsidRPr="00BD44E2" w:rsidRDefault="00E66180" w:rsidP="00E66180">
      <w:pPr>
        <w:ind w:left="1440" w:hanging="720"/>
        <w:jc w:val="both"/>
        <w:rPr>
          <w:szCs w:val="20"/>
        </w:rPr>
      </w:pPr>
      <w:r w:rsidRPr="00BD44E2">
        <w:rPr>
          <w:szCs w:val="20"/>
        </w:rPr>
        <w:t xml:space="preserve">(e) </w:t>
      </w:r>
      <w:r w:rsidRPr="00BD44E2">
        <w:rPr>
          <w:szCs w:val="20"/>
        </w:rPr>
        <w:tab/>
        <w:t xml:space="preserve">request from the Data Subject only the minimum information necessary to provide the Services and treat such extracted information as Confidential Information. </w:t>
      </w:r>
    </w:p>
    <w:p w14:paraId="5498E9F2" w14:textId="77777777" w:rsidR="00E66180" w:rsidRPr="00BD44E2" w:rsidRDefault="00E66180" w:rsidP="00E66180">
      <w:pPr>
        <w:ind w:left="1440" w:hanging="720"/>
        <w:jc w:val="both"/>
        <w:rPr>
          <w:szCs w:val="20"/>
        </w:rPr>
      </w:pPr>
      <w:r w:rsidRPr="00BD44E2">
        <w:rPr>
          <w:szCs w:val="20"/>
        </w:rPr>
        <w:t xml:space="preserve">(f) </w:t>
      </w:r>
      <w:r w:rsidRPr="00BD44E2">
        <w:rPr>
          <w:szCs w:val="20"/>
        </w:rPr>
        <w:tab/>
      </w:r>
      <w:proofErr w:type="gramStart"/>
      <w:r w:rsidRPr="00BD44E2">
        <w:rPr>
          <w:szCs w:val="20"/>
        </w:rPr>
        <w:t>ensure that at all times</w:t>
      </w:r>
      <w:proofErr w:type="gramEnd"/>
      <w:r w:rsidRPr="00BD44E2">
        <w:rPr>
          <w:szCs w:val="20"/>
        </w:rPr>
        <w:t xml:space="preserve">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0953C4A1" w14:textId="5179AFCA" w:rsidR="00E66180" w:rsidRPr="00BD44E2" w:rsidRDefault="00E66180" w:rsidP="00E66180">
      <w:pPr>
        <w:ind w:left="1440" w:hanging="720"/>
        <w:jc w:val="both"/>
        <w:rPr>
          <w:szCs w:val="20"/>
        </w:rPr>
      </w:pPr>
      <w:r w:rsidRPr="00BD44E2">
        <w:rPr>
          <w:szCs w:val="20"/>
        </w:rPr>
        <w:t xml:space="preserve">(g) </w:t>
      </w:r>
      <w:r w:rsidRPr="00BD44E2">
        <w:rPr>
          <w:szCs w:val="20"/>
        </w:rPr>
        <w:tab/>
        <w:t xml:space="preserve">take all reasonable steps to ensure the reliability and integrity of any of its Personnel who have access to the Personal Data and ensure that its Personnel: </w:t>
      </w:r>
    </w:p>
    <w:p w14:paraId="6DAB148D" w14:textId="77777777" w:rsidR="00E66180" w:rsidRPr="00BD44E2" w:rsidRDefault="00E66180" w:rsidP="00E66180">
      <w:pPr>
        <w:ind w:left="2160" w:hanging="720"/>
        <w:jc w:val="both"/>
        <w:rPr>
          <w:szCs w:val="20"/>
        </w:rPr>
      </w:pPr>
      <w:r w:rsidRPr="00BD44E2">
        <w:rPr>
          <w:szCs w:val="20"/>
        </w:rPr>
        <w:t>(</w:t>
      </w:r>
      <w:proofErr w:type="spellStart"/>
      <w:r w:rsidRPr="00BD44E2">
        <w:rPr>
          <w:szCs w:val="20"/>
        </w:rPr>
        <w:t>i</w:t>
      </w:r>
      <w:proofErr w:type="spellEnd"/>
      <w:r w:rsidRPr="00BD44E2">
        <w:rPr>
          <w:szCs w:val="20"/>
        </w:rPr>
        <w:t xml:space="preserve">) </w:t>
      </w:r>
      <w:r w:rsidRPr="00BD44E2">
        <w:rPr>
          <w:szCs w:val="20"/>
        </w:rPr>
        <w:tab/>
        <w:t xml:space="preserve">are aware of and comply with their duties under this Annex 1 (Joint Controller Agreement) and those in respect of Confidential Information </w:t>
      </w:r>
    </w:p>
    <w:p w14:paraId="57404AAD" w14:textId="77777777" w:rsidR="00E66180" w:rsidRPr="00BD44E2" w:rsidRDefault="00E66180" w:rsidP="00E66180">
      <w:pPr>
        <w:ind w:left="2160" w:hanging="720"/>
        <w:jc w:val="both"/>
        <w:rPr>
          <w:szCs w:val="20"/>
        </w:rPr>
      </w:pPr>
      <w:r w:rsidRPr="00BD44E2">
        <w:rPr>
          <w:szCs w:val="20"/>
        </w:rPr>
        <w:t>(ii)</w:t>
      </w:r>
      <w:r w:rsidRPr="00BD44E2">
        <w:rPr>
          <w:szCs w:val="20"/>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87DA696" w14:textId="77777777" w:rsidR="00E66180" w:rsidRPr="00BD44E2" w:rsidRDefault="00E66180" w:rsidP="00E66180">
      <w:pPr>
        <w:ind w:left="2160" w:hanging="720"/>
        <w:jc w:val="both"/>
        <w:rPr>
          <w:szCs w:val="20"/>
        </w:rPr>
      </w:pPr>
      <w:r w:rsidRPr="00BD44E2">
        <w:rPr>
          <w:szCs w:val="20"/>
        </w:rPr>
        <w:lastRenderedPageBreak/>
        <w:t>(iii)</w:t>
      </w:r>
      <w:r w:rsidRPr="00BD44E2">
        <w:rPr>
          <w:szCs w:val="20"/>
        </w:rPr>
        <w:tab/>
        <w:t xml:space="preserve">have undergone adequate training in the use, care, protection and handling of personal data as required by the applicable Data Protection Legislation; </w:t>
      </w:r>
    </w:p>
    <w:p w14:paraId="676CBD3A" w14:textId="77777777" w:rsidR="00E66180" w:rsidRPr="00BD44E2" w:rsidRDefault="00E66180" w:rsidP="00E66180">
      <w:pPr>
        <w:ind w:left="1440" w:hanging="720"/>
        <w:jc w:val="both"/>
        <w:rPr>
          <w:szCs w:val="20"/>
        </w:rPr>
      </w:pPr>
      <w:r w:rsidRPr="00BD44E2">
        <w:rPr>
          <w:szCs w:val="20"/>
        </w:rPr>
        <w:t xml:space="preserve">(h) </w:t>
      </w:r>
      <w:r w:rsidRPr="00BD44E2">
        <w:rPr>
          <w:szCs w:val="20"/>
        </w:rPr>
        <w:tab/>
        <w:t xml:space="preserve">ensure that it has in place Protective Measures as appropriate to protect against a Data Loss Event having taken account of the: </w:t>
      </w:r>
    </w:p>
    <w:p w14:paraId="51A45A1F" w14:textId="77777777" w:rsidR="00E66180" w:rsidRPr="00BD44E2" w:rsidRDefault="00E66180" w:rsidP="00E66180">
      <w:pPr>
        <w:ind w:left="1440"/>
        <w:jc w:val="both"/>
        <w:rPr>
          <w:szCs w:val="20"/>
        </w:rPr>
      </w:pPr>
      <w:r w:rsidRPr="00BD44E2">
        <w:rPr>
          <w:szCs w:val="20"/>
        </w:rPr>
        <w:t>(</w:t>
      </w:r>
      <w:proofErr w:type="spellStart"/>
      <w:r w:rsidRPr="00BD44E2">
        <w:rPr>
          <w:szCs w:val="20"/>
        </w:rPr>
        <w:t>i</w:t>
      </w:r>
      <w:proofErr w:type="spellEnd"/>
      <w:r w:rsidRPr="00BD44E2">
        <w:rPr>
          <w:szCs w:val="20"/>
        </w:rPr>
        <w:t>)</w:t>
      </w:r>
      <w:r w:rsidRPr="00BD44E2">
        <w:rPr>
          <w:szCs w:val="20"/>
        </w:rPr>
        <w:tab/>
        <w:t xml:space="preserve">nature of the data to be protected; </w:t>
      </w:r>
    </w:p>
    <w:p w14:paraId="2922415D" w14:textId="77777777" w:rsidR="00E66180" w:rsidRPr="00BD44E2" w:rsidRDefault="00E66180" w:rsidP="00E66180">
      <w:pPr>
        <w:ind w:left="1440"/>
        <w:jc w:val="both"/>
        <w:rPr>
          <w:szCs w:val="20"/>
        </w:rPr>
      </w:pPr>
      <w:r w:rsidRPr="00BD44E2">
        <w:rPr>
          <w:szCs w:val="20"/>
        </w:rPr>
        <w:t xml:space="preserve">(ii) </w:t>
      </w:r>
      <w:r w:rsidRPr="00BD44E2">
        <w:rPr>
          <w:szCs w:val="20"/>
        </w:rPr>
        <w:tab/>
        <w:t xml:space="preserve">harm that might result from a Data Loss Event; </w:t>
      </w:r>
    </w:p>
    <w:p w14:paraId="2232480E" w14:textId="77777777" w:rsidR="00E66180" w:rsidRPr="00BD44E2" w:rsidRDefault="00E66180" w:rsidP="00E66180">
      <w:pPr>
        <w:ind w:left="2160" w:hanging="720"/>
        <w:jc w:val="both"/>
        <w:rPr>
          <w:szCs w:val="20"/>
        </w:rPr>
      </w:pPr>
      <w:r w:rsidRPr="00BD44E2">
        <w:rPr>
          <w:szCs w:val="20"/>
        </w:rPr>
        <w:t>(iii)</w:t>
      </w:r>
      <w:r w:rsidRPr="00BD44E2">
        <w:rPr>
          <w:szCs w:val="20"/>
        </w:rPr>
        <w:tab/>
        <w:t xml:space="preserve">state of technological development; and </w:t>
      </w:r>
    </w:p>
    <w:p w14:paraId="7E030E8F" w14:textId="77777777" w:rsidR="00E66180" w:rsidRPr="00BD44E2" w:rsidRDefault="00E66180" w:rsidP="00E66180">
      <w:pPr>
        <w:ind w:left="2160" w:hanging="720"/>
        <w:jc w:val="both"/>
        <w:rPr>
          <w:szCs w:val="20"/>
        </w:rPr>
      </w:pPr>
      <w:r w:rsidRPr="00BD44E2">
        <w:rPr>
          <w:szCs w:val="20"/>
        </w:rPr>
        <w:t>(iv)</w:t>
      </w:r>
      <w:r w:rsidRPr="00BD44E2">
        <w:rPr>
          <w:szCs w:val="20"/>
        </w:rPr>
        <w:tab/>
        <w:t xml:space="preserve">cost of implementing any measures. </w:t>
      </w:r>
    </w:p>
    <w:p w14:paraId="56527D1B" w14:textId="31538128" w:rsidR="00E66180" w:rsidRPr="00BD44E2" w:rsidRDefault="00E66180" w:rsidP="00E66180">
      <w:pPr>
        <w:ind w:left="1440" w:hanging="720"/>
        <w:jc w:val="both"/>
        <w:rPr>
          <w:szCs w:val="20"/>
        </w:rPr>
      </w:pPr>
      <w:r w:rsidRPr="00BD44E2">
        <w:rPr>
          <w:szCs w:val="20"/>
        </w:rPr>
        <w:t>(</w:t>
      </w:r>
      <w:proofErr w:type="spellStart"/>
      <w:r w:rsidRPr="00BD44E2">
        <w:rPr>
          <w:szCs w:val="20"/>
        </w:rPr>
        <w:t>i</w:t>
      </w:r>
      <w:proofErr w:type="spellEnd"/>
      <w:r w:rsidRPr="00BD44E2">
        <w:rPr>
          <w:szCs w:val="20"/>
        </w:rPr>
        <w:t xml:space="preserve">) </w:t>
      </w:r>
      <w:r w:rsidRPr="00BD44E2">
        <w:rPr>
          <w:szCs w:val="20"/>
        </w:rPr>
        <w:tab/>
        <w:t xml:space="preserve">ensure that it has the capability (whether technological or otherwise), to the extent required by Data Protection Legislation, to provide or correct or delete at the request of a Data Subject all the Personal Data relating to that Data Subject that the </w:t>
      </w:r>
      <w:r w:rsidR="00EA05E0" w:rsidRPr="00BD44E2">
        <w:rPr>
          <w:szCs w:val="20"/>
        </w:rPr>
        <w:t>Contractor</w:t>
      </w:r>
      <w:r w:rsidRPr="00BD44E2">
        <w:rPr>
          <w:szCs w:val="20"/>
        </w:rPr>
        <w:t xml:space="preserve"> holds; and </w:t>
      </w:r>
    </w:p>
    <w:p w14:paraId="35966A13" w14:textId="24B92249" w:rsidR="00E66180" w:rsidRPr="00BD44E2" w:rsidRDefault="00E66180" w:rsidP="00E66180">
      <w:pPr>
        <w:ind w:left="1440" w:hanging="720"/>
        <w:rPr>
          <w:szCs w:val="20"/>
        </w:rPr>
      </w:pPr>
      <w:r w:rsidRPr="00BD44E2">
        <w:rPr>
          <w:szCs w:val="20"/>
        </w:rPr>
        <w:t>(j)</w:t>
      </w:r>
      <w:r w:rsidRPr="00BD44E2">
        <w:rPr>
          <w:szCs w:val="20"/>
        </w:rPr>
        <w:tab/>
        <w:t xml:space="preserve">ensure that it notifies the other Party as soon as it becomes aware of a Data Loss Event. </w:t>
      </w:r>
    </w:p>
    <w:p w14:paraId="08EAFE9E" w14:textId="5805DC61" w:rsidR="00EC562D" w:rsidRPr="00BD44E2" w:rsidRDefault="00EC562D" w:rsidP="00EC562D">
      <w:pPr>
        <w:ind w:left="1440" w:hanging="720"/>
        <w:jc w:val="both"/>
        <w:rPr>
          <w:szCs w:val="20"/>
        </w:rPr>
      </w:pPr>
      <w:r w:rsidRPr="00BD44E2">
        <w:rPr>
          <w:szCs w:val="20"/>
        </w:rPr>
        <w:t>(k)</w:t>
      </w:r>
      <w:r w:rsidRPr="00BD44E2">
        <w:rPr>
          <w:szCs w:val="20"/>
        </w:rPr>
        <w:tab/>
        <w:t xml:space="preserve">For the purposes of this Joint Controller Agreement </w:t>
      </w:r>
      <w:r w:rsidRPr="00BD44E2">
        <w:rPr>
          <w:b/>
          <w:szCs w:val="20"/>
        </w:rPr>
        <w:t>“Personnel”</w:t>
      </w:r>
      <w:r w:rsidRPr="00BD44E2">
        <w:rPr>
          <w:szCs w:val="20"/>
        </w:rPr>
        <w:t xml:space="preserve"> means </w:t>
      </w:r>
      <w:r w:rsidRPr="00BD44E2">
        <w:t>all directors, officers, employees, agents, consultants and suppliers of the Parties and/or of any Sub-Processor engaged in the performance of its obligations under this Contract;</w:t>
      </w:r>
    </w:p>
    <w:p w14:paraId="1CF66A93" w14:textId="77777777" w:rsidR="00EC562D" w:rsidRPr="00BD44E2" w:rsidRDefault="00EC562D" w:rsidP="00E66180">
      <w:pPr>
        <w:ind w:left="1440" w:hanging="720"/>
        <w:rPr>
          <w:szCs w:val="20"/>
        </w:rPr>
      </w:pPr>
    </w:p>
    <w:p w14:paraId="667018A4" w14:textId="77777777" w:rsidR="00E66180" w:rsidRPr="00BD44E2" w:rsidRDefault="00E66180" w:rsidP="00E66180">
      <w:pPr>
        <w:ind w:left="720" w:hanging="720"/>
        <w:jc w:val="both"/>
        <w:rPr>
          <w:szCs w:val="20"/>
        </w:rPr>
      </w:pPr>
      <w:r w:rsidRPr="00BD44E2">
        <w:rPr>
          <w:szCs w:val="20"/>
        </w:rPr>
        <w:t xml:space="preserve">2.2 </w:t>
      </w:r>
      <w:r w:rsidRPr="00BD44E2">
        <w:rPr>
          <w:szCs w:val="20"/>
        </w:rP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33E27766" w14:textId="77777777" w:rsidR="00F43E2C" w:rsidRPr="00BD44E2" w:rsidRDefault="00F43E2C" w:rsidP="00E66180">
      <w:pPr>
        <w:ind w:left="720" w:hanging="720"/>
        <w:rPr>
          <w:b/>
          <w:szCs w:val="20"/>
        </w:rPr>
      </w:pPr>
    </w:p>
    <w:p w14:paraId="756E3F31" w14:textId="7B1A1D49" w:rsidR="00E66180" w:rsidRPr="00BD44E2" w:rsidRDefault="00E66180" w:rsidP="00E66180">
      <w:pPr>
        <w:ind w:left="720" w:hanging="720"/>
        <w:rPr>
          <w:b/>
          <w:szCs w:val="20"/>
        </w:rPr>
      </w:pPr>
      <w:r w:rsidRPr="00BD44E2">
        <w:rPr>
          <w:b/>
          <w:szCs w:val="20"/>
        </w:rPr>
        <w:t xml:space="preserve">3. </w:t>
      </w:r>
      <w:r w:rsidRPr="00BD44E2">
        <w:rPr>
          <w:b/>
          <w:szCs w:val="20"/>
        </w:rPr>
        <w:tab/>
        <w:t xml:space="preserve">Data Protection Breach </w:t>
      </w:r>
    </w:p>
    <w:p w14:paraId="217B1F0F" w14:textId="77777777" w:rsidR="00E66180" w:rsidRPr="00BD44E2" w:rsidRDefault="00E66180" w:rsidP="00E66180">
      <w:pPr>
        <w:ind w:left="720" w:hanging="720"/>
        <w:jc w:val="both"/>
        <w:rPr>
          <w:szCs w:val="20"/>
        </w:rPr>
      </w:pPr>
      <w:r w:rsidRPr="00BD44E2">
        <w:rPr>
          <w:szCs w:val="20"/>
        </w:rPr>
        <w:t xml:space="preserve">3.1 </w:t>
      </w:r>
      <w:r w:rsidRPr="00BD44E2">
        <w:rPr>
          <w:szCs w:val="20"/>
        </w:rP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0B63376D" w14:textId="77777777" w:rsidR="00E66180" w:rsidRPr="00BD44E2" w:rsidRDefault="00E66180" w:rsidP="00E66180">
      <w:pPr>
        <w:ind w:left="1440" w:hanging="720"/>
        <w:jc w:val="both"/>
        <w:rPr>
          <w:szCs w:val="20"/>
        </w:rPr>
      </w:pPr>
      <w:r w:rsidRPr="00BD44E2">
        <w:rPr>
          <w:szCs w:val="20"/>
        </w:rPr>
        <w:t>(</w:t>
      </w:r>
      <w:proofErr w:type="spellStart"/>
      <w:r w:rsidRPr="00BD44E2">
        <w:rPr>
          <w:szCs w:val="20"/>
        </w:rPr>
        <w:t>i</w:t>
      </w:r>
      <w:proofErr w:type="spellEnd"/>
      <w:r w:rsidRPr="00BD44E2">
        <w:rPr>
          <w:szCs w:val="20"/>
        </w:rPr>
        <w:t xml:space="preserve">) </w:t>
      </w:r>
      <w:r w:rsidRPr="00BD44E2">
        <w:rPr>
          <w:szCs w:val="20"/>
        </w:rPr>
        <w:tab/>
        <w:t xml:space="preserve">sufficient information and in a </w:t>
      </w:r>
      <w:proofErr w:type="gramStart"/>
      <w:r w:rsidRPr="00BD44E2">
        <w:rPr>
          <w:szCs w:val="20"/>
        </w:rPr>
        <w:t>timescale</w:t>
      </w:r>
      <w:proofErr w:type="gramEnd"/>
      <w:r w:rsidRPr="00BD44E2">
        <w:rPr>
          <w:szCs w:val="20"/>
        </w:rPr>
        <w:t xml:space="preserve"> which allows the other Party to meet any obligations to report a Personal Data Breach under the Data Protection Legislation; </w:t>
      </w:r>
    </w:p>
    <w:p w14:paraId="7852142E" w14:textId="77777777" w:rsidR="00E66180" w:rsidRPr="00BD44E2" w:rsidRDefault="00E66180" w:rsidP="00E66180">
      <w:pPr>
        <w:ind w:left="720"/>
        <w:jc w:val="both"/>
        <w:rPr>
          <w:szCs w:val="20"/>
        </w:rPr>
      </w:pPr>
      <w:r w:rsidRPr="00BD44E2">
        <w:rPr>
          <w:szCs w:val="20"/>
        </w:rPr>
        <w:t xml:space="preserve">(ii) </w:t>
      </w:r>
      <w:r w:rsidRPr="00BD44E2">
        <w:rPr>
          <w:szCs w:val="20"/>
        </w:rPr>
        <w:tab/>
        <w:t xml:space="preserve">all reasonable assistance, including: </w:t>
      </w:r>
    </w:p>
    <w:p w14:paraId="7FDD22C4" w14:textId="77777777" w:rsidR="00E66180" w:rsidRPr="00BD44E2" w:rsidRDefault="00E66180" w:rsidP="00E66180">
      <w:pPr>
        <w:ind w:left="2160" w:hanging="720"/>
        <w:jc w:val="both"/>
        <w:rPr>
          <w:szCs w:val="20"/>
        </w:rPr>
      </w:pPr>
      <w:r w:rsidRPr="00BD44E2">
        <w:rPr>
          <w:szCs w:val="20"/>
        </w:rPr>
        <w:t xml:space="preserve">(a) </w:t>
      </w:r>
      <w:r w:rsidRPr="00BD44E2">
        <w:rPr>
          <w:szCs w:val="20"/>
        </w:rPr>
        <w:tab/>
        <w:t xml:space="preserve">co-operation with the other Party and the Information Commissioner investigating the Personal Data Breach and its cause, containing and recovering the compromised Personal Data and compliance with the applicable guidance; </w:t>
      </w:r>
    </w:p>
    <w:p w14:paraId="618BB55C" w14:textId="77777777" w:rsidR="00E66180" w:rsidRPr="00BD44E2" w:rsidRDefault="00E66180" w:rsidP="00E66180">
      <w:pPr>
        <w:ind w:left="2160" w:hanging="720"/>
        <w:jc w:val="both"/>
        <w:rPr>
          <w:szCs w:val="20"/>
        </w:rPr>
      </w:pPr>
      <w:r w:rsidRPr="00BD44E2">
        <w:rPr>
          <w:szCs w:val="20"/>
        </w:rPr>
        <w:t xml:space="preserve">(b) </w:t>
      </w:r>
      <w:r w:rsidRPr="00BD44E2">
        <w:rPr>
          <w:szCs w:val="20"/>
        </w:rPr>
        <w:tab/>
        <w:t xml:space="preserve">co-operation with the other Party including taking such reasonable steps as are directed by the Authority to assist in the investigation, mitigation and remediation of a Personal Data Breach; </w:t>
      </w:r>
    </w:p>
    <w:p w14:paraId="47B96383" w14:textId="77777777" w:rsidR="00E66180" w:rsidRPr="00BD44E2" w:rsidRDefault="00E66180" w:rsidP="00E66180">
      <w:pPr>
        <w:ind w:left="2160" w:hanging="720"/>
        <w:jc w:val="both"/>
        <w:rPr>
          <w:szCs w:val="20"/>
        </w:rPr>
      </w:pPr>
      <w:r w:rsidRPr="00BD44E2">
        <w:rPr>
          <w:szCs w:val="20"/>
        </w:rPr>
        <w:t>(c)</w:t>
      </w:r>
      <w:r w:rsidRPr="00BD44E2">
        <w:rPr>
          <w:szCs w:val="20"/>
        </w:rPr>
        <w:tab/>
        <w:t xml:space="preserve">co-ordination with the other Party regarding the management of public relations and public statements relating to the Personal Data Breach; </w:t>
      </w:r>
    </w:p>
    <w:p w14:paraId="2E2B714E" w14:textId="77777777" w:rsidR="00E66180" w:rsidRPr="00BD44E2" w:rsidRDefault="00E66180" w:rsidP="00E66180">
      <w:pPr>
        <w:ind w:left="2160" w:hanging="720"/>
        <w:jc w:val="both"/>
        <w:rPr>
          <w:szCs w:val="20"/>
        </w:rPr>
      </w:pPr>
      <w:r w:rsidRPr="00BD44E2">
        <w:rPr>
          <w:szCs w:val="20"/>
        </w:rPr>
        <w:t>(d)</w:t>
      </w:r>
      <w:r w:rsidRPr="00BD44E2">
        <w:rPr>
          <w:szCs w:val="20"/>
        </w:rPr>
        <w:tab/>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Paragraph 3.2. </w:t>
      </w:r>
    </w:p>
    <w:p w14:paraId="53A69992" w14:textId="77777777" w:rsidR="00E66180" w:rsidRPr="00BD44E2" w:rsidRDefault="00E66180" w:rsidP="00E66180">
      <w:pPr>
        <w:ind w:left="1440" w:hanging="720"/>
        <w:jc w:val="both"/>
        <w:rPr>
          <w:szCs w:val="20"/>
        </w:rPr>
      </w:pPr>
      <w:r w:rsidRPr="00BD44E2">
        <w:rPr>
          <w:szCs w:val="20"/>
        </w:rPr>
        <w:t xml:space="preserve">3.2 </w:t>
      </w:r>
      <w:r w:rsidRPr="00BD44E2">
        <w:rPr>
          <w:szCs w:val="20"/>
        </w:rPr>
        <w:tab/>
        <w:t xml:space="preserve">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395E66E2" w14:textId="77777777" w:rsidR="00E66180" w:rsidRPr="00BD44E2" w:rsidRDefault="00E66180" w:rsidP="00E66180">
      <w:pPr>
        <w:ind w:left="1440"/>
        <w:jc w:val="both"/>
        <w:rPr>
          <w:szCs w:val="20"/>
        </w:rPr>
      </w:pPr>
      <w:r w:rsidRPr="00BD44E2">
        <w:rPr>
          <w:szCs w:val="20"/>
        </w:rPr>
        <w:t>(</w:t>
      </w:r>
      <w:proofErr w:type="spellStart"/>
      <w:r w:rsidRPr="00BD44E2">
        <w:rPr>
          <w:szCs w:val="20"/>
        </w:rPr>
        <w:t>i</w:t>
      </w:r>
      <w:proofErr w:type="spellEnd"/>
      <w:r w:rsidRPr="00BD44E2">
        <w:rPr>
          <w:szCs w:val="20"/>
        </w:rPr>
        <w:t xml:space="preserve">) </w:t>
      </w:r>
      <w:r w:rsidRPr="00BD44E2">
        <w:rPr>
          <w:szCs w:val="20"/>
        </w:rPr>
        <w:tab/>
        <w:t xml:space="preserve">the nature of the Personal Data Breach; </w:t>
      </w:r>
    </w:p>
    <w:p w14:paraId="759DB4B4" w14:textId="77777777" w:rsidR="00E66180" w:rsidRPr="00BD44E2" w:rsidRDefault="00E66180" w:rsidP="00E66180">
      <w:pPr>
        <w:ind w:left="1440"/>
        <w:jc w:val="both"/>
        <w:rPr>
          <w:szCs w:val="20"/>
        </w:rPr>
      </w:pPr>
      <w:r w:rsidRPr="00BD44E2">
        <w:rPr>
          <w:szCs w:val="20"/>
        </w:rPr>
        <w:t xml:space="preserve">(ii) </w:t>
      </w:r>
      <w:r w:rsidRPr="00BD44E2">
        <w:rPr>
          <w:szCs w:val="20"/>
        </w:rPr>
        <w:tab/>
        <w:t xml:space="preserve">the nature of Personal Data affected; </w:t>
      </w:r>
    </w:p>
    <w:p w14:paraId="3E2A5DF8" w14:textId="77777777" w:rsidR="00E66180" w:rsidRPr="00BD44E2" w:rsidRDefault="00E66180" w:rsidP="00E66180">
      <w:pPr>
        <w:ind w:left="2160" w:hanging="720"/>
        <w:jc w:val="both"/>
        <w:rPr>
          <w:szCs w:val="20"/>
        </w:rPr>
      </w:pPr>
      <w:r w:rsidRPr="00BD44E2">
        <w:rPr>
          <w:szCs w:val="20"/>
        </w:rPr>
        <w:t xml:space="preserve">(iii) </w:t>
      </w:r>
      <w:r w:rsidRPr="00BD44E2">
        <w:rPr>
          <w:szCs w:val="20"/>
        </w:rPr>
        <w:tab/>
        <w:t xml:space="preserve">the categories and number of Data Subjects concerned; </w:t>
      </w:r>
    </w:p>
    <w:p w14:paraId="7A63C13E" w14:textId="3F59258D" w:rsidR="00E66180" w:rsidRPr="00BD44E2" w:rsidRDefault="00E66180" w:rsidP="00E66180">
      <w:pPr>
        <w:ind w:left="2160" w:hanging="720"/>
        <w:jc w:val="both"/>
        <w:rPr>
          <w:szCs w:val="20"/>
        </w:rPr>
      </w:pPr>
      <w:r w:rsidRPr="00BD44E2">
        <w:rPr>
          <w:szCs w:val="20"/>
        </w:rPr>
        <w:t xml:space="preserve">(iv) </w:t>
      </w:r>
      <w:r w:rsidRPr="00BD44E2">
        <w:rPr>
          <w:szCs w:val="20"/>
        </w:rPr>
        <w:tab/>
        <w:t xml:space="preserve">the name and contact details of the </w:t>
      </w:r>
      <w:r w:rsidR="00EA05E0" w:rsidRPr="00BD44E2">
        <w:rPr>
          <w:szCs w:val="20"/>
        </w:rPr>
        <w:t>Contractor</w:t>
      </w:r>
      <w:r w:rsidRPr="00BD44E2">
        <w:rPr>
          <w:szCs w:val="20"/>
        </w:rPr>
        <w:t xml:space="preserve">’s Data Protection Officer or other relevant contact from whom more information may be obtained; </w:t>
      </w:r>
    </w:p>
    <w:p w14:paraId="5FF952AB" w14:textId="77777777" w:rsidR="00E66180" w:rsidRPr="00BD44E2" w:rsidRDefault="00E66180" w:rsidP="00E66180">
      <w:pPr>
        <w:ind w:left="2160" w:hanging="720"/>
        <w:jc w:val="both"/>
        <w:rPr>
          <w:szCs w:val="20"/>
        </w:rPr>
      </w:pPr>
      <w:r w:rsidRPr="00BD44E2">
        <w:rPr>
          <w:szCs w:val="20"/>
        </w:rPr>
        <w:t xml:space="preserve">(v) </w:t>
      </w:r>
      <w:r w:rsidRPr="00BD44E2">
        <w:rPr>
          <w:szCs w:val="20"/>
        </w:rPr>
        <w:tab/>
        <w:t>measures taken or proposed to be taken to address the Personal Data Breach; and</w:t>
      </w:r>
    </w:p>
    <w:p w14:paraId="7AE560BB" w14:textId="77777777" w:rsidR="00E66180" w:rsidRPr="00BD44E2" w:rsidRDefault="00E66180" w:rsidP="00E66180">
      <w:pPr>
        <w:ind w:left="2160" w:hanging="720"/>
        <w:jc w:val="both"/>
        <w:rPr>
          <w:szCs w:val="20"/>
        </w:rPr>
      </w:pPr>
      <w:r w:rsidRPr="00BD44E2">
        <w:rPr>
          <w:szCs w:val="20"/>
        </w:rPr>
        <w:t>(vi)</w:t>
      </w:r>
      <w:r w:rsidRPr="00BD44E2">
        <w:rPr>
          <w:szCs w:val="20"/>
        </w:rPr>
        <w:tab/>
        <w:t xml:space="preserve">describe the likely consequences of the Personal Data Breach. </w:t>
      </w:r>
    </w:p>
    <w:p w14:paraId="0C7D39CE" w14:textId="77777777" w:rsidR="00F43E2C" w:rsidRPr="00BD44E2" w:rsidRDefault="00F43E2C" w:rsidP="00E66180">
      <w:pPr>
        <w:ind w:left="720"/>
        <w:jc w:val="both"/>
        <w:rPr>
          <w:b/>
          <w:szCs w:val="20"/>
        </w:rPr>
      </w:pPr>
    </w:p>
    <w:p w14:paraId="4CBCD461" w14:textId="472C6075" w:rsidR="00E66180" w:rsidRPr="00BD44E2" w:rsidRDefault="00E66180" w:rsidP="00E66180">
      <w:pPr>
        <w:ind w:left="720"/>
        <w:jc w:val="both"/>
        <w:rPr>
          <w:b/>
          <w:szCs w:val="20"/>
        </w:rPr>
      </w:pPr>
      <w:r w:rsidRPr="00BD44E2">
        <w:rPr>
          <w:b/>
          <w:szCs w:val="20"/>
        </w:rPr>
        <w:t xml:space="preserve">4. </w:t>
      </w:r>
      <w:r w:rsidRPr="00BD44E2">
        <w:rPr>
          <w:b/>
          <w:szCs w:val="20"/>
        </w:rPr>
        <w:tab/>
        <w:t xml:space="preserve">Audit </w:t>
      </w:r>
    </w:p>
    <w:p w14:paraId="032C5D31" w14:textId="7DEFDB01" w:rsidR="00E66180" w:rsidRPr="00BD44E2" w:rsidRDefault="00E66180" w:rsidP="00E66180">
      <w:pPr>
        <w:ind w:left="720"/>
        <w:jc w:val="both"/>
        <w:rPr>
          <w:szCs w:val="20"/>
        </w:rPr>
      </w:pPr>
      <w:r w:rsidRPr="00BD44E2">
        <w:rPr>
          <w:szCs w:val="20"/>
        </w:rPr>
        <w:t xml:space="preserve">4.1 </w:t>
      </w:r>
      <w:r w:rsidRPr="00BD44E2">
        <w:rPr>
          <w:szCs w:val="20"/>
        </w:rPr>
        <w:tab/>
        <w:t xml:space="preserve">The </w:t>
      </w:r>
      <w:r w:rsidR="00EA05E0" w:rsidRPr="00BD44E2">
        <w:rPr>
          <w:szCs w:val="20"/>
        </w:rPr>
        <w:t>Contractor</w:t>
      </w:r>
      <w:r w:rsidRPr="00BD44E2">
        <w:rPr>
          <w:szCs w:val="20"/>
        </w:rPr>
        <w:t xml:space="preserve"> shall permit: </w:t>
      </w:r>
    </w:p>
    <w:p w14:paraId="57FFCD02" w14:textId="0626A321" w:rsidR="00E66180" w:rsidRPr="00BD44E2" w:rsidRDefault="00E66180" w:rsidP="00E66180">
      <w:pPr>
        <w:ind w:left="2160" w:hanging="720"/>
        <w:jc w:val="both"/>
        <w:rPr>
          <w:szCs w:val="20"/>
        </w:rPr>
      </w:pPr>
      <w:r w:rsidRPr="00BD44E2">
        <w:rPr>
          <w:szCs w:val="20"/>
        </w:rPr>
        <w:t xml:space="preserve">(a) </w:t>
      </w:r>
      <w:r w:rsidRPr="00BD44E2">
        <w:rPr>
          <w:szCs w:val="20"/>
        </w:rPr>
        <w:tab/>
        <w:t xml:space="preserve">the Authority, or a third-party auditor acting under the Authority’s direction, to conduct, at the Authority’s cost, data privacy and security audits, assessments and inspections concerning the </w:t>
      </w:r>
      <w:r w:rsidR="00EA05E0" w:rsidRPr="00BD44E2">
        <w:rPr>
          <w:szCs w:val="20"/>
        </w:rPr>
        <w:t>Contractor</w:t>
      </w:r>
      <w:r w:rsidRPr="00BD44E2">
        <w:rPr>
          <w:szCs w:val="20"/>
        </w:rPr>
        <w:t xml:space="preserve">’s data security and privacy procedures relating to Personal Data, its compliance with this Annex 1 and the Data Protection Legislation. </w:t>
      </w:r>
    </w:p>
    <w:p w14:paraId="0B68A604" w14:textId="02BE28C9" w:rsidR="00E66180" w:rsidRPr="00BD44E2" w:rsidRDefault="00E66180" w:rsidP="00E66180">
      <w:pPr>
        <w:ind w:left="2160" w:hanging="720"/>
        <w:jc w:val="both"/>
        <w:rPr>
          <w:szCs w:val="20"/>
        </w:rPr>
      </w:pPr>
      <w:r w:rsidRPr="00BD44E2">
        <w:rPr>
          <w:szCs w:val="20"/>
        </w:rPr>
        <w:t xml:space="preserve">(b) </w:t>
      </w:r>
      <w:r w:rsidRPr="00BD44E2">
        <w:rPr>
          <w:szCs w:val="20"/>
        </w:rPr>
        <w:tab/>
        <w:t xml:space="preserve">the Authority, or a third-party auditor acting under the Authority’s direction, access to premises at which the Personal Data is accessible or at which it is able to inspect any relevant records, including the record maintained under Article 30 of the GDPR by the </w:t>
      </w:r>
      <w:r w:rsidR="00EA05E0" w:rsidRPr="00BD44E2">
        <w:rPr>
          <w:szCs w:val="20"/>
        </w:rPr>
        <w:t>Contractor</w:t>
      </w:r>
      <w:r w:rsidRPr="00BD44E2">
        <w:rPr>
          <w:szCs w:val="20"/>
        </w:rPr>
        <w:t xml:space="preserve"> so far as relevant to the Agreement, and procedures, including premises under the control of any third party appointed by the </w:t>
      </w:r>
      <w:r w:rsidR="00EA05E0" w:rsidRPr="00BD44E2">
        <w:rPr>
          <w:szCs w:val="20"/>
        </w:rPr>
        <w:t>Contractor</w:t>
      </w:r>
      <w:r w:rsidRPr="00BD44E2">
        <w:rPr>
          <w:szCs w:val="20"/>
        </w:rPr>
        <w:t xml:space="preserve"> to assist in the provision of the Services. </w:t>
      </w:r>
    </w:p>
    <w:p w14:paraId="48B59B3A" w14:textId="629728B6" w:rsidR="00E66180" w:rsidRPr="00BD44E2" w:rsidRDefault="00E66180" w:rsidP="00E66180">
      <w:pPr>
        <w:ind w:left="1440" w:hanging="720"/>
        <w:jc w:val="both"/>
        <w:rPr>
          <w:szCs w:val="20"/>
        </w:rPr>
      </w:pPr>
      <w:r w:rsidRPr="00BD44E2">
        <w:rPr>
          <w:szCs w:val="20"/>
        </w:rPr>
        <w:t xml:space="preserve">4.2 </w:t>
      </w:r>
      <w:r w:rsidRPr="00BD44E2">
        <w:rPr>
          <w:szCs w:val="20"/>
        </w:rPr>
        <w:tab/>
        <w:t xml:space="preserve">The Authority may, in its sole discretion, require the </w:t>
      </w:r>
      <w:r w:rsidR="00EA05E0" w:rsidRPr="00BD44E2">
        <w:rPr>
          <w:szCs w:val="20"/>
        </w:rPr>
        <w:t>Contractor</w:t>
      </w:r>
      <w:r w:rsidRPr="00BD44E2">
        <w:rPr>
          <w:szCs w:val="20"/>
        </w:rPr>
        <w:t xml:space="preserve"> to provide evidence of the </w:t>
      </w:r>
      <w:r w:rsidR="00EA05E0" w:rsidRPr="00BD44E2">
        <w:rPr>
          <w:szCs w:val="20"/>
        </w:rPr>
        <w:t>Contractor</w:t>
      </w:r>
      <w:r w:rsidRPr="00BD44E2">
        <w:rPr>
          <w:szCs w:val="20"/>
        </w:rPr>
        <w:t xml:space="preserve">’s compliance with Paragraph 4.1 in lieu of conducting such an audit, assessment or inspection. </w:t>
      </w:r>
    </w:p>
    <w:p w14:paraId="41023DF0" w14:textId="77777777" w:rsidR="00F43E2C" w:rsidRPr="00BD44E2" w:rsidRDefault="00F43E2C" w:rsidP="00E66180">
      <w:pPr>
        <w:ind w:left="720"/>
        <w:jc w:val="both"/>
        <w:rPr>
          <w:b/>
          <w:szCs w:val="20"/>
        </w:rPr>
      </w:pPr>
    </w:p>
    <w:p w14:paraId="7A10ED9D" w14:textId="308031C6" w:rsidR="00E66180" w:rsidRPr="00BD44E2" w:rsidRDefault="00E66180" w:rsidP="00E66180">
      <w:pPr>
        <w:ind w:left="720"/>
        <w:jc w:val="both"/>
        <w:rPr>
          <w:b/>
          <w:szCs w:val="20"/>
        </w:rPr>
      </w:pPr>
      <w:r w:rsidRPr="00BD44E2">
        <w:rPr>
          <w:b/>
          <w:szCs w:val="20"/>
        </w:rPr>
        <w:t xml:space="preserve">5. </w:t>
      </w:r>
      <w:r w:rsidRPr="00BD44E2">
        <w:rPr>
          <w:b/>
          <w:szCs w:val="20"/>
        </w:rPr>
        <w:tab/>
        <w:t xml:space="preserve">Impact Assessments </w:t>
      </w:r>
    </w:p>
    <w:p w14:paraId="76788F4D" w14:textId="77777777" w:rsidR="00E66180" w:rsidRPr="00BD44E2" w:rsidRDefault="00E66180" w:rsidP="00E66180">
      <w:pPr>
        <w:ind w:left="720"/>
        <w:jc w:val="both"/>
        <w:rPr>
          <w:szCs w:val="20"/>
        </w:rPr>
      </w:pPr>
      <w:r w:rsidRPr="00BD44E2">
        <w:rPr>
          <w:szCs w:val="20"/>
        </w:rPr>
        <w:t xml:space="preserve">5.1 </w:t>
      </w:r>
      <w:r w:rsidRPr="00BD44E2">
        <w:rPr>
          <w:szCs w:val="20"/>
        </w:rPr>
        <w:tab/>
        <w:t xml:space="preserve">The Parties shall: </w:t>
      </w:r>
    </w:p>
    <w:p w14:paraId="0A1E7323" w14:textId="77777777" w:rsidR="00E66180" w:rsidRPr="00BD44E2" w:rsidRDefault="00E66180" w:rsidP="00E66180">
      <w:pPr>
        <w:ind w:left="2160" w:hanging="720"/>
        <w:jc w:val="both"/>
        <w:rPr>
          <w:szCs w:val="20"/>
        </w:rPr>
      </w:pPr>
      <w:r w:rsidRPr="00BD44E2">
        <w:rPr>
          <w:szCs w:val="20"/>
        </w:rPr>
        <w:t xml:space="preserve">(a) </w:t>
      </w:r>
      <w:r w:rsidRPr="00BD44E2">
        <w:rPr>
          <w:szCs w:val="20"/>
        </w:rPr>
        <w:tab/>
        <w:t xml:space="preserve">provide all reasonable assistance to each other to prepare any Data Protection Impact Assessment as may be required (including provision of detailed information and assessments in relation to processing operations, risks and measures); </w:t>
      </w:r>
    </w:p>
    <w:p w14:paraId="4D33CA6C" w14:textId="77777777" w:rsidR="00E66180" w:rsidRPr="00BD44E2" w:rsidRDefault="00E66180" w:rsidP="00E66180">
      <w:pPr>
        <w:ind w:left="2160" w:hanging="720"/>
        <w:jc w:val="both"/>
        <w:rPr>
          <w:szCs w:val="20"/>
        </w:rPr>
      </w:pPr>
      <w:r w:rsidRPr="00BD44E2">
        <w:rPr>
          <w:szCs w:val="20"/>
        </w:rPr>
        <w:t xml:space="preserve">(b) </w:t>
      </w:r>
      <w:r w:rsidRPr="00BD44E2">
        <w:rPr>
          <w:szCs w:val="20"/>
        </w:rPr>
        <w:tab/>
        <w:t xml:space="preserve">maintain full and complete records of all Processing carried out in respect of the Personal Data in connection with this Agreement, in accordance with the terms of Article 30 of the GDPR. </w:t>
      </w:r>
    </w:p>
    <w:p w14:paraId="56E980BA" w14:textId="77777777" w:rsidR="00E66180" w:rsidRPr="00BD44E2" w:rsidRDefault="00E66180" w:rsidP="00E66180">
      <w:pPr>
        <w:ind w:left="720"/>
        <w:rPr>
          <w:b/>
          <w:szCs w:val="20"/>
        </w:rPr>
      </w:pPr>
      <w:r w:rsidRPr="00BD44E2">
        <w:rPr>
          <w:b/>
          <w:szCs w:val="20"/>
        </w:rPr>
        <w:t xml:space="preserve">6. </w:t>
      </w:r>
      <w:r w:rsidRPr="00BD44E2">
        <w:rPr>
          <w:b/>
          <w:szCs w:val="20"/>
        </w:rPr>
        <w:tab/>
        <w:t xml:space="preserve">ICO Guidance </w:t>
      </w:r>
    </w:p>
    <w:p w14:paraId="56FC4433" w14:textId="0CD0EA4C" w:rsidR="00E66180" w:rsidRPr="00BD44E2" w:rsidRDefault="00E66180" w:rsidP="00E66180">
      <w:pPr>
        <w:ind w:left="1440"/>
        <w:jc w:val="both"/>
        <w:rPr>
          <w:szCs w:val="20"/>
        </w:rPr>
      </w:pPr>
      <w:r w:rsidRPr="00BD44E2">
        <w:rPr>
          <w:szCs w:val="20"/>
        </w:rPr>
        <w:t xml:space="preserve">The Parties agree to take account of any guidance issued by the Information Commissioner and/or any relevant Central Government Body. The Authority may on not less than thirty (30) Working Days’ notice to the </w:t>
      </w:r>
      <w:r w:rsidR="00EA05E0" w:rsidRPr="00BD44E2">
        <w:rPr>
          <w:szCs w:val="20"/>
        </w:rPr>
        <w:t>Contractor</w:t>
      </w:r>
      <w:r w:rsidRPr="00BD44E2">
        <w:rPr>
          <w:szCs w:val="20"/>
        </w:rPr>
        <w:t xml:space="preserve"> amend this Agreement to ensure that it complies with any guidance issued by the Information Commissioner and/or any relevant Central Government Body. </w:t>
      </w:r>
    </w:p>
    <w:p w14:paraId="5A5BBFDA" w14:textId="77777777" w:rsidR="00F43E2C" w:rsidRPr="00BD44E2" w:rsidRDefault="00F43E2C" w:rsidP="00E66180">
      <w:pPr>
        <w:ind w:left="720"/>
        <w:rPr>
          <w:b/>
          <w:szCs w:val="20"/>
        </w:rPr>
      </w:pPr>
    </w:p>
    <w:p w14:paraId="26D13032" w14:textId="21D097C9" w:rsidR="00E66180" w:rsidRPr="00BD44E2" w:rsidRDefault="00E66180" w:rsidP="00E66180">
      <w:pPr>
        <w:ind w:left="720"/>
        <w:rPr>
          <w:b/>
          <w:szCs w:val="20"/>
        </w:rPr>
      </w:pPr>
      <w:r w:rsidRPr="00BD44E2">
        <w:rPr>
          <w:b/>
          <w:szCs w:val="20"/>
        </w:rPr>
        <w:t xml:space="preserve">7. </w:t>
      </w:r>
      <w:r w:rsidRPr="00BD44E2">
        <w:rPr>
          <w:b/>
          <w:szCs w:val="20"/>
        </w:rPr>
        <w:tab/>
        <w:t xml:space="preserve">Liabilities for Data Protection Breach </w:t>
      </w:r>
    </w:p>
    <w:p w14:paraId="4232B592" w14:textId="77777777" w:rsidR="00E66180" w:rsidRPr="00BD44E2" w:rsidRDefault="00E66180" w:rsidP="00E66180">
      <w:pPr>
        <w:ind w:left="720"/>
        <w:jc w:val="both"/>
        <w:rPr>
          <w:szCs w:val="20"/>
        </w:rPr>
      </w:pPr>
      <w:r w:rsidRPr="00BD44E2">
        <w:rPr>
          <w:b/>
          <w:szCs w:val="20"/>
          <w:highlight w:val="green"/>
        </w:rPr>
        <w:t>[Guidance Note:</w:t>
      </w:r>
      <w:r w:rsidRPr="00BD44E2">
        <w:rPr>
          <w:szCs w:val="20"/>
          <w:highlight w:val="green"/>
        </w:rPr>
        <w:t xml:space="preserve"> This paragraph represents a risk share, you may wish to reconsider the apportionment of liability and whether recoverability of losses </w:t>
      </w:r>
      <w:proofErr w:type="gramStart"/>
      <w:r w:rsidRPr="00BD44E2">
        <w:rPr>
          <w:szCs w:val="20"/>
          <w:highlight w:val="green"/>
        </w:rPr>
        <w:t>are</w:t>
      </w:r>
      <w:proofErr w:type="gramEnd"/>
      <w:r w:rsidRPr="00BD44E2">
        <w:rPr>
          <w:szCs w:val="20"/>
          <w:highlight w:val="green"/>
        </w:rPr>
        <w:t xml:space="preserve"> likely to be hindered by the contractual limitation of liability provisions]</w:t>
      </w:r>
      <w:r w:rsidRPr="00BD44E2">
        <w:rPr>
          <w:szCs w:val="20"/>
        </w:rPr>
        <w:t xml:space="preserve"> </w:t>
      </w:r>
    </w:p>
    <w:p w14:paraId="2E6C7FDA" w14:textId="16181285" w:rsidR="00E66180" w:rsidRPr="00BD44E2" w:rsidRDefault="00E66180" w:rsidP="00E66180">
      <w:pPr>
        <w:ind w:left="1440" w:hanging="720"/>
        <w:jc w:val="both"/>
        <w:rPr>
          <w:szCs w:val="20"/>
        </w:rPr>
      </w:pPr>
      <w:r w:rsidRPr="00BD44E2">
        <w:rPr>
          <w:szCs w:val="20"/>
        </w:rPr>
        <w:t xml:space="preserve">7.1 </w:t>
      </w:r>
      <w:r w:rsidRPr="00BD44E2">
        <w:rPr>
          <w:szCs w:val="20"/>
        </w:rPr>
        <w:tab/>
        <w:t xml:space="preserve">If financial penalties are imposed by the Information Commissioner on either the Authority or the </w:t>
      </w:r>
      <w:r w:rsidR="00EA05E0" w:rsidRPr="00BD44E2">
        <w:rPr>
          <w:szCs w:val="20"/>
        </w:rPr>
        <w:t>Contractor</w:t>
      </w:r>
      <w:r w:rsidRPr="00BD44E2">
        <w:rPr>
          <w:szCs w:val="20"/>
        </w:rPr>
        <w:t xml:space="preserve"> for a Personal Data Breach ("</w:t>
      </w:r>
      <w:r w:rsidRPr="00BD44E2">
        <w:rPr>
          <w:b/>
          <w:szCs w:val="20"/>
        </w:rPr>
        <w:t>Financial Penalties</w:t>
      </w:r>
      <w:r w:rsidRPr="00BD44E2">
        <w:rPr>
          <w:szCs w:val="20"/>
        </w:rPr>
        <w:t xml:space="preserve">") then the following shall occur: </w:t>
      </w:r>
    </w:p>
    <w:p w14:paraId="1371918F" w14:textId="71D78404" w:rsidR="00E66180" w:rsidRPr="00BD44E2" w:rsidRDefault="00E66180" w:rsidP="00E66180">
      <w:pPr>
        <w:ind w:left="2160" w:hanging="720"/>
        <w:jc w:val="both"/>
        <w:rPr>
          <w:szCs w:val="20"/>
        </w:rPr>
      </w:pPr>
      <w:r w:rsidRPr="00BD44E2">
        <w:rPr>
          <w:szCs w:val="20"/>
        </w:rPr>
        <w:t xml:space="preserve">a) </w:t>
      </w:r>
      <w:r w:rsidRPr="00BD44E2">
        <w:rPr>
          <w:szCs w:val="20"/>
        </w:rPr>
        <w:tab/>
        <w:t xml:space="preserve">If in the view of the Information Commissioner, the Authority is responsible for the Personal Data Breach, in that it is caused </w:t>
      </w:r>
      <w:proofErr w:type="gramStart"/>
      <w:r w:rsidRPr="00BD44E2">
        <w:rPr>
          <w:szCs w:val="20"/>
        </w:rPr>
        <w:t>as a result of</w:t>
      </w:r>
      <w:proofErr w:type="gramEnd"/>
      <w:r w:rsidRPr="00BD44E2">
        <w:rPr>
          <w:szCs w:val="20"/>
        </w:rPr>
        <w:t xml:space="preserve"> the actions or inaction of the Authority, its employees, agents, contractors (other than the </w:t>
      </w:r>
      <w:r w:rsidR="00EA05E0" w:rsidRPr="00BD44E2">
        <w:rPr>
          <w:szCs w:val="20"/>
        </w:rPr>
        <w:t>Contractor</w:t>
      </w:r>
      <w:r w:rsidRPr="00BD44E2">
        <w:rPr>
          <w:szCs w:val="20"/>
        </w:rPr>
        <w:t xml:space="preserve">) or systems and procedures controlled by the Authority, then the Authority shall be responsible for the payment of such Financial Penalties. In this case, the Authority will conduct an internal audit and engage at its reasonable cost when necessary, an independent third party to conduct an audit of any such data incident. The </w:t>
      </w:r>
      <w:r w:rsidR="00EA05E0" w:rsidRPr="00BD44E2">
        <w:rPr>
          <w:szCs w:val="20"/>
        </w:rPr>
        <w:t>Contractor</w:t>
      </w:r>
      <w:r w:rsidRPr="00BD44E2">
        <w:rPr>
          <w:szCs w:val="20"/>
        </w:rPr>
        <w:t xml:space="preserve"> shall provide to the Authority and its </w:t>
      </w:r>
      <w:proofErr w:type="gramStart"/>
      <w:r w:rsidRPr="00BD44E2">
        <w:rPr>
          <w:szCs w:val="20"/>
        </w:rPr>
        <w:t>third party</w:t>
      </w:r>
      <w:proofErr w:type="gramEnd"/>
      <w:r w:rsidRPr="00BD44E2">
        <w:rPr>
          <w:szCs w:val="20"/>
        </w:rPr>
        <w:t xml:space="preserve"> investigators and auditors, on request and at the </w:t>
      </w:r>
      <w:r w:rsidR="00EA05E0" w:rsidRPr="00BD44E2">
        <w:rPr>
          <w:szCs w:val="20"/>
        </w:rPr>
        <w:t>Contractor</w:t>
      </w:r>
      <w:r w:rsidRPr="00BD44E2">
        <w:rPr>
          <w:szCs w:val="20"/>
        </w:rPr>
        <w:t xml:space="preserve">'s reasonable cost, full cooperation and access to conduct a thorough audit of such data incident; </w:t>
      </w:r>
    </w:p>
    <w:p w14:paraId="06E9D9BE" w14:textId="3ABF3B0E" w:rsidR="00E66180" w:rsidRPr="00BD44E2" w:rsidRDefault="00E66180" w:rsidP="00E66180">
      <w:pPr>
        <w:ind w:left="2160" w:hanging="720"/>
        <w:jc w:val="both"/>
        <w:rPr>
          <w:szCs w:val="20"/>
        </w:rPr>
      </w:pPr>
      <w:r w:rsidRPr="00BD44E2">
        <w:rPr>
          <w:szCs w:val="20"/>
        </w:rPr>
        <w:t xml:space="preserve">b) </w:t>
      </w:r>
      <w:r w:rsidRPr="00BD44E2">
        <w:rPr>
          <w:szCs w:val="20"/>
        </w:rPr>
        <w:tab/>
        <w:t xml:space="preserve">If in the view of the Information Commissioner, the </w:t>
      </w:r>
      <w:r w:rsidR="00EA05E0" w:rsidRPr="00BD44E2">
        <w:rPr>
          <w:szCs w:val="20"/>
        </w:rPr>
        <w:t>Contractor</w:t>
      </w:r>
      <w:r w:rsidRPr="00BD44E2">
        <w:rPr>
          <w:szCs w:val="20"/>
        </w:rPr>
        <w:t xml:space="preserve"> is responsible for the Personal Data Breach, in that it is not a breach that the Authority is responsible for, then the </w:t>
      </w:r>
      <w:r w:rsidR="00EA05E0" w:rsidRPr="00BD44E2">
        <w:rPr>
          <w:szCs w:val="20"/>
        </w:rPr>
        <w:t>Contractor</w:t>
      </w:r>
      <w:r w:rsidRPr="00BD44E2">
        <w:rPr>
          <w:szCs w:val="20"/>
        </w:rPr>
        <w:t xml:space="preserve"> shall be responsible for the payment of these Financial Penalties. The </w:t>
      </w:r>
      <w:r w:rsidR="00EA05E0" w:rsidRPr="00BD44E2">
        <w:rPr>
          <w:szCs w:val="20"/>
        </w:rPr>
        <w:t>Contractor</w:t>
      </w:r>
      <w:r w:rsidRPr="00BD44E2">
        <w:rPr>
          <w:szCs w:val="20"/>
        </w:rPr>
        <w:t xml:space="preserve"> will provide to the Authority and its auditors, on request and at the Contractor’s sole cost, full cooperation and access to conduct a thorough audit of such data incident. </w:t>
      </w:r>
    </w:p>
    <w:p w14:paraId="545309BE" w14:textId="732E50D5" w:rsidR="00E66180" w:rsidRPr="00BD44E2" w:rsidRDefault="00E66180" w:rsidP="00E66180">
      <w:pPr>
        <w:ind w:left="2160" w:hanging="720"/>
        <w:jc w:val="both"/>
        <w:rPr>
          <w:szCs w:val="20"/>
        </w:rPr>
      </w:pPr>
      <w:r w:rsidRPr="00BD44E2">
        <w:rPr>
          <w:szCs w:val="20"/>
        </w:rPr>
        <w:t xml:space="preserve">c) </w:t>
      </w:r>
      <w:r w:rsidRPr="00BD44E2">
        <w:rPr>
          <w:szCs w:val="20"/>
        </w:rPr>
        <w:tab/>
        <w:t xml:space="preserve">If no view as to responsibility is expressed by the Information Commissioner, then the Authority and the </w:t>
      </w:r>
      <w:r w:rsidR="00EA05E0" w:rsidRPr="00BD44E2">
        <w:rPr>
          <w:szCs w:val="20"/>
        </w:rPr>
        <w:t>Contractor</w:t>
      </w:r>
      <w:r w:rsidRPr="00BD44E2">
        <w:rPr>
          <w:szCs w:val="20"/>
        </w:rPr>
        <w:t xml:space="preserve"> shall work together to investigate the relevant data incident and allocate responsibility for any Financial Penalties as outlined above, or by agreement to split any financial penalties equally if no responsibility for the Personal Data Breach can be apportioned. </w:t>
      </w:r>
      <w:proofErr w:type="gramStart"/>
      <w:r w:rsidRPr="00BD44E2">
        <w:rPr>
          <w:szCs w:val="20"/>
        </w:rPr>
        <w:t>In the event that</w:t>
      </w:r>
      <w:proofErr w:type="gramEnd"/>
      <w:r w:rsidRPr="00BD44E2">
        <w:rPr>
          <w:szCs w:val="20"/>
        </w:rPr>
        <w:t xml:space="preserve"> the Parties do not agree such apportionment then such Dispute shall be referred to the Dispute Resolution Procedure set out in Schedule 8.3 (Dispute Resolution Procedure). </w:t>
      </w:r>
    </w:p>
    <w:p w14:paraId="10A98EF3" w14:textId="44A429A5" w:rsidR="00E66180" w:rsidRPr="00BD44E2" w:rsidRDefault="00E66180" w:rsidP="00E66180">
      <w:pPr>
        <w:ind w:left="1440" w:hanging="720"/>
        <w:jc w:val="both"/>
        <w:rPr>
          <w:szCs w:val="20"/>
        </w:rPr>
      </w:pPr>
      <w:r w:rsidRPr="00BD44E2">
        <w:rPr>
          <w:szCs w:val="20"/>
        </w:rPr>
        <w:t xml:space="preserve">7.2 </w:t>
      </w:r>
      <w:r w:rsidRPr="00BD44E2">
        <w:rPr>
          <w:szCs w:val="20"/>
        </w:rPr>
        <w:tab/>
        <w:t xml:space="preserve">If either the Authority or the </w:t>
      </w:r>
      <w:r w:rsidR="00EA05E0" w:rsidRPr="00BD44E2">
        <w:rPr>
          <w:szCs w:val="20"/>
        </w:rPr>
        <w:t>Contractor</w:t>
      </w:r>
      <w:r w:rsidRPr="00BD44E2">
        <w:rPr>
          <w:szCs w:val="20"/>
        </w:rPr>
        <w:t xml:space="preserve"> is the defendant in a legal claim brought before a court of competent jurisdiction (“</w:t>
      </w:r>
      <w:r w:rsidRPr="00BD44E2">
        <w:rPr>
          <w:b/>
          <w:szCs w:val="20"/>
        </w:rPr>
        <w:t>Court</w:t>
      </w:r>
      <w:r w:rsidRPr="00BD44E2">
        <w:rPr>
          <w:szCs w:val="2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 </w:t>
      </w:r>
    </w:p>
    <w:p w14:paraId="53DDBA59" w14:textId="77777777" w:rsidR="00E66180" w:rsidRPr="00BD44E2" w:rsidRDefault="00E66180" w:rsidP="00E66180">
      <w:pPr>
        <w:ind w:left="1440" w:hanging="720"/>
        <w:jc w:val="both"/>
        <w:rPr>
          <w:szCs w:val="20"/>
        </w:rPr>
      </w:pPr>
      <w:r w:rsidRPr="00BD44E2">
        <w:rPr>
          <w:szCs w:val="20"/>
        </w:rPr>
        <w:t>7.3</w:t>
      </w:r>
      <w:r w:rsidRPr="00BD44E2">
        <w:rPr>
          <w:szCs w:val="20"/>
        </w:rPr>
        <w:tab/>
        <w:t xml:space="preserve">In respect of any losses, cost claims or expenses incurred by either Party </w:t>
      </w:r>
      <w:proofErr w:type="gramStart"/>
      <w:r w:rsidRPr="00BD44E2">
        <w:rPr>
          <w:szCs w:val="20"/>
        </w:rPr>
        <w:t>as a result of</w:t>
      </w:r>
      <w:proofErr w:type="gramEnd"/>
      <w:r w:rsidRPr="00BD44E2">
        <w:rPr>
          <w:szCs w:val="20"/>
        </w:rPr>
        <w:t xml:space="preserve"> a Personal Data Breach (the “Claim Losses”): </w:t>
      </w:r>
    </w:p>
    <w:p w14:paraId="7C42B967" w14:textId="77777777" w:rsidR="00E66180" w:rsidRPr="00BD44E2" w:rsidRDefault="00E66180" w:rsidP="00E66180">
      <w:pPr>
        <w:ind w:left="2160" w:hanging="720"/>
        <w:jc w:val="both"/>
        <w:rPr>
          <w:szCs w:val="20"/>
        </w:rPr>
      </w:pPr>
      <w:r w:rsidRPr="00BD44E2">
        <w:rPr>
          <w:szCs w:val="20"/>
        </w:rPr>
        <w:t>a)</w:t>
      </w:r>
      <w:r w:rsidRPr="00BD44E2">
        <w:rPr>
          <w:szCs w:val="20"/>
        </w:rPr>
        <w:tab/>
        <w:t xml:space="preserve">if the Authority is responsible for the relevant breach, then the Authority shall be responsible for the Claim Losses; </w:t>
      </w:r>
    </w:p>
    <w:p w14:paraId="26CF92CA" w14:textId="0E16AF72" w:rsidR="00E66180" w:rsidRPr="00BD44E2" w:rsidRDefault="00E66180" w:rsidP="00E66180">
      <w:pPr>
        <w:ind w:left="2160" w:hanging="720"/>
        <w:jc w:val="both"/>
        <w:rPr>
          <w:szCs w:val="20"/>
        </w:rPr>
      </w:pPr>
      <w:r w:rsidRPr="00BD44E2">
        <w:rPr>
          <w:szCs w:val="20"/>
        </w:rPr>
        <w:t xml:space="preserve">b) </w:t>
      </w:r>
      <w:r w:rsidRPr="00BD44E2">
        <w:rPr>
          <w:szCs w:val="20"/>
        </w:rPr>
        <w:tab/>
        <w:t xml:space="preserve">if the </w:t>
      </w:r>
      <w:r w:rsidR="00EA05E0" w:rsidRPr="00BD44E2">
        <w:rPr>
          <w:szCs w:val="20"/>
        </w:rPr>
        <w:t>Contractor</w:t>
      </w:r>
      <w:r w:rsidRPr="00BD44E2">
        <w:rPr>
          <w:szCs w:val="20"/>
        </w:rPr>
        <w:t xml:space="preserve"> is responsible for the relevant breach, then the </w:t>
      </w:r>
      <w:r w:rsidR="00EA05E0" w:rsidRPr="00BD44E2">
        <w:rPr>
          <w:szCs w:val="20"/>
        </w:rPr>
        <w:t>Contractor</w:t>
      </w:r>
      <w:r w:rsidRPr="00BD44E2">
        <w:rPr>
          <w:szCs w:val="20"/>
        </w:rPr>
        <w:t xml:space="preserve"> shall be responsible for the Claim Losses: and </w:t>
      </w:r>
    </w:p>
    <w:p w14:paraId="043F184B" w14:textId="4A6773F4" w:rsidR="00E66180" w:rsidRPr="00BD44E2" w:rsidRDefault="00E66180" w:rsidP="00E66180">
      <w:pPr>
        <w:ind w:left="2160" w:hanging="720"/>
        <w:jc w:val="both"/>
        <w:rPr>
          <w:szCs w:val="20"/>
        </w:rPr>
      </w:pPr>
      <w:r w:rsidRPr="00BD44E2">
        <w:rPr>
          <w:szCs w:val="20"/>
        </w:rPr>
        <w:t xml:space="preserve">c) </w:t>
      </w:r>
      <w:r w:rsidRPr="00BD44E2">
        <w:rPr>
          <w:szCs w:val="20"/>
        </w:rPr>
        <w:tab/>
        <w:t xml:space="preserve">if responsibility is unclear, then the Authority and the </w:t>
      </w:r>
      <w:r w:rsidR="00EA05E0" w:rsidRPr="00BD44E2">
        <w:rPr>
          <w:szCs w:val="20"/>
        </w:rPr>
        <w:t>Contractor</w:t>
      </w:r>
      <w:r w:rsidRPr="00BD44E2">
        <w:rPr>
          <w:szCs w:val="20"/>
        </w:rPr>
        <w:t xml:space="preserve"> shall be responsible for the Claim Losses equally. </w:t>
      </w:r>
    </w:p>
    <w:p w14:paraId="03939E9C" w14:textId="1401D8DB" w:rsidR="00E66180" w:rsidRPr="00BD44E2" w:rsidRDefault="00E66180" w:rsidP="00E66180">
      <w:pPr>
        <w:ind w:left="1440" w:hanging="720"/>
        <w:jc w:val="both"/>
        <w:rPr>
          <w:szCs w:val="20"/>
        </w:rPr>
      </w:pPr>
      <w:r w:rsidRPr="00BD44E2">
        <w:rPr>
          <w:szCs w:val="20"/>
        </w:rPr>
        <w:t xml:space="preserve">7.4 </w:t>
      </w:r>
      <w:r w:rsidRPr="00BD44E2">
        <w:rPr>
          <w:szCs w:val="20"/>
        </w:rPr>
        <w:tab/>
        <w:t xml:space="preserve">Nothing in Paragraphs 7.2-7.3 shall preclude the Authority and the </w:t>
      </w:r>
      <w:r w:rsidR="00EA05E0" w:rsidRPr="00BD44E2">
        <w:rPr>
          <w:szCs w:val="20"/>
        </w:rPr>
        <w:t>Contractor</w:t>
      </w:r>
      <w:r w:rsidRPr="00BD44E2">
        <w:rPr>
          <w:szCs w:val="20"/>
        </w:rPr>
        <w:t xml:space="preserve"> reaching any other agreement, including by way of compromise with a </w:t>
      </w:r>
      <w:proofErr w:type="gramStart"/>
      <w:r w:rsidRPr="00BD44E2">
        <w:rPr>
          <w:szCs w:val="20"/>
        </w:rPr>
        <w:t>third party</w:t>
      </w:r>
      <w:proofErr w:type="gramEnd"/>
      <w:r w:rsidRPr="00BD44E2">
        <w:rPr>
          <w:szCs w:val="20"/>
        </w:rPr>
        <w:t xml:space="preserve"> complainant or claimant, as to the apportionment of financial responsibility for any Claim Losses as a result of a Personal Data Breach, having regard to all the circumstances of the breach and the legal and financial obligations of the Authority. </w:t>
      </w:r>
    </w:p>
    <w:p w14:paraId="6FD00FCA" w14:textId="77777777" w:rsidR="00F43E2C" w:rsidRPr="00BD44E2" w:rsidRDefault="00F43E2C" w:rsidP="00E66180">
      <w:pPr>
        <w:ind w:left="720"/>
        <w:rPr>
          <w:b/>
          <w:szCs w:val="20"/>
        </w:rPr>
      </w:pPr>
    </w:p>
    <w:p w14:paraId="51388456" w14:textId="1DC02820" w:rsidR="00E66180" w:rsidRPr="00BD44E2" w:rsidRDefault="00E66180" w:rsidP="00E66180">
      <w:pPr>
        <w:ind w:left="720"/>
        <w:rPr>
          <w:b/>
          <w:szCs w:val="20"/>
        </w:rPr>
      </w:pPr>
      <w:r w:rsidRPr="00BD44E2">
        <w:rPr>
          <w:b/>
          <w:szCs w:val="20"/>
        </w:rPr>
        <w:t xml:space="preserve">8. </w:t>
      </w:r>
      <w:r w:rsidRPr="00BD44E2">
        <w:rPr>
          <w:b/>
          <w:szCs w:val="20"/>
        </w:rPr>
        <w:tab/>
        <w:t xml:space="preserve">Termination </w:t>
      </w:r>
    </w:p>
    <w:p w14:paraId="0039C3E4" w14:textId="6E9F76C9" w:rsidR="00E66180" w:rsidRPr="00BD44E2" w:rsidRDefault="00E66180" w:rsidP="00E66180">
      <w:pPr>
        <w:ind w:left="1440"/>
        <w:jc w:val="both"/>
        <w:rPr>
          <w:szCs w:val="20"/>
        </w:rPr>
      </w:pPr>
      <w:r w:rsidRPr="00BD44E2">
        <w:rPr>
          <w:szCs w:val="20"/>
        </w:rPr>
        <w:t xml:space="preserve">If the </w:t>
      </w:r>
      <w:r w:rsidR="00EA05E0" w:rsidRPr="00BD44E2">
        <w:rPr>
          <w:szCs w:val="20"/>
        </w:rPr>
        <w:t>Contractor</w:t>
      </w:r>
      <w:r w:rsidRPr="00BD44E2">
        <w:rPr>
          <w:szCs w:val="20"/>
        </w:rPr>
        <w:t xml:space="preserve"> is in material Default under any of its obligations under this Annex 1 (Joint Control Agreement), the Authority shall be entitled to terminate this Agreement by issuing a Termination Notice to the </w:t>
      </w:r>
      <w:r w:rsidR="00EA05E0" w:rsidRPr="00BD44E2">
        <w:rPr>
          <w:szCs w:val="20"/>
        </w:rPr>
        <w:t>Contractor</w:t>
      </w:r>
      <w:r w:rsidRPr="00BD44E2">
        <w:rPr>
          <w:szCs w:val="20"/>
        </w:rPr>
        <w:t xml:space="preserve"> in accordance with Clause 23 (Termination on Default). </w:t>
      </w:r>
    </w:p>
    <w:p w14:paraId="7AB59881" w14:textId="77777777" w:rsidR="00F43E2C" w:rsidRPr="00BD44E2" w:rsidRDefault="00F43E2C" w:rsidP="00E66180">
      <w:pPr>
        <w:ind w:left="720"/>
        <w:jc w:val="both"/>
        <w:rPr>
          <w:b/>
          <w:szCs w:val="20"/>
        </w:rPr>
      </w:pPr>
    </w:p>
    <w:p w14:paraId="431CC3D7" w14:textId="103274C0" w:rsidR="00E66180" w:rsidRPr="00BD44E2" w:rsidRDefault="00E66180" w:rsidP="00E66180">
      <w:pPr>
        <w:ind w:left="720"/>
        <w:jc w:val="both"/>
        <w:rPr>
          <w:b/>
          <w:szCs w:val="20"/>
        </w:rPr>
      </w:pPr>
      <w:r w:rsidRPr="00BD44E2">
        <w:rPr>
          <w:b/>
          <w:szCs w:val="20"/>
        </w:rPr>
        <w:t xml:space="preserve">9. </w:t>
      </w:r>
      <w:r w:rsidRPr="00BD44E2">
        <w:rPr>
          <w:b/>
          <w:szCs w:val="20"/>
        </w:rPr>
        <w:tab/>
        <w:t xml:space="preserve">Sub-Processing </w:t>
      </w:r>
    </w:p>
    <w:p w14:paraId="4191E9EC" w14:textId="77777777" w:rsidR="00E66180" w:rsidRPr="00BD44E2" w:rsidRDefault="00E66180" w:rsidP="00E66180">
      <w:pPr>
        <w:ind w:left="1440" w:hanging="720"/>
        <w:jc w:val="both"/>
        <w:rPr>
          <w:szCs w:val="20"/>
        </w:rPr>
      </w:pPr>
      <w:r w:rsidRPr="00BD44E2">
        <w:rPr>
          <w:szCs w:val="20"/>
        </w:rPr>
        <w:t>9.1</w:t>
      </w:r>
      <w:r w:rsidRPr="00BD44E2">
        <w:rPr>
          <w:szCs w:val="20"/>
        </w:rPr>
        <w:tab/>
        <w:t xml:space="preserve">In respect of any Processing of Personal performed by a third party on behalf of a Party, that Party shall: </w:t>
      </w:r>
    </w:p>
    <w:p w14:paraId="15C7CA4B" w14:textId="6C7D1D37" w:rsidR="00E66180" w:rsidRPr="00BD44E2" w:rsidRDefault="00E66180" w:rsidP="00E66180">
      <w:pPr>
        <w:ind w:left="2160" w:hanging="720"/>
        <w:jc w:val="both"/>
        <w:rPr>
          <w:szCs w:val="20"/>
        </w:rPr>
      </w:pPr>
      <w:r w:rsidRPr="00BD44E2">
        <w:rPr>
          <w:szCs w:val="20"/>
        </w:rPr>
        <w:t>(</w:t>
      </w:r>
      <w:proofErr w:type="spellStart"/>
      <w:r w:rsidRPr="00BD44E2">
        <w:rPr>
          <w:szCs w:val="20"/>
        </w:rPr>
        <w:t>i</w:t>
      </w:r>
      <w:proofErr w:type="spellEnd"/>
      <w:r w:rsidRPr="00BD44E2">
        <w:rPr>
          <w:szCs w:val="20"/>
        </w:rPr>
        <w:t xml:space="preserve">) </w:t>
      </w:r>
      <w:r w:rsidRPr="00BD44E2">
        <w:rPr>
          <w:szCs w:val="20"/>
        </w:rPr>
        <w:tab/>
        <w:t xml:space="preserve">carry out adequate due diligence on such third party to ensure that it </w:t>
      </w:r>
      <w:proofErr w:type="gramStart"/>
      <w:r w:rsidRPr="00BD44E2">
        <w:rPr>
          <w:szCs w:val="20"/>
        </w:rPr>
        <w:t>is capable of providing</w:t>
      </w:r>
      <w:proofErr w:type="gramEnd"/>
      <w:r w:rsidRPr="00BD44E2">
        <w:rPr>
          <w:szCs w:val="20"/>
        </w:rPr>
        <w:t xml:space="preserve"> the level of protection for the Personal Data as is required by this Agreement, and provide evidence of such due diligence to the other Party where reasonably requested; and </w:t>
      </w:r>
    </w:p>
    <w:p w14:paraId="16D6C683" w14:textId="77777777" w:rsidR="00F43E2C" w:rsidRPr="00BD44E2" w:rsidRDefault="00F43E2C" w:rsidP="00E66180">
      <w:pPr>
        <w:ind w:left="2160" w:hanging="720"/>
        <w:jc w:val="both"/>
        <w:rPr>
          <w:szCs w:val="20"/>
        </w:rPr>
      </w:pPr>
    </w:p>
    <w:p w14:paraId="2CA864A2" w14:textId="77777777" w:rsidR="00E66180" w:rsidRPr="00BD44E2" w:rsidRDefault="00E66180" w:rsidP="00E66180">
      <w:pPr>
        <w:ind w:left="2160" w:hanging="720"/>
        <w:jc w:val="both"/>
        <w:rPr>
          <w:szCs w:val="20"/>
        </w:rPr>
      </w:pPr>
      <w:r w:rsidRPr="00BD44E2">
        <w:rPr>
          <w:szCs w:val="20"/>
        </w:rPr>
        <w:t xml:space="preserve">(ii) </w:t>
      </w:r>
      <w:r w:rsidRPr="00BD44E2">
        <w:rPr>
          <w:szCs w:val="20"/>
        </w:rPr>
        <w:tab/>
        <w:t xml:space="preserve">ensure that a suitable agreement is in place with the third party as required under applicable Data Protection Legislation. </w:t>
      </w:r>
    </w:p>
    <w:p w14:paraId="67573CA5" w14:textId="77777777" w:rsidR="00F43E2C" w:rsidRPr="00BD44E2" w:rsidRDefault="00F43E2C" w:rsidP="00E66180">
      <w:pPr>
        <w:ind w:left="720"/>
        <w:rPr>
          <w:b/>
          <w:szCs w:val="20"/>
        </w:rPr>
      </w:pPr>
    </w:p>
    <w:p w14:paraId="532955F8" w14:textId="0C42522D" w:rsidR="00E66180" w:rsidRPr="00BD44E2" w:rsidRDefault="00E66180" w:rsidP="00E66180">
      <w:pPr>
        <w:ind w:left="720"/>
        <w:rPr>
          <w:b/>
          <w:szCs w:val="20"/>
        </w:rPr>
      </w:pPr>
      <w:r w:rsidRPr="00BD44E2">
        <w:rPr>
          <w:b/>
          <w:szCs w:val="20"/>
        </w:rPr>
        <w:t xml:space="preserve">10. </w:t>
      </w:r>
      <w:r w:rsidRPr="00BD44E2">
        <w:rPr>
          <w:b/>
          <w:szCs w:val="20"/>
        </w:rPr>
        <w:tab/>
        <w:t xml:space="preserve">Data Retention </w:t>
      </w:r>
    </w:p>
    <w:p w14:paraId="73D3F0FE" w14:textId="77777777" w:rsidR="00E66180" w:rsidRPr="00BD44E2" w:rsidRDefault="00E66180" w:rsidP="00E66180">
      <w:pPr>
        <w:ind w:left="1440"/>
        <w:jc w:val="both"/>
        <w:rPr>
          <w:szCs w:val="20"/>
        </w:rPr>
      </w:pPr>
      <w:r w:rsidRPr="00BD44E2">
        <w:rPr>
          <w:szCs w:val="20"/>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Agreement), and taking all further actions as may be necessary to ensure its compliance with Data Protection Legislation and its privacy policy.</w:t>
      </w:r>
    </w:p>
    <w:p w14:paraId="7FDC93D1" w14:textId="77777777" w:rsidR="00AA5E12" w:rsidRPr="00BD44E2" w:rsidRDefault="00AA5E12" w:rsidP="00647271">
      <w:pPr>
        <w:spacing w:after="200"/>
        <w:jc w:val="both"/>
        <w:rPr>
          <w:rFonts w:ascii="Arial" w:eastAsia="Arial" w:hAnsi="Arial"/>
          <w:b/>
          <w:sz w:val="24"/>
          <w:szCs w:val="24"/>
          <w:highlight w:val="yellow"/>
        </w:rPr>
      </w:pPr>
    </w:p>
    <w:p w14:paraId="205BDCCE" w14:textId="283EA7A5" w:rsidR="00647271" w:rsidRPr="00BD44E2" w:rsidRDefault="00647271" w:rsidP="00647271">
      <w:pPr>
        <w:spacing w:after="200"/>
        <w:jc w:val="both"/>
        <w:rPr>
          <w:rFonts w:ascii="Arial" w:eastAsia="Arial" w:hAnsi="Arial"/>
          <w:sz w:val="24"/>
          <w:szCs w:val="24"/>
        </w:rPr>
      </w:pPr>
    </w:p>
    <w:p w14:paraId="06B23FC2" w14:textId="77777777" w:rsidR="00647271" w:rsidRPr="00BD44E2" w:rsidRDefault="00647271" w:rsidP="00647271">
      <w:pPr>
        <w:spacing w:after="200"/>
        <w:jc w:val="both"/>
        <w:rPr>
          <w:rFonts w:ascii="Arial" w:eastAsia="Arial" w:hAnsi="Arial"/>
          <w:sz w:val="24"/>
          <w:szCs w:val="24"/>
        </w:rPr>
      </w:pPr>
    </w:p>
    <w:p w14:paraId="5202891D" w14:textId="77777777" w:rsidR="00FC64E1" w:rsidRPr="00BD44E2" w:rsidRDefault="00FC64E1" w:rsidP="00FC64E1">
      <w:pPr>
        <w:pStyle w:val="Chapter"/>
        <w:rPr>
          <w:color w:val="auto"/>
        </w:rPr>
      </w:pPr>
    </w:p>
    <w:p w14:paraId="6960A3BF" w14:textId="77777777" w:rsidR="00607731" w:rsidRPr="00BD44E2" w:rsidRDefault="00607731" w:rsidP="0089377C">
      <w:pPr>
        <w:pStyle w:val="Chapter"/>
        <w:rPr>
          <w:rFonts w:ascii="Helvetica Neue" w:hAnsi="Helvetica Neue" w:hint="eastAsia"/>
          <w:color w:val="auto"/>
          <w:szCs w:val="20"/>
        </w:rPr>
      </w:pPr>
    </w:p>
    <w:p w14:paraId="44F2E249" w14:textId="77777777" w:rsidR="0089377C" w:rsidRPr="00BD44E2" w:rsidRDefault="0089377C" w:rsidP="0089377C">
      <w:pPr>
        <w:pStyle w:val="MRNumberedParas3"/>
        <w:numPr>
          <w:ilvl w:val="0"/>
          <w:numId w:val="0"/>
        </w:numPr>
        <w:spacing w:before="0" w:line="240" w:lineRule="auto"/>
        <w:jc w:val="both"/>
        <w:rPr>
          <w:rFonts w:ascii="Helvetica Neue" w:hAnsi="Helvetica Neue" w:cs="Arial"/>
          <w:szCs w:val="20"/>
        </w:rPr>
      </w:pPr>
    </w:p>
    <w:sectPr w:rsidR="0089377C" w:rsidRPr="00BD44E2" w:rsidSect="00C968CA">
      <w:headerReference w:type="default" r:id="rId17"/>
      <w:footerReference w:type="default" r:id="rId18"/>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64206" w14:textId="77777777" w:rsidR="009D5E49" w:rsidRDefault="009D5E49" w:rsidP="00F62CB1"/>
  </w:endnote>
  <w:endnote w:type="continuationSeparator" w:id="0">
    <w:p w14:paraId="7F164207" w14:textId="77777777" w:rsidR="009D5E49" w:rsidRDefault="009D5E49" w:rsidP="00F62CB1">
      <w:r>
        <w:t xml:space="preserve"> </w:t>
      </w:r>
    </w:p>
  </w:endnote>
  <w:endnote w:type="continuationNotice" w:id="1">
    <w:p w14:paraId="7F164208" w14:textId="77777777" w:rsidR="009D5E49" w:rsidRDefault="009D5E49"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 Neue">
    <w:altName w:val="Malgun Gothic"/>
    <w:charset w:val="00"/>
    <w:family w:val="roman"/>
    <w:pitch w:val="default"/>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TZhongsong">
    <w:altName w:val="Yu Gothic U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6420D" w14:textId="4AC28441" w:rsidR="009D5E49" w:rsidRPr="003847C4" w:rsidRDefault="009D5E49" w:rsidP="00432E0B">
    <w:pPr>
      <w:pStyle w:val="Footer"/>
      <w:ind w:right="360" w:firstLine="360"/>
      <w:jc w:val="right"/>
      <w:rPr>
        <w:sz w:val="18"/>
        <w:szCs w:val="18"/>
      </w:rPr>
    </w:pPr>
    <w:r>
      <w:rPr>
        <w:sz w:val="18"/>
        <w:szCs w:val="18"/>
      </w:rPr>
      <w:t xml:space="preserve">22052019 Conditions of Contract v. 1.4 DRAFT </w:t>
    </w:r>
  </w:p>
  <w:p w14:paraId="7F16420E" w14:textId="77777777" w:rsidR="009D5E49" w:rsidRPr="004B3DC2" w:rsidRDefault="009D5E49" w:rsidP="00432E0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64214" w14:textId="77777777" w:rsidR="009D5E49" w:rsidRPr="00EE5AE1" w:rsidRDefault="009D5E49" w:rsidP="00F62CB1">
    <w:pPr>
      <w:pStyle w:val="Footer"/>
    </w:pPr>
  </w:p>
  <w:p w14:paraId="7F164215" w14:textId="770964A5" w:rsidR="009D5E49" w:rsidRPr="00EE5AE1" w:rsidRDefault="009D5E49"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Pr>
        <w:noProof/>
      </w:rPr>
      <w:t>21</w:t>
    </w:r>
    <w:r w:rsidRPr="00EE5AE1">
      <w:fldChar w:fldCharType="end"/>
    </w:r>
    <w:r w:rsidRPr="00EE5AE1">
      <w:t xml:space="preserve"> of </w:t>
    </w:r>
    <w:r>
      <w:rPr>
        <w:noProof/>
      </w:rPr>
      <w:fldChar w:fldCharType="begin"/>
    </w:r>
    <w:r>
      <w:rPr>
        <w:noProof/>
      </w:rPr>
      <w:instrText xml:space="preserve"> NUMPAGES </w:instrText>
    </w:r>
    <w:r>
      <w:rPr>
        <w:noProof/>
      </w:rPr>
      <w:fldChar w:fldCharType="separate"/>
    </w:r>
    <w:r>
      <w:rPr>
        <w:noProof/>
      </w:rPr>
      <w:t>155</w:t>
    </w:r>
    <w:r>
      <w:rPr>
        <w:noProof/>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64203" w14:textId="77777777" w:rsidR="009D5E49" w:rsidRDefault="009D5E49" w:rsidP="00F62CB1">
      <w:r>
        <w:separator/>
      </w:r>
    </w:p>
  </w:footnote>
  <w:footnote w:type="continuationSeparator" w:id="0">
    <w:p w14:paraId="7F164204" w14:textId="77777777" w:rsidR="009D5E49" w:rsidRDefault="009D5E49" w:rsidP="00F62CB1">
      <w:r>
        <w:continuationSeparator/>
      </w:r>
    </w:p>
  </w:footnote>
  <w:footnote w:type="continuationNotice" w:id="1">
    <w:p w14:paraId="7F164205" w14:textId="77777777" w:rsidR="009D5E49" w:rsidRDefault="009D5E49"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64209" w14:textId="77777777" w:rsidR="009D5E49" w:rsidRPr="00FB22F1" w:rsidRDefault="009D5E49" w:rsidP="00DF75EC">
    <w:pPr>
      <w:pStyle w:val="Header"/>
      <w:jc w:val="center"/>
    </w:pPr>
    <w:r w:rsidRPr="00FB22F1">
      <w:rPr>
        <w:highlight w:val="yellow"/>
      </w:rPr>
      <w:t>[ITT NO] – [PROJECT TITLE]</w:t>
    </w:r>
  </w:p>
  <w:p w14:paraId="7F16420A" w14:textId="77777777" w:rsidR="009D5E49" w:rsidRPr="00FB22F1" w:rsidRDefault="009D5E49" w:rsidP="00DF75EC">
    <w:pPr>
      <w:pStyle w:val="Header"/>
      <w:jc w:val="center"/>
    </w:pPr>
    <w:r>
      <w:t>Conditions of Contract for the Provision of Services</w:t>
    </w:r>
  </w:p>
  <w:p w14:paraId="7F16420B" w14:textId="77777777" w:rsidR="009D5E49" w:rsidRDefault="009D5E49" w:rsidP="00DF75EC">
    <w:pPr>
      <w:pStyle w:val="Header"/>
    </w:pPr>
    <w:r>
      <w:tab/>
    </w:r>
  </w:p>
  <w:p w14:paraId="7F16420C" w14:textId="77777777" w:rsidR="009D5E49" w:rsidRDefault="009D5E49">
    <w:pPr>
      <w:pStyle w:val="Header"/>
    </w:pPr>
    <w:r>
      <w:rPr>
        <w:noProof/>
      </w:rPr>
      <mc:AlternateContent>
        <mc:Choice Requires="wps">
          <w:drawing>
            <wp:anchor distT="0" distB="0" distL="114300" distR="114300" simplePos="0" relativeHeight="251663872" behindDoc="0" locked="0" layoutInCell="1" allowOverlap="1" wp14:anchorId="7F164216" wp14:editId="7F164217">
              <wp:simplePos x="0" y="0"/>
              <wp:positionH relativeFrom="column">
                <wp:posOffset>-55245</wp:posOffset>
              </wp:positionH>
              <wp:positionV relativeFrom="paragraph">
                <wp:posOffset>-3810</wp:posOffset>
              </wp:positionV>
              <wp:extent cx="5853430" cy="0"/>
              <wp:effectExtent l="11430" t="5715" r="12065"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9CD80A"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4mv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B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vd+JryACAAA8BAAADgAAAAAAAAAAAAAAAAAuAgAAZHJzL2Uyb0RvYy54bWxQSwEC&#10;LQAUAAYACAAAACEA/GIGlNsAAAAGAQAADwAAAAAAAAAAAAAAAAB6BAAAZHJzL2Rvd25yZXYueG1s&#10;UEsFBgAAAAAEAAQA8wAAAII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6420F" w14:textId="77777777" w:rsidR="009D5E49" w:rsidRPr="007A3343" w:rsidRDefault="009D5E49" w:rsidP="00F62CB1">
    <w:pPr>
      <w:pStyle w:val="Header"/>
      <w:jc w:val="center"/>
    </w:pPr>
  </w:p>
  <w:p w14:paraId="7F164210" w14:textId="77777777" w:rsidR="009D5E49" w:rsidRPr="00FB22F1" w:rsidRDefault="009D5E49" w:rsidP="00F62CB1">
    <w:pPr>
      <w:pStyle w:val="Header"/>
      <w:jc w:val="center"/>
    </w:pPr>
    <w:r w:rsidRPr="00FB22F1">
      <w:rPr>
        <w:highlight w:val="yellow"/>
      </w:rPr>
      <w:t>[ITT NO] – [PROJECT TITLE]</w:t>
    </w:r>
  </w:p>
  <w:p w14:paraId="7F164211" w14:textId="77777777" w:rsidR="009D5E49" w:rsidRPr="00FB22F1" w:rsidRDefault="009D5E49" w:rsidP="00F62CB1">
    <w:pPr>
      <w:pStyle w:val="Header"/>
      <w:jc w:val="center"/>
    </w:pPr>
    <w:r>
      <w:t>Appendix A – Terms of Participation</w:t>
    </w:r>
  </w:p>
  <w:p w14:paraId="7F164212" w14:textId="77777777" w:rsidR="009D5E49" w:rsidRDefault="009D5E49" w:rsidP="00F62CB1">
    <w:pPr>
      <w:pStyle w:val="Header"/>
    </w:pPr>
    <w:r>
      <w:tab/>
    </w:r>
  </w:p>
  <w:p w14:paraId="7F164213" w14:textId="77777777" w:rsidR="009D5E49" w:rsidRPr="00074357" w:rsidRDefault="009D5E49" w:rsidP="00F62CB1">
    <w:pPr>
      <w:pStyle w:val="Header"/>
    </w:pPr>
    <w:r>
      <w:rPr>
        <w:noProof/>
      </w:rPr>
      <mc:AlternateContent>
        <mc:Choice Requires="wps">
          <w:drawing>
            <wp:anchor distT="0" distB="0" distL="114300" distR="114300" simplePos="0" relativeHeight="251661824" behindDoc="0" locked="0" layoutInCell="1" allowOverlap="1" wp14:anchorId="7F164218" wp14:editId="7F164219">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617A8F"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FFFFFFFE"/>
    <w:multiLevelType w:val="singleLevel"/>
    <w:tmpl w:val="9C2E2852"/>
    <w:lvl w:ilvl="0">
      <w:numFmt w:val="decimal"/>
      <w:pStyle w:val="StyleHeading5ServiceConformance4HeadingHeading5unusedLev"/>
      <w:lvlText w:val="*"/>
      <w:lvlJc w:val="left"/>
    </w:lvl>
  </w:abstractNum>
  <w:abstractNum w:abstractNumId="6" w15:restartNumberingAfterBreak="0">
    <w:nsid w:val="020075CC"/>
    <w:multiLevelType w:val="hybridMultilevel"/>
    <w:tmpl w:val="61A2186C"/>
    <w:lvl w:ilvl="0" w:tplc="4140ABB2">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03951393"/>
    <w:multiLevelType w:val="hybridMultilevel"/>
    <w:tmpl w:val="91A88220"/>
    <w:lvl w:ilvl="0" w:tplc="64B4E3F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0473521F"/>
    <w:multiLevelType w:val="multilevel"/>
    <w:tmpl w:val="7CCE4F5E"/>
    <w:lvl w:ilvl="0">
      <w:start w:val="23"/>
      <w:numFmt w:val="decimal"/>
      <w:lvlText w:val="%1"/>
      <w:lvlJc w:val="left"/>
      <w:pPr>
        <w:ind w:left="600" w:hanging="600"/>
      </w:pPr>
      <w:rPr>
        <w:rFonts w:ascii="Arial" w:hAnsi="Arial" w:cs="Arial" w:hint="default"/>
        <w:b/>
        <w:color w:val="auto"/>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49D1D83"/>
    <w:multiLevelType w:val="multilevel"/>
    <w:tmpl w:val="85B6014A"/>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1" w15:restartNumberingAfterBreak="0">
    <w:nsid w:val="04D92672"/>
    <w:multiLevelType w:val="hybridMultilevel"/>
    <w:tmpl w:val="828809D2"/>
    <w:lvl w:ilvl="0" w:tplc="13646B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8A2400"/>
    <w:multiLevelType w:val="multilevel"/>
    <w:tmpl w:val="4642AAB2"/>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b w:val="0"/>
        <w:u w:val="none"/>
      </w:rPr>
    </w:lvl>
    <w:lvl w:ilvl="3">
      <w:start w:val="1"/>
      <w:numFmt w:val="lowerRoman"/>
      <w:pStyle w:val="MRheading4"/>
      <w:lvlText w:val="(%4)"/>
      <w:lvlJc w:val="left"/>
      <w:pPr>
        <w:tabs>
          <w:tab w:val="num" w:pos="2520"/>
        </w:tabs>
        <w:ind w:left="2520" w:hanging="720"/>
      </w:pPr>
      <w:rPr>
        <w:b w:val="0"/>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7F3202"/>
    <w:multiLevelType w:val="multilevel"/>
    <w:tmpl w:val="5FE07BB4"/>
    <w:lvl w:ilvl="0">
      <w:start w:val="1"/>
      <w:numFmt w:val="decimal"/>
      <w:pStyle w:val="Sch1"/>
      <w:lvlText w:val="%1"/>
      <w:lvlJc w:val="left"/>
      <w:pPr>
        <w:tabs>
          <w:tab w:val="num" w:pos="567"/>
        </w:tabs>
        <w:ind w:left="567" w:hanging="495"/>
      </w:pPr>
      <w:rPr>
        <w:rFonts w:hint="default"/>
      </w:rPr>
    </w:lvl>
    <w:lvl w:ilvl="1">
      <w:start w:val="1"/>
      <w:numFmt w:val="decimal"/>
      <w:pStyle w:val="Sch2"/>
      <w:lvlText w:val="%1.%2"/>
      <w:lvlJc w:val="left"/>
      <w:pPr>
        <w:tabs>
          <w:tab w:val="num" w:pos="1063"/>
        </w:tabs>
        <w:ind w:left="1063" w:hanging="495"/>
      </w:pPr>
      <w:rPr>
        <w:rFonts w:hint="default"/>
      </w:rPr>
    </w:lvl>
    <w:lvl w:ilvl="2">
      <w:start w:val="1"/>
      <w:numFmt w:val="decimal"/>
      <w:pStyle w:val="Sch3"/>
      <w:lvlText w:val="%1.%2.%3"/>
      <w:lvlJc w:val="left"/>
      <w:pPr>
        <w:tabs>
          <w:tab w:val="num" w:pos="1784"/>
        </w:tabs>
        <w:ind w:left="1784" w:hanging="720"/>
      </w:pPr>
      <w:rPr>
        <w:rFonts w:hint="default"/>
      </w:rPr>
    </w:lvl>
    <w:lvl w:ilvl="3">
      <w:start w:val="1"/>
      <w:numFmt w:val="decimal"/>
      <w:pStyle w:val="Sch4"/>
      <w:lvlText w:val="%1.%2.%3.%4"/>
      <w:lvlJc w:val="left"/>
      <w:pPr>
        <w:tabs>
          <w:tab w:val="num" w:pos="2280"/>
        </w:tabs>
        <w:ind w:left="2280" w:hanging="720"/>
      </w:pPr>
      <w:rPr>
        <w:rFonts w:hint="default"/>
      </w:rPr>
    </w:lvl>
    <w:lvl w:ilvl="4">
      <w:start w:val="1"/>
      <w:numFmt w:val="decimal"/>
      <w:lvlText w:val="%1.%2.%3.%4.%5"/>
      <w:lvlJc w:val="left"/>
      <w:pPr>
        <w:tabs>
          <w:tab w:val="num" w:pos="3136"/>
        </w:tabs>
        <w:ind w:left="3136" w:hanging="1080"/>
      </w:pPr>
      <w:rPr>
        <w:rFonts w:hint="default"/>
      </w:rPr>
    </w:lvl>
    <w:lvl w:ilvl="5">
      <w:start w:val="1"/>
      <w:numFmt w:val="decimal"/>
      <w:lvlText w:val="%1.%2.%3.%4.%5.%6"/>
      <w:lvlJc w:val="left"/>
      <w:pPr>
        <w:tabs>
          <w:tab w:val="num" w:pos="3632"/>
        </w:tabs>
        <w:ind w:left="3632" w:hanging="1080"/>
      </w:pPr>
      <w:rPr>
        <w:rFonts w:hint="default"/>
      </w:rPr>
    </w:lvl>
    <w:lvl w:ilvl="6">
      <w:start w:val="1"/>
      <w:numFmt w:val="decimal"/>
      <w:lvlText w:val="%1.%2.%3.%4.%5.%6.%7"/>
      <w:lvlJc w:val="left"/>
      <w:pPr>
        <w:tabs>
          <w:tab w:val="num" w:pos="4488"/>
        </w:tabs>
        <w:ind w:left="4488" w:hanging="1440"/>
      </w:pPr>
      <w:rPr>
        <w:rFonts w:hint="default"/>
      </w:rPr>
    </w:lvl>
    <w:lvl w:ilvl="7">
      <w:start w:val="1"/>
      <w:numFmt w:val="decimal"/>
      <w:lvlText w:val="%1.%2.%3.%4.%5.%6.%7.%8"/>
      <w:lvlJc w:val="left"/>
      <w:pPr>
        <w:tabs>
          <w:tab w:val="num" w:pos="4984"/>
        </w:tabs>
        <w:ind w:left="4984" w:hanging="1440"/>
      </w:pPr>
      <w:rPr>
        <w:rFonts w:hint="default"/>
      </w:rPr>
    </w:lvl>
    <w:lvl w:ilvl="8">
      <w:start w:val="1"/>
      <w:numFmt w:val="decimal"/>
      <w:lvlText w:val="%1.%2.%3.%4.%5.%6.%7.%8.%9"/>
      <w:lvlJc w:val="left"/>
      <w:pPr>
        <w:tabs>
          <w:tab w:val="num" w:pos="5840"/>
        </w:tabs>
        <w:ind w:left="5840" w:hanging="1800"/>
      </w:pPr>
      <w:rPr>
        <w:rFonts w:hint="default"/>
      </w:rPr>
    </w:lvl>
  </w:abstractNum>
  <w:abstractNum w:abstractNumId="15"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07CB20D8"/>
    <w:multiLevelType w:val="hybridMultilevel"/>
    <w:tmpl w:val="26F02690"/>
    <w:lvl w:ilvl="0" w:tplc="0A8A898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4F579B"/>
    <w:multiLevelType w:val="multilevel"/>
    <w:tmpl w:val="03182AF0"/>
    <w:lvl w:ilvl="0">
      <w:start w:val="35"/>
      <w:numFmt w:val="decimal"/>
      <w:lvlText w:val="%1"/>
      <w:lvlJc w:val="left"/>
      <w:pPr>
        <w:ind w:left="420" w:hanging="420"/>
      </w:pPr>
      <w:rPr>
        <w:rFonts w:ascii="Arial" w:hAnsi="Arial" w:cs="Arial" w:hint="default"/>
        <w:b/>
        <w:color w:val="auto"/>
      </w:rPr>
    </w:lvl>
    <w:lvl w:ilvl="1">
      <w:start w:val="6"/>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9" w15:restartNumberingAfterBreak="0">
    <w:nsid w:val="0B2A6940"/>
    <w:multiLevelType w:val="multilevel"/>
    <w:tmpl w:val="0A720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3B046A"/>
    <w:multiLevelType w:val="multilevel"/>
    <w:tmpl w:val="9AC27950"/>
    <w:lvl w:ilvl="0">
      <w:start w:val="11"/>
      <w:numFmt w:val="decimal"/>
      <w:lvlText w:val="%1"/>
      <w:lvlJc w:val="left"/>
      <w:pPr>
        <w:ind w:left="420" w:hanging="420"/>
      </w:pPr>
      <w:rPr>
        <w:rFonts w:hint="default"/>
        <w:i w:val="0"/>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0C2B0428"/>
    <w:multiLevelType w:val="multilevel"/>
    <w:tmpl w:val="6F6E67A6"/>
    <w:lvl w:ilvl="0">
      <w:start w:val="4"/>
      <w:numFmt w:val="decimal"/>
      <w:lvlText w:val="%1"/>
      <w:lvlJc w:val="left"/>
      <w:pPr>
        <w:ind w:left="360" w:hanging="360"/>
      </w:pPr>
      <w:rPr>
        <w:rFonts w:cs="Arial" w:hint="default"/>
        <w:b/>
      </w:rPr>
    </w:lvl>
    <w:lvl w:ilvl="1">
      <w:start w:val="7"/>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994E2C"/>
    <w:multiLevelType w:val="hybridMultilevel"/>
    <w:tmpl w:val="ADAC1AC0"/>
    <w:lvl w:ilvl="0" w:tplc="B928D01E">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4"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7"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9" w15:restartNumberingAfterBreak="0">
    <w:nsid w:val="13943B09"/>
    <w:multiLevelType w:val="hybridMultilevel"/>
    <w:tmpl w:val="379231D8"/>
    <w:lvl w:ilvl="0" w:tplc="9362A2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14000455"/>
    <w:multiLevelType w:val="hybridMultilevel"/>
    <w:tmpl w:val="28A6C37E"/>
    <w:lvl w:ilvl="0" w:tplc="A4A26A9A">
      <w:start w:val="1"/>
      <w:numFmt w:val="lowerRoman"/>
      <w:lvlText w:val="(%1)"/>
      <w:lvlJc w:val="left"/>
      <w:pPr>
        <w:ind w:left="2214" w:hanging="72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1" w15:restartNumberingAfterBreak="0">
    <w:nsid w:val="1428760B"/>
    <w:multiLevelType w:val="hybridMultilevel"/>
    <w:tmpl w:val="BD4A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45D6C0C"/>
    <w:multiLevelType w:val="multilevel"/>
    <w:tmpl w:val="CB6EDC8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55E7C94"/>
    <w:multiLevelType w:val="multilevel"/>
    <w:tmpl w:val="D95AF762"/>
    <w:lvl w:ilvl="0">
      <w:start w:val="17"/>
      <w:numFmt w:val="decimal"/>
      <w:lvlText w:val="%1"/>
      <w:lvlJc w:val="left"/>
      <w:pPr>
        <w:ind w:left="525" w:hanging="525"/>
      </w:pPr>
      <w:rPr>
        <w:rFonts w:hint="default"/>
      </w:rPr>
    </w:lvl>
    <w:lvl w:ilvl="1">
      <w:start w:val="14"/>
      <w:numFmt w:val="decimal"/>
      <w:lvlText w:val="%1.%2"/>
      <w:lvlJc w:val="left"/>
      <w:pPr>
        <w:ind w:left="1234" w:hanging="525"/>
      </w:pPr>
      <w:rPr>
        <w:rFonts w:hint="default"/>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16FA1F87"/>
    <w:multiLevelType w:val="multilevel"/>
    <w:tmpl w:val="E024527E"/>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Letter"/>
      <w:lvlText w:val="(%4)"/>
      <w:legacy w:legacy="1" w:legacySpace="0" w:legacyIndent="708"/>
      <w:lvlJc w:val="left"/>
      <w:pPr>
        <w:ind w:left="2125" w:hanging="708"/>
      </w:pPr>
      <w:rPr>
        <w:rFonts w:ascii="Arial" w:eastAsia="Times New Roman" w:hAnsi="Arial" w:cs="Arial"/>
      </w:r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5" w15:restartNumberingAfterBreak="0">
    <w:nsid w:val="1B3E4BCC"/>
    <w:multiLevelType w:val="hybridMultilevel"/>
    <w:tmpl w:val="51CC975A"/>
    <w:lvl w:ilvl="0" w:tplc="0F324BE0">
      <w:start w:val="1"/>
      <w:numFmt w:val="lowerLetter"/>
      <w:lvlText w:val="(%1)"/>
      <w:lvlJc w:val="left"/>
      <w:pPr>
        <w:ind w:left="1795" w:hanging="360"/>
      </w:pPr>
      <w:rPr>
        <w:rFonts w:hint="default"/>
      </w:rPr>
    </w:lvl>
    <w:lvl w:ilvl="1" w:tplc="08090019" w:tentative="1">
      <w:start w:val="1"/>
      <w:numFmt w:val="lowerLetter"/>
      <w:lvlText w:val="%2."/>
      <w:lvlJc w:val="left"/>
      <w:pPr>
        <w:ind w:left="2515" w:hanging="360"/>
      </w:pPr>
    </w:lvl>
    <w:lvl w:ilvl="2" w:tplc="0809001B" w:tentative="1">
      <w:start w:val="1"/>
      <w:numFmt w:val="lowerRoman"/>
      <w:lvlText w:val="%3."/>
      <w:lvlJc w:val="right"/>
      <w:pPr>
        <w:ind w:left="3235" w:hanging="180"/>
      </w:pPr>
    </w:lvl>
    <w:lvl w:ilvl="3" w:tplc="0809000F" w:tentative="1">
      <w:start w:val="1"/>
      <w:numFmt w:val="decimal"/>
      <w:lvlText w:val="%4."/>
      <w:lvlJc w:val="left"/>
      <w:pPr>
        <w:ind w:left="3955" w:hanging="360"/>
      </w:pPr>
    </w:lvl>
    <w:lvl w:ilvl="4" w:tplc="08090019" w:tentative="1">
      <w:start w:val="1"/>
      <w:numFmt w:val="lowerLetter"/>
      <w:lvlText w:val="%5."/>
      <w:lvlJc w:val="left"/>
      <w:pPr>
        <w:ind w:left="4675" w:hanging="360"/>
      </w:pPr>
    </w:lvl>
    <w:lvl w:ilvl="5" w:tplc="0809001B" w:tentative="1">
      <w:start w:val="1"/>
      <w:numFmt w:val="lowerRoman"/>
      <w:lvlText w:val="%6."/>
      <w:lvlJc w:val="right"/>
      <w:pPr>
        <w:ind w:left="5395" w:hanging="180"/>
      </w:pPr>
    </w:lvl>
    <w:lvl w:ilvl="6" w:tplc="0809000F" w:tentative="1">
      <w:start w:val="1"/>
      <w:numFmt w:val="decimal"/>
      <w:lvlText w:val="%7."/>
      <w:lvlJc w:val="left"/>
      <w:pPr>
        <w:ind w:left="6115" w:hanging="360"/>
      </w:pPr>
    </w:lvl>
    <w:lvl w:ilvl="7" w:tplc="08090019" w:tentative="1">
      <w:start w:val="1"/>
      <w:numFmt w:val="lowerLetter"/>
      <w:lvlText w:val="%8."/>
      <w:lvlJc w:val="left"/>
      <w:pPr>
        <w:ind w:left="6835" w:hanging="360"/>
      </w:pPr>
    </w:lvl>
    <w:lvl w:ilvl="8" w:tplc="0809001B" w:tentative="1">
      <w:start w:val="1"/>
      <w:numFmt w:val="lowerRoman"/>
      <w:lvlText w:val="%9."/>
      <w:lvlJc w:val="right"/>
      <w:pPr>
        <w:ind w:left="7555" w:hanging="180"/>
      </w:pPr>
    </w:lvl>
  </w:abstractNum>
  <w:abstractNum w:abstractNumId="36" w15:restartNumberingAfterBreak="0">
    <w:nsid w:val="1BD735A8"/>
    <w:multiLevelType w:val="multilevel"/>
    <w:tmpl w:val="4C9C5978"/>
    <w:lvl w:ilvl="0">
      <w:start w:val="1"/>
      <w:numFmt w:val="decimal"/>
      <w:lvlText w:val="%1"/>
      <w:lvlJc w:val="left"/>
      <w:pPr>
        <w:ind w:left="6172" w:hanging="360"/>
      </w:pPr>
      <w:rPr>
        <w:rFonts w:hint="default"/>
      </w:rPr>
    </w:lvl>
    <w:lvl w:ilvl="1">
      <w:start w:val="1"/>
      <w:numFmt w:val="decimal"/>
      <w:lvlText w:val="%1.%2"/>
      <w:lvlJc w:val="left"/>
      <w:pPr>
        <w:ind w:left="6892" w:hanging="360"/>
      </w:pPr>
      <w:rPr>
        <w:rFonts w:hint="default"/>
      </w:rPr>
    </w:lvl>
    <w:lvl w:ilvl="2">
      <w:start w:val="1"/>
      <w:numFmt w:val="decimal"/>
      <w:lvlText w:val="%1.%2.%3"/>
      <w:lvlJc w:val="left"/>
      <w:pPr>
        <w:ind w:left="7972" w:hanging="720"/>
      </w:pPr>
      <w:rPr>
        <w:rFonts w:hint="default"/>
      </w:rPr>
    </w:lvl>
    <w:lvl w:ilvl="3">
      <w:start w:val="1"/>
      <w:numFmt w:val="decimal"/>
      <w:lvlText w:val="%1.%2.%3.%4"/>
      <w:lvlJc w:val="left"/>
      <w:pPr>
        <w:ind w:left="9052" w:hanging="1080"/>
      </w:pPr>
      <w:rPr>
        <w:rFonts w:hint="default"/>
      </w:rPr>
    </w:lvl>
    <w:lvl w:ilvl="4">
      <w:start w:val="1"/>
      <w:numFmt w:val="decimal"/>
      <w:lvlText w:val="%1.%2.%3.%4.%5"/>
      <w:lvlJc w:val="left"/>
      <w:pPr>
        <w:ind w:left="9772" w:hanging="1080"/>
      </w:pPr>
      <w:rPr>
        <w:rFonts w:hint="default"/>
      </w:rPr>
    </w:lvl>
    <w:lvl w:ilvl="5">
      <w:start w:val="1"/>
      <w:numFmt w:val="decimal"/>
      <w:lvlText w:val="%1.%2.%3.%4.%5.%6"/>
      <w:lvlJc w:val="left"/>
      <w:pPr>
        <w:ind w:left="10852" w:hanging="1440"/>
      </w:pPr>
      <w:rPr>
        <w:rFonts w:hint="default"/>
      </w:rPr>
    </w:lvl>
    <w:lvl w:ilvl="6">
      <w:start w:val="1"/>
      <w:numFmt w:val="decimal"/>
      <w:lvlText w:val="%1.%2.%3.%4.%5.%6.%7"/>
      <w:lvlJc w:val="left"/>
      <w:pPr>
        <w:ind w:left="11572" w:hanging="1440"/>
      </w:pPr>
      <w:rPr>
        <w:rFonts w:hint="default"/>
      </w:rPr>
    </w:lvl>
    <w:lvl w:ilvl="7">
      <w:start w:val="1"/>
      <w:numFmt w:val="decimal"/>
      <w:lvlText w:val="%1.%2.%3.%4.%5.%6.%7.%8"/>
      <w:lvlJc w:val="left"/>
      <w:pPr>
        <w:ind w:left="12652" w:hanging="1800"/>
      </w:pPr>
      <w:rPr>
        <w:rFonts w:hint="default"/>
      </w:rPr>
    </w:lvl>
    <w:lvl w:ilvl="8">
      <w:start w:val="1"/>
      <w:numFmt w:val="decimal"/>
      <w:lvlText w:val="%1.%2.%3.%4.%5.%6.%7.%8.%9"/>
      <w:lvlJc w:val="left"/>
      <w:pPr>
        <w:ind w:left="13372" w:hanging="1800"/>
      </w:pPr>
      <w:rPr>
        <w:rFonts w:hint="default"/>
      </w:rPr>
    </w:lvl>
  </w:abstractNum>
  <w:abstractNum w:abstractNumId="37" w15:restartNumberingAfterBreak="0">
    <w:nsid w:val="1C966E07"/>
    <w:multiLevelType w:val="multilevel"/>
    <w:tmpl w:val="9266EA4C"/>
    <w:lvl w:ilvl="0">
      <w:start w:val="16"/>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A604E3"/>
    <w:multiLevelType w:val="multilevel"/>
    <w:tmpl w:val="096E3BB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39"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2455AD3"/>
    <w:multiLevelType w:val="multilevel"/>
    <w:tmpl w:val="22207D10"/>
    <w:lvl w:ilvl="0">
      <w:start w:val="21"/>
      <w:numFmt w:val="decimal"/>
      <w:lvlText w:val="%1"/>
      <w:lvlJc w:val="left"/>
      <w:pPr>
        <w:ind w:left="510" w:hanging="510"/>
      </w:pPr>
      <w:rPr>
        <w:rFonts w:hint="default"/>
      </w:rPr>
    </w:lvl>
    <w:lvl w:ilvl="1">
      <w:start w:val="6"/>
      <w:numFmt w:val="decimal"/>
      <w:lvlText w:val="%1.%2"/>
      <w:lvlJc w:val="left"/>
      <w:pPr>
        <w:ind w:left="793" w:hanging="51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4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43" w15:restartNumberingAfterBreak="0">
    <w:nsid w:val="26780F84"/>
    <w:multiLevelType w:val="hybridMultilevel"/>
    <w:tmpl w:val="BA04BA40"/>
    <w:lvl w:ilvl="0" w:tplc="6B88E2A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27A06791"/>
    <w:multiLevelType w:val="multilevel"/>
    <w:tmpl w:val="F460987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Helvetica Neue" w:hAnsi="Helvetica Neue" w:cs="Times New Roman" w:hint="default"/>
        <w:sz w:val="20"/>
        <w:szCs w:val="20"/>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46"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29F37AB1"/>
    <w:multiLevelType w:val="multilevel"/>
    <w:tmpl w:val="A3C67F5E"/>
    <w:lvl w:ilvl="0">
      <w:start w:val="26"/>
      <w:numFmt w:val="decimal"/>
      <w:lvlText w:val="%1"/>
      <w:lvlJc w:val="left"/>
      <w:pPr>
        <w:ind w:left="420" w:hanging="420"/>
      </w:pPr>
      <w:rPr>
        <w:rFonts w:ascii="Arial" w:hAnsi="Arial" w:cs="Arial" w:hint="default"/>
        <w:b/>
        <w:color w:val="auto"/>
        <w:sz w:val="22"/>
        <w:szCs w:val="22"/>
      </w:rPr>
    </w:lvl>
    <w:lvl w:ilvl="1">
      <w:start w:val="1"/>
      <w:numFmt w:val="decimal"/>
      <w:lvlText w:val="%1.%2"/>
      <w:lvlJc w:val="left"/>
      <w:pPr>
        <w:ind w:left="780" w:hanging="4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48" w15:restartNumberingAfterBreak="0">
    <w:nsid w:val="2A036DBC"/>
    <w:multiLevelType w:val="hybridMultilevel"/>
    <w:tmpl w:val="324C11C0"/>
    <w:lvl w:ilvl="0" w:tplc="877414D4">
      <w:start w:val="1"/>
      <w:numFmt w:val="bullet"/>
      <w:pStyle w:val="BodyBullets1"/>
      <w:lvlText w:val=""/>
      <w:lvlJc w:val="left"/>
      <w:pPr>
        <w:tabs>
          <w:tab w:val="num" w:pos="1134"/>
        </w:tabs>
        <w:ind w:left="2836" w:hanging="198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50" w15:restartNumberingAfterBreak="0">
    <w:nsid w:val="2BDC5B9D"/>
    <w:multiLevelType w:val="multilevel"/>
    <w:tmpl w:val="57CE0286"/>
    <w:lvl w:ilvl="0">
      <w:start w:val="1"/>
      <w:numFmt w:val="decimal"/>
      <w:pStyle w:val="H1"/>
      <w:lvlText w:val="%1"/>
      <w:lvlJc w:val="left"/>
      <w:pPr>
        <w:tabs>
          <w:tab w:val="num" w:pos="432"/>
        </w:tabs>
        <w:ind w:left="432" w:hanging="432"/>
      </w:pPr>
      <w:rPr>
        <w:rFonts w:hint="default"/>
      </w:rPr>
    </w:lvl>
    <w:lvl w:ilvl="1">
      <w:start w:val="1"/>
      <w:numFmt w:val="decimal"/>
      <w:pStyle w:val="H2"/>
      <w:lvlText w:val="%1.%2"/>
      <w:lvlJc w:val="left"/>
      <w:pPr>
        <w:tabs>
          <w:tab w:val="num" w:pos="576"/>
        </w:tabs>
        <w:ind w:left="576" w:hanging="576"/>
      </w:pPr>
      <w:rPr>
        <w:rFonts w:hint="default"/>
        <w:b w:val="0"/>
        <w:bCs/>
      </w:rPr>
    </w:lvl>
    <w:lvl w:ilvl="2">
      <w:start w:val="1"/>
      <w:numFmt w:val="decimal"/>
      <w:pStyle w:val="H3"/>
      <w:lvlText w:val="%1.%2.%3"/>
      <w:lvlJc w:val="left"/>
      <w:pPr>
        <w:tabs>
          <w:tab w:val="num" w:pos="2705"/>
        </w:tabs>
        <w:ind w:left="2705" w:hanging="720"/>
      </w:pPr>
      <w:rPr>
        <w:rFonts w:hint="default"/>
      </w:rPr>
    </w:lvl>
    <w:lvl w:ilvl="3">
      <w:start w:val="1"/>
      <w:numFmt w:val="decimal"/>
      <w:pStyle w:val="H4"/>
      <w:lvlText w:val="%1.%2.%3.%4"/>
      <w:lvlJc w:val="left"/>
      <w:pPr>
        <w:tabs>
          <w:tab w:val="num" w:pos="864"/>
        </w:tabs>
        <w:ind w:left="864" w:hanging="864"/>
      </w:pPr>
      <w:rPr>
        <w:rFonts w:hint="default"/>
      </w:rPr>
    </w:lvl>
    <w:lvl w:ilvl="4">
      <w:start w:val="1"/>
      <w:numFmt w:val="lowerLetter"/>
      <w:lvlText w:val="(%5)"/>
      <w:lvlJc w:val="left"/>
      <w:pPr>
        <w:tabs>
          <w:tab w:val="num" w:pos="1008"/>
        </w:tabs>
        <w:ind w:left="1008" w:hanging="1008"/>
      </w:pPr>
      <w:rPr>
        <w:rFonts w:ascii="Arial" w:eastAsia="Times New Roman" w:hAnsi="Arial" w:cs="Arial"/>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C3C4039"/>
    <w:multiLevelType w:val="hybridMultilevel"/>
    <w:tmpl w:val="2564F7C2"/>
    <w:lvl w:ilvl="0" w:tplc="8C9221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2" w15:restartNumberingAfterBreak="0">
    <w:nsid w:val="2C474F76"/>
    <w:multiLevelType w:val="hybridMultilevel"/>
    <w:tmpl w:val="4A6C7790"/>
    <w:lvl w:ilvl="0" w:tplc="606A5D0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CA571E9"/>
    <w:multiLevelType w:val="multilevel"/>
    <w:tmpl w:val="08B08782"/>
    <w:lvl w:ilvl="0">
      <w:start w:val="5"/>
      <w:numFmt w:val="decimal"/>
      <w:lvlText w:val="%1"/>
      <w:lvlJc w:val="left"/>
      <w:pPr>
        <w:ind w:left="360" w:hanging="360"/>
      </w:pPr>
      <w:rPr>
        <w:rFonts w:ascii="Arial" w:hAnsi="Arial" w:cs="Arial" w:hint="default"/>
        <w:b/>
        <w:color w:val="auto"/>
      </w:rPr>
    </w:lvl>
    <w:lvl w:ilvl="1">
      <w:start w:val="1"/>
      <w:numFmt w:val="decimal"/>
      <w:lvlText w:val="%1.%2"/>
      <w:lvlJc w:val="left"/>
      <w:pPr>
        <w:ind w:left="928" w:hanging="360"/>
      </w:pPr>
      <w:rPr>
        <w:rFonts w:cs="Arial" w:hint="default"/>
      </w:rPr>
    </w:lvl>
    <w:lvl w:ilvl="2">
      <w:start w:val="1"/>
      <w:numFmt w:val="decimal"/>
      <w:lvlText w:val="%1.%2.%3"/>
      <w:lvlJc w:val="left"/>
      <w:pPr>
        <w:ind w:left="1571" w:hanging="720"/>
      </w:pPr>
      <w:rPr>
        <w:rFonts w:cs="Arial" w:hint="default"/>
      </w:rPr>
    </w:lvl>
    <w:lvl w:ilvl="3">
      <w:start w:val="1"/>
      <w:numFmt w:val="lowerLetter"/>
      <w:lvlText w:val="(%4)"/>
      <w:lvlJc w:val="left"/>
      <w:pPr>
        <w:ind w:left="1800" w:hanging="720"/>
      </w:pPr>
      <w:rPr>
        <w:rFonts w:ascii="Arial" w:eastAsia="Times New Roman" w:hAnsi="Arial" w:cs="Arial"/>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54" w15:restartNumberingAfterBreak="0">
    <w:nsid w:val="2D996F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56"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32053791"/>
    <w:multiLevelType w:val="multilevel"/>
    <w:tmpl w:val="2D8CE0CA"/>
    <w:lvl w:ilvl="0">
      <w:start w:val="1"/>
      <w:numFmt w:val="lowerRoman"/>
      <w:pStyle w:val="Listnumbered"/>
      <w:lvlText w:val="%1."/>
      <w:lvlJc w:val="left"/>
      <w:pPr>
        <w:tabs>
          <w:tab w:val="num" w:pos="360"/>
        </w:tabs>
        <w:ind w:left="360" w:hanging="360"/>
      </w:pPr>
      <w:rPr>
        <w:rFonts w:hint="default"/>
      </w:rPr>
    </w:lvl>
    <w:lvl w:ilvl="1">
      <w:start w:val="1"/>
      <w:numFmt w:val="lowerRoman"/>
      <w:lvlText w:val="%1.%2."/>
      <w:lvlJc w:val="left"/>
      <w:pPr>
        <w:tabs>
          <w:tab w:val="num" w:pos="792"/>
        </w:tabs>
        <w:ind w:left="792" w:hanging="432"/>
      </w:pPr>
      <w:rPr>
        <w:rFonts w:hint="default"/>
        <w:color w:val="auto"/>
      </w:rPr>
    </w:lvl>
    <w:lvl w:ilvl="2">
      <w:start w:val="1"/>
      <w:numFmt w:val="lowerRoman"/>
      <w:lvlText w:val="%1.%2.%3."/>
      <w:lvlJc w:val="left"/>
      <w:pPr>
        <w:tabs>
          <w:tab w:val="num" w:pos="1440"/>
        </w:tabs>
        <w:ind w:left="1224" w:hanging="504"/>
      </w:pPr>
      <w:rPr>
        <w:rFonts w:hint="default"/>
        <w:color w:val="auto"/>
      </w:rPr>
    </w:lvl>
    <w:lvl w:ilvl="3">
      <w:start w:val="1"/>
      <w:numFmt w:val="none"/>
      <w:lvlText w:val="%1.%2.%3.%4."/>
      <w:lvlJc w:val="left"/>
      <w:pPr>
        <w:tabs>
          <w:tab w:val="num" w:pos="216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9" w15:restartNumberingAfterBreak="0">
    <w:nsid w:val="34067CC6"/>
    <w:multiLevelType w:val="multilevel"/>
    <w:tmpl w:val="0A303D78"/>
    <w:lvl w:ilvl="0">
      <w:start w:val="1"/>
      <w:numFmt w:val="lowerLetter"/>
      <w:pStyle w:val="Listalpha"/>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61" w15:restartNumberingAfterBreak="0">
    <w:nsid w:val="3599630C"/>
    <w:multiLevelType w:val="multilevel"/>
    <w:tmpl w:val="C332000E"/>
    <w:styleLink w:val="CurrentList1"/>
    <w:lvl w:ilvl="0">
      <w:start w:val="42"/>
      <w:numFmt w:val="decimal"/>
      <w:lvlText w:val="%1"/>
      <w:lvlJc w:val="left"/>
      <w:pPr>
        <w:tabs>
          <w:tab w:val="num" w:pos="720"/>
        </w:tabs>
        <w:ind w:left="720" w:hanging="720"/>
      </w:pPr>
      <w:rPr>
        <w:rFonts w:hint="default"/>
        <w:b/>
      </w:rPr>
    </w:lvl>
    <w:lvl w:ilvl="1">
      <w:start w:val="1"/>
      <w:numFmt w:val="decimal"/>
      <w:lvlText w:val="%1.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lvl>
  </w:abstractNum>
  <w:abstractNum w:abstractNumId="63" w15:restartNumberingAfterBreak="0">
    <w:nsid w:val="38F42D6F"/>
    <w:multiLevelType w:val="hybridMultilevel"/>
    <w:tmpl w:val="69EA8F1C"/>
    <w:lvl w:ilvl="0" w:tplc="102CE4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4" w15:restartNumberingAfterBreak="0">
    <w:nsid w:val="39F81B0A"/>
    <w:multiLevelType w:val="multilevel"/>
    <w:tmpl w:val="DCB476D0"/>
    <w:lvl w:ilvl="0">
      <w:start w:val="1"/>
      <w:numFmt w:val="decimal"/>
      <w:lvlText w:val="%1"/>
      <w:lvlJc w:val="left"/>
      <w:pPr>
        <w:ind w:left="360" w:hanging="360"/>
      </w:pPr>
      <w:rPr>
        <w:rFonts w:ascii="Arial" w:hAnsi="Arial" w:cs="Arial" w:hint="default"/>
        <w:b/>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6" w15:restartNumberingAfterBreak="0">
    <w:nsid w:val="3BC4183E"/>
    <w:multiLevelType w:val="multilevel"/>
    <w:tmpl w:val="4E08F3F6"/>
    <w:lvl w:ilvl="0">
      <w:start w:val="21"/>
      <w:numFmt w:val="decimal"/>
      <w:lvlText w:val="%1"/>
      <w:lvlJc w:val="left"/>
      <w:pPr>
        <w:ind w:left="510" w:hanging="510"/>
      </w:pPr>
      <w:rPr>
        <w:rFonts w:cs="Arial" w:hint="default"/>
      </w:rPr>
    </w:lvl>
    <w:lvl w:ilvl="1">
      <w:start w:val="7"/>
      <w:numFmt w:val="decimal"/>
      <w:lvlText w:val="%1.%2"/>
      <w:lvlJc w:val="left"/>
      <w:pPr>
        <w:ind w:left="793" w:hanging="510"/>
      </w:pPr>
      <w:rPr>
        <w:rFonts w:cs="Arial" w:hint="default"/>
      </w:rPr>
    </w:lvl>
    <w:lvl w:ilvl="2">
      <w:start w:val="1"/>
      <w:numFmt w:val="decimal"/>
      <w:lvlText w:val="%1.%2.%3"/>
      <w:lvlJc w:val="left"/>
      <w:pPr>
        <w:ind w:left="1286" w:hanging="720"/>
      </w:pPr>
      <w:rPr>
        <w:rFonts w:cs="Arial" w:hint="default"/>
      </w:rPr>
    </w:lvl>
    <w:lvl w:ilvl="3">
      <w:start w:val="1"/>
      <w:numFmt w:val="decimal"/>
      <w:lvlText w:val="%1.%2.%3.%4"/>
      <w:lvlJc w:val="left"/>
      <w:pPr>
        <w:ind w:left="1569" w:hanging="72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495" w:hanging="108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421" w:hanging="1440"/>
      </w:pPr>
      <w:rPr>
        <w:rFonts w:cs="Arial" w:hint="default"/>
      </w:rPr>
    </w:lvl>
    <w:lvl w:ilvl="8">
      <w:start w:val="1"/>
      <w:numFmt w:val="decimal"/>
      <w:lvlText w:val="%1.%2.%3.%4.%5.%6.%7.%8.%9"/>
      <w:lvlJc w:val="left"/>
      <w:pPr>
        <w:ind w:left="4064" w:hanging="1800"/>
      </w:pPr>
      <w:rPr>
        <w:rFonts w:cs="Arial" w:hint="default"/>
      </w:rPr>
    </w:lvl>
  </w:abstractNum>
  <w:abstractNum w:abstractNumId="67"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DCB4272"/>
    <w:multiLevelType w:val="multilevel"/>
    <w:tmpl w:val="8C5648F2"/>
    <w:lvl w:ilvl="0">
      <w:start w:val="15"/>
      <w:numFmt w:val="decimal"/>
      <w:lvlText w:val="%1"/>
      <w:lvlJc w:val="left"/>
      <w:pPr>
        <w:ind w:left="600" w:hanging="600"/>
      </w:pPr>
      <w:rPr>
        <w:rFonts w:hint="default"/>
      </w:rPr>
    </w:lvl>
    <w:lvl w:ilvl="1">
      <w:start w:val="6"/>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9"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pStyle w:val="Listbullet20"/>
      <w:lvlText w:val=""/>
      <w:lvlJc w:val="left"/>
      <w:pPr>
        <w:tabs>
          <w:tab w:val="num" w:pos="720"/>
        </w:tabs>
        <w:ind w:left="720" w:hanging="360"/>
      </w:pPr>
      <w:rPr>
        <w:rFonts w:ascii="Symbol" w:hAnsi="Symbol" w:hint="default"/>
        <w:color w:val="auto"/>
      </w:rPr>
    </w:lvl>
    <w:lvl w:ilvl="2">
      <w:start w:val="1"/>
      <w:numFmt w:val="bullet"/>
      <w:pStyle w:val="Listbullet30"/>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3EEB0B1F"/>
    <w:multiLevelType w:val="multilevel"/>
    <w:tmpl w:val="DE86464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Letter"/>
      <w:lvlText w:val="(%4)"/>
      <w:lvlJc w:val="left"/>
      <w:pPr>
        <w:tabs>
          <w:tab w:val="num" w:pos="2126"/>
        </w:tabs>
        <w:ind w:left="2126" w:hanging="709"/>
      </w:pPr>
      <w:rPr>
        <w:rFonts w:ascii="Arial" w:eastAsia="Times New Roman" w:hAnsi="Arial" w:cs="Arial"/>
      </w:rPr>
    </w:lvl>
    <w:lvl w:ilvl="4">
      <w:start w:val="1"/>
      <w:numFmt w:val="lowerRoman"/>
      <w:lvlText w:val="(%5)"/>
      <w:lvlJc w:val="left"/>
      <w:pPr>
        <w:tabs>
          <w:tab w:val="num" w:pos="2835"/>
        </w:tabs>
        <w:ind w:left="2835" w:hanging="709"/>
      </w:pPr>
      <w:rPr>
        <w:rFonts w:ascii="Arial" w:eastAsia="Times New Roman" w:hAnsi="Arial" w:cs="Arial"/>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1" w15:restartNumberingAfterBreak="0">
    <w:nsid w:val="45620ABE"/>
    <w:multiLevelType w:val="multilevel"/>
    <w:tmpl w:val="CDCC9E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65D1CA3"/>
    <w:multiLevelType w:val="hybridMultilevel"/>
    <w:tmpl w:val="50E24590"/>
    <w:lvl w:ilvl="0" w:tplc="C14883F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8E00F4C"/>
    <w:multiLevelType w:val="multilevel"/>
    <w:tmpl w:val="E06E966C"/>
    <w:lvl w:ilvl="0">
      <w:start w:val="1"/>
      <w:numFmt w:val="decimal"/>
      <w:lvlText w:val="%1."/>
      <w:lvlJc w:val="left"/>
      <w:pPr>
        <w:tabs>
          <w:tab w:val="num" w:pos="720"/>
        </w:tabs>
        <w:ind w:left="720" w:hanging="720"/>
      </w:pPr>
      <w:rPr>
        <w:rFonts w:ascii="Arial" w:hAnsi="Arial" w:cs="Times New Roman" w:hint="default"/>
        <w:b/>
        <w:bCs w:val="0"/>
        <w:i w:val="0"/>
        <w:caps/>
        <w:smallCaps w:val="0"/>
        <w:sz w:val="22"/>
        <w:szCs w:val="22"/>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567"/>
      </w:pPr>
      <w:rPr>
        <w:rFonts w:ascii="Arial" w:hAnsi="Arial" w:cs="Times New Roman" w:hint="default"/>
        <w:b w:val="0"/>
        <w:i w:val="0"/>
        <w:sz w:val="22"/>
        <w:szCs w:val="22"/>
      </w:rPr>
    </w:lvl>
    <w:lvl w:ilvl="3">
      <w:start w:val="1"/>
      <w:numFmt w:val="lowerRoman"/>
      <w:pStyle w:val="ListI"/>
      <w:lvlText w:val="(%4)"/>
      <w:lvlJc w:val="left"/>
      <w:pPr>
        <w:tabs>
          <w:tab w:val="num" w:pos="2421"/>
        </w:tabs>
        <w:ind w:left="2268" w:hanging="567"/>
      </w:pPr>
      <w:rPr>
        <w:rFonts w:ascii="Arial" w:hAnsi="Arial" w:cs="Times New Roman" w:hint="default"/>
        <w:b w:val="0"/>
        <w:i w:val="0"/>
        <w:sz w:val="22"/>
      </w:rPr>
    </w:lvl>
    <w:lvl w:ilvl="4">
      <w:start w:val="1"/>
      <w:numFmt w:val="decimal"/>
      <w:lvlText w:val="%1.%2.%3.%5"/>
      <w:lvlJc w:val="left"/>
      <w:pPr>
        <w:tabs>
          <w:tab w:val="num" w:pos="2880"/>
        </w:tabs>
        <w:ind w:left="2880" w:hanging="720"/>
      </w:pPr>
      <w:rPr>
        <w:rFonts w:ascii="Arial" w:hAnsi="Arial" w:cs="Times New Roman" w:hint="default"/>
        <w:b w:val="0"/>
        <w:i w:val="0"/>
        <w:sz w:val="24"/>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7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4B6C2C5C"/>
    <w:multiLevelType w:val="multilevel"/>
    <w:tmpl w:val="1332CCD4"/>
    <w:name w:val="Plato Schedule Numbering List"/>
    <w:numStyleLink w:val="111111"/>
  </w:abstractNum>
  <w:abstractNum w:abstractNumId="76"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7" w15:restartNumberingAfterBreak="0">
    <w:nsid w:val="4DA15352"/>
    <w:multiLevelType w:val="multilevel"/>
    <w:tmpl w:val="DE46A504"/>
    <w:lvl w:ilvl="0">
      <w:start w:val="2"/>
      <w:numFmt w:val="decimal"/>
      <w:pStyle w:val="Sch1stylepara"/>
      <w:lvlText w:val="%1"/>
      <w:lvlJc w:val="left"/>
      <w:pPr>
        <w:tabs>
          <w:tab w:val="num" w:pos="212"/>
        </w:tabs>
        <w:ind w:left="212" w:hanging="495"/>
      </w:pPr>
      <w:rPr>
        <w:rFonts w:hint="default"/>
      </w:rPr>
    </w:lvl>
    <w:lvl w:ilvl="1">
      <w:start w:val="1"/>
      <w:numFmt w:val="decimal"/>
      <w:lvlText w:val="%1.%2"/>
      <w:lvlJc w:val="left"/>
      <w:pPr>
        <w:tabs>
          <w:tab w:val="num" w:pos="708"/>
        </w:tabs>
        <w:ind w:left="708" w:hanging="495"/>
      </w:pPr>
      <w:rPr>
        <w:rFonts w:hint="default"/>
      </w:rPr>
    </w:lvl>
    <w:lvl w:ilvl="2">
      <w:start w:val="1"/>
      <w:numFmt w:val="decimal"/>
      <w:pStyle w:val="Sch1stylepara"/>
      <w:lvlText w:val="%1.%2.%3"/>
      <w:lvlJc w:val="left"/>
      <w:pPr>
        <w:tabs>
          <w:tab w:val="num" w:pos="1429"/>
        </w:tabs>
        <w:ind w:left="1429" w:hanging="720"/>
      </w:pPr>
      <w:rPr>
        <w:rFonts w:hint="default"/>
      </w:rPr>
    </w:lvl>
    <w:lvl w:ilvl="3">
      <w:start w:val="1"/>
      <w:numFmt w:val="decimal"/>
      <w:lvlText w:val="%1.%2.%3.%4"/>
      <w:lvlJc w:val="left"/>
      <w:pPr>
        <w:tabs>
          <w:tab w:val="num" w:pos="1925"/>
        </w:tabs>
        <w:ind w:left="1925" w:hanging="720"/>
      </w:pPr>
      <w:rPr>
        <w:rFonts w:hint="default"/>
      </w:rPr>
    </w:lvl>
    <w:lvl w:ilvl="4">
      <w:start w:val="1"/>
      <w:numFmt w:val="decimal"/>
      <w:lvlText w:val="%1.%2.%3.%4.%5"/>
      <w:lvlJc w:val="left"/>
      <w:pPr>
        <w:tabs>
          <w:tab w:val="num" w:pos="2781"/>
        </w:tabs>
        <w:ind w:left="2781" w:hanging="1080"/>
      </w:pPr>
      <w:rPr>
        <w:rFonts w:hint="default"/>
      </w:rPr>
    </w:lvl>
    <w:lvl w:ilvl="5">
      <w:start w:val="1"/>
      <w:numFmt w:val="decimal"/>
      <w:lvlText w:val="%1.%2.%3.%4.%5.%6"/>
      <w:lvlJc w:val="left"/>
      <w:pPr>
        <w:tabs>
          <w:tab w:val="num" w:pos="3277"/>
        </w:tabs>
        <w:ind w:left="3277" w:hanging="1080"/>
      </w:pPr>
      <w:rPr>
        <w:rFonts w:hint="default"/>
      </w:rPr>
    </w:lvl>
    <w:lvl w:ilvl="6">
      <w:start w:val="1"/>
      <w:numFmt w:val="decimal"/>
      <w:lvlText w:val="%1.%2.%3.%4.%5.%6.%7"/>
      <w:lvlJc w:val="left"/>
      <w:pPr>
        <w:tabs>
          <w:tab w:val="num" w:pos="4133"/>
        </w:tabs>
        <w:ind w:left="4133" w:hanging="1440"/>
      </w:pPr>
      <w:rPr>
        <w:rFonts w:hint="default"/>
      </w:rPr>
    </w:lvl>
    <w:lvl w:ilvl="7">
      <w:start w:val="1"/>
      <w:numFmt w:val="decimal"/>
      <w:lvlText w:val="%1.%2.%3.%4.%5.%6.%7.%8"/>
      <w:lvlJc w:val="left"/>
      <w:pPr>
        <w:tabs>
          <w:tab w:val="num" w:pos="4629"/>
        </w:tabs>
        <w:ind w:left="4629" w:hanging="1440"/>
      </w:pPr>
      <w:rPr>
        <w:rFonts w:hint="default"/>
      </w:rPr>
    </w:lvl>
    <w:lvl w:ilvl="8">
      <w:start w:val="1"/>
      <w:numFmt w:val="decimal"/>
      <w:lvlText w:val="%1.%2.%3.%4.%5.%6.%7.%8.%9"/>
      <w:lvlJc w:val="left"/>
      <w:pPr>
        <w:tabs>
          <w:tab w:val="num" w:pos="5485"/>
        </w:tabs>
        <w:ind w:left="5485" w:hanging="1800"/>
      </w:pPr>
      <w:rPr>
        <w:rFonts w:hint="default"/>
      </w:rPr>
    </w:lvl>
  </w:abstractNum>
  <w:abstractNum w:abstractNumId="78" w15:restartNumberingAfterBreak="0">
    <w:nsid w:val="4EC75BEC"/>
    <w:multiLevelType w:val="multilevel"/>
    <w:tmpl w:val="6CF2FCF4"/>
    <w:lvl w:ilvl="0">
      <w:start w:val="19"/>
      <w:numFmt w:val="decimal"/>
      <w:lvlText w:val="%1"/>
      <w:lvlJc w:val="left"/>
      <w:pPr>
        <w:ind w:left="510" w:hanging="510"/>
      </w:pPr>
      <w:rPr>
        <w:rFonts w:cs="Arial" w:hint="default"/>
      </w:rPr>
    </w:lvl>
    <w:lvl w:ilvl="1">
      <w:start w:val="6"/>
      <w:numFmt w:val="decimal"/>
      <w:lvlText w:val="%1.%2"/>
      <w:lvlJc w:val="left"/>
      <w:pPr>
        <w:ind w:left="793" w:hanging="510"/>
      </w:pPr>
      <w:rPr>
        <w:rFonts w:cs="Arial" w:hint="default"/>
      </w:rPr>
    </w:lvl>
    <w:lvl w:ilvl="2">
      <w:start w:val="3"/>
      <w:numFmt w:val="decimal"/>
      <w:lvlText w:val="%1.%2.%3"/>
      <w:lvlJc w:val="left"/>
      <w:pPr>
        <w:ind w:left="1286" w:hanging="720"/>
      </w:pPr>
      <w:rPr>
        <w:rFonts w:cs="Arial" w:hint="default"/>
      </w:rPr>
    </w:lvl>
    <w:lvl w:ilvl="3">
      <w:start w:val="1"/>
      <w:numFmt w:val="decimal"/>
      <w:lvlText w:val="%1.%2.%3.%4"/>
      <w:lvlJc w:val="left"/>
      <w:pPr>
        <w:ind w:left="1569" w:hanging="72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495" w:hanging="108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421" w:hanging="1440"/>
      </w:pPr>
      <w:rPr>
        <w:rFonts w:cs="Arial" w:hint="default"/>
      </w:rPr>
    </w:lvl>
    <w:lvl w:ilvl="8">
      <w:start w:val="1"/>
      <w:numFmt w:val="decimal"/>
      <w:lvlText w:val="%1.%2.%3.%4.%5.%6.%7.%8.%9"/>
      <w:lvlJc w:val="left"/>
      <w:pPr>
        <w:ind w:left="4064" w:hanging="1800"/>
      </w:pPr>
      <w:rPr>
        <w:rFonts w:cs="Arial" w:hint="default"/>
      </w:rPr>
    </w:lvl>
  </w:abstractNum>
  <w:abstractNum w:abstractNumId="79" w15:restartNumberingAfterBreak="0">
    <w:nsid w:val="50965CCA"/>
    <w:multiLevelType w:val="multilevel"/>
    <w:tmpl w:val="1332CCD4"/>
    <w:name w:val="Appendicies Heading List"/>
    <w:numStyleLink w:val="111111"/>
  </w:abstractNum>
  <w:abstractNum w:abstractNumId="80" w15:restartNumberingAfterBreak="0">
    <w:nsid w:val="50CB3410"/>
    <w:multiLevelType w:val="multilevel"/>
    <w:tmpl w:val="C5305FDC"/>
    <w:lvl w:ilvl="0">
      <w:start w:val="21"/>
      <w:numFmt w:val="decimal"/>
      <w:lvlText w:val="%1"/>
      <w:lvlJc w:val="left"/>
      <w:pPr>
        <w:ind w:left="540" w:hanging="540"/>
      </w:pPr>
      <w:rPr>
        <w:rFonts w:ascii="Arial" w:hAnsi="Arial" w:cs="Arial" w:hint="default"/>
        <w:b/>
        <w:color w:val="auto"/>
      </w:rPr>
    </w:lvl>
    <w:lvl w:ilvl="1">
      <w:start w:val="1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1" w15:restartNumberingAfterBreak="0">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82" w15:restartNumberingAfterBreak="0">
    <w:nsid w:val="51D6395F"/>
    <w:multiLevelType w:val="multilevel"/>
    <w:tmpl w:val="5FB63ECC"/>
    <w:lvl w:ilvl="0">
      <w:start w:val="16"/>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25D01CC"/>
    <w:multiLevelType w:val="multilevel"/>
    <w:tmpl w:val="4DEE2530"/>
    <w:lvl w:ilvl="0">
      <w:start w:val="2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52D330C4"/>
    <w:multiLevelType w:val="hybridMultilevel"/>
    <w:tmpl w:val="28A6C37E"/>
    <w:lvl w:ilvl="0" w:tplc="A4A26A9A">
      <w:start w:val="1"/>
      <w:numFmt w:val="lowerRoman"/>
      <w:lvlText w:val="(%1)"/>
      <w:lvlJc w:val="left"/>
      <w:pPr>
        <w:ind w:left="2389" w:hanging="720"/>
      </w:pPr>
      <w:rPr>
        <w:rFonts w:hint="default"/>
      </w:rPr>
    </w:lvl>
    <w:lvl w:ilvl="1" w:tplc="08090019" w:tentative="1">
      <w:start w:val="1"/>
      <w:numFmt w:val="lowerLetter"/>
      <w:lvlText w:val="%2."/>
      <w:lvlJc w:val="left"/>
      <w:pPr>
        <w:ind w:left="2749" w:hanging="360"/>
      </w:pPr>
    </w:lvl>
    <w:lvl w:ilvl="2" w:tplc="0809001B" w:tentative="1">
      <w:start w:val="1"/>
      <w:numFmt w:val="lowerRoman"/>
      <w:lvlText w:val="%3."/>
      <w:lvlJc w:val="right"/>
      <w:pPr>
        <w:ind w:left="3469" w:hanging="180"/>
      </w:pPr>
    </w:lvl>
    <w:lvl w:ilvl="3" w:tplc="0809000F" w:tentative="1">
      <w:start w:val="1"/>
      <w:numFmt w:val="decimal"/>
      <w:lvlText w:val="%4."/>
      <w:lvlJc w:val="left"/>
      <w:pPr>
        <w:ind w:left="4189" w:hanging="360"/>
      </w:pPr>
    </w:lvl>
    <w:lvl w:ilvl="4" w:tplc="08090019" w:tentative="1">
      <w:start w:val="1"/>
      <w:numFmt w:val="lowerLetter"/>
      <w:lvlText w:val="%5."/>
      <w:lvlJc w:val="left"/>
      <w:pPr>
        <w:ind w:left="4909" w:hanging="360"/>
      </w:pPr>
    </w:lvl>
    <w:lvl w:ilvl="5" w:tplc="0809001B" w:tentative="1">
      <w:start w:val="1"/>
      <w:numFmt w:val="lowerRoman"/>
      <w:lvlText w:val="%6."/>
      <w:lvlJc w:val="right"/>
      <w:pPr>
        <w:ind w:left="5629" w:hanging="180"/>
      </w:pPr>
    </w:lvl>
    <w:lvl w:ilvl="6" w:tplc="0809000F" w:tentative="1">
      <w:start w:val="1"/>
      <w:numFmt w:val="decimal"/>
      <w:lvlText w:val="%7."/>
      <w:lvlJc w:val="left"/>
      <w:pPr>
        <w:ind w:left="6349" w:hanging="360"/>
      </w:pPr>
    </w:lvl>
    <w:lvl w:ilvl="7" w:tplc="08090019" w:tentative="1">
      <w:start w:val="1"/>
      <w:numFmt w:val="lowerLetter"/>
      <w:lvlText w:val="%8."/>
      <w:lvlJc w:val="left"/>
      <w:pPr>
        <w:ind w:left="7069" w:hanging="360"/>
      </w:pPr>
    </w:lvl>
    <w:lvl w:ilvl="8" w:tplc="0809001B" w:tentative="1">
      <w:start w:val="1"/>
      <w:numFmt w:val="lowerRoman"/>
      <w:lvlText w:val="%9."/>
      <w:lvlJc w:val="right"/>
      <w:pPr>
        <w:ind w:left="7789" w:hanging="180"/>
      </w:pPr>
    </w:lvl>
  </w:abstractNum>
  <w:abstractNum w:abstractNumId="85" w15:restartNumberingAfterBreak="0">
    <w:nsid w:val="55A434AD"/>
    <w:multiLevelType w:val="hybridMultilevel"/>
    <w:tmpl w:val="D8E0B0BC"/>
    <w:lvl w:ilvl="0" w:tplc="702479C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55B71C5F"/>
    <w:multiLevelType w:val="multilevel"/>
    <w:tmpl w:val="1A26A6B2"/>
    <w:lvl w:ilvl="0">
      <w:start w:val="15"/>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55F85BF3"/>
    <w:multiLevelType w:val="hybridMultilevel"/>
    <w:tmpl w:val="6428C612"/>
    <w:lvl w:ilvl="0" w:tplc="19BA5ABC">
      <w:start w:val="1"/>
      <w:numFmt w:val="lowerLetter"/>
      <w:pStyle w:val="ListC"/>
      <w:lvlText w:val="%1)"/>
      <w:lvlJc w:val="left"/>
      <w:pPr>
        <w:tabs>
          <w:tab w:val="num" w:pos="2138"/>
        </w:tabs>
        <w:ind w:left="2138"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56AD7A94"/>
    <w:multiLevelType w:val="hybridMultilevel"/>
    <w:tmpl w:val="E9E6D006"/>
    <w:lvl w:ilvl="0" w:tplc="05DC02F4">
      <w:start w:val="1"/>
      <w:numFmt w:val="decimal"/>
      <w:pStyle w:val="ListH"/>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9" w15:restartNumberingAfterBreak="0">
    <w:nsid w:val="57453C1F"/>
    <w:multiLevelType w:val="hybridMultilevel"/>
    <w:tmpl w:val="FB9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B4A7846"/>
    <w:multiLevelType w:val="multilevel"/>
    <w:tmpl w:val="D6366F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D4F63BE"/>
    <w:multiLevelType w:val="multilevel"/>
    <w:tmpl w:val="F7B8D5FC"/>
    <w:lvl w:ilvl="0">
      <w:start w:val="22"/>
      <w:numFmt w:val="decimal"/>
      <w:lvlText w:val="%1"/>
      <w:lvlJc w:val="left"/>
      <w:pPr>
        <w:ind w:left="420" w:hanging="420"/>
      </w:pPr>
      <w:rPr>
        <w:rFonts w:ascii="Arial" w:hAnsi="Arial" w:cs="Arial" w:hint="default"/>
        <w:b/>
        <w:color w:val="auto"/>
      </w:rPr>
    </w:lvl>
    <w:lvl w:ilvl="1">
      <w:start w:val="1"/>
      <w:numFmt w:val="decimal"/>
      <w:lvlText w:val="%1.%2"/>
      <w:lvlJc w:val="left"/>
      <w:pPr>
        <w:ind w:left="1838" w:hanging="420"/>
      </w:pPr>
      <w:rPr>
        <w:rFonts w:cs="Arial" w:hint="default"/>
      </w:rPr>
    </w:lvl>
    <w:lvl w:ilvl="2">
      <w:start w:val="1"/>
      <w:numFmt w:val="decimal"/>
      <w:lvlText w:val="%1.%2.%3"/>
      <w:lvlJc w:val="left"/>
      <w:pPr>
        <w:ind w:left="2652" w:hanging="720"/>
      </w:pPr>
      <w:rPr>
        <w:rFonts w:cs="Arial" w:hint="default"/>
      </w:rPr>
    </w:lvl>
    <w:lvl w:ilvl="3">
      <w:start w:val="1"/>
      <w:numFmt w:val="decimal"/>
      <w:lvlText w:val="%1.%2.%3.%4"/>
      <w:lvlJc w:val="left"/>
      <w:pPr>
        <w:ind w:left="3618" w:hanging="720"/>
      </w:pPr>
      <w:rPr>
        <w:rFonts w:cs="Arial" w:hint="default"/>
      </w:rPr>
    </w:lvl>
    <w:lvl w:ilvl="4">
      <w:start w:val="1"/>
      <w:numFmt w:val="decimal"/>
      <w:lvlText w:val="%1.%2.%3.%4.%5"/>
      <w:lvlJc w:val="left"/>
      <w:pPr>
        <w:ind w:left="4944" w:hanging="1080"/>
      </w:pPr>
      <w:rPr>
        <w:rFonts w:cs="Arial" w:hint="default"/>
      </w:rPr>
    </w:lvl>
    <w:lvl w:ilvl="5">
      <w:start w:val="1"/>
      <w:numFmt w:val="decimal"/>
      <w:lvlText w:val="%1.%2.%3.%4.%5.%6"/>
      <w:lvlJc w:val="left"/>
      <w:pPr>
        <w:ind w:left="5910" w:hanging="1080"/>
      </w:pPr>
      <w:rPr>
        <w:rFonts w:cs="Arial" w:hint="default"/>
      </w:rPr>
    </w:lvl>
    <w:lvl w:ilvl="6">
      <w:start w:val="1"/>
      <w:numFmt w:val="decimal"/>
      <w:lvlText w:val="%1.%2.%3.%4.%5.%6.%7"/>
      <w:lvlJc w:val="left"/>
      <w:pPr>
        <w:ind w:left="7236" w:hanging="1440"/>
      </w:pPr>
      <w:rPr>
        <w:rFonts w:cs="Arial" w:hint="default"/>
      </w:rPr>
    </w:lvl>
    <w:lvl w:ilvl="7">
      <w:start w:val="1"/>
      <w:numFmt w:val="decimal"/>
      <w:lvlText w:val="%1.%2.%3.%4.%5.%6.%7.%8"/>
      <w:lvlJc w:val="left"/>
      <w:pPr>
        <w:ind w:left="8202" w:hanging="1440"/>
      </w:pPr>
      <w:rPr>
        <w:rFonts w:cs="Arial" w:hint="default"/>
      </w:rPr>
    </w:lvl>
    <w:lvl w:ilvl="8">
      <w:start w:val="1"/>
      <w:numFmt w:val="decimal"/>
      <w:lvlText w:val="%1.%2.%3.%4.%5.%6.%7.%8.%9"/>
      <w:lvlJc w:val="left"/>
      <w:pPr>
        <w:ind w:left="9528" w:hanging="1800"/>
      </w:pPr>
      <w:rPr>
        <w:rFonts w:cs="Arial" w:hint="default"/>
      </w:rPr>
    </w:lvl>
  </w:abstractNum>
  <w:abstractNum w:abstractNumId="93" w15:restartNumberingAfterBreak="0">
    <w:nsid w:val="5E2F03E9"/>
    <w:multiLevelType w:val="multilevel"/>
    <w:tmpl w:val="464C5EA8"/>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E826378"/>
    <w:multiLevelType w:val="hybridMultilevel"/>
    <w:tmpl w:val="25A21B14"/>
    <w:lvl w:ilvl="0" w:tplc="368C0D22">
      <w:start w:val="1"/>
      <w:numFmt w:val="lowerLetter"/>
      <w:lvlText w:val="(%1)"/>
      <w:lvlJc w:val="left"/>
      <w:pPr>
        <w:ind w:left="1838" w:hanging="420"/>
      </w:pPr>
      <w:rPr>
        <w:rFonts w:cs="Arial"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97" w15:restartNumberingAfterBreak="0">
    <w:nsid w:val="60B8366C"/>
    <w:multiLevelType w:val="multilevel"/>
    <w:tmpl w:val="1B9EE9FA"/>
    <w:lvl w:ilvl="0">
      <w:start w:val="17"/>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1721C23"/>
    <w:multiLevelType w:val="hybridMultilevel"/>
    <w:tmpl w:val="5344C99E"/>
    <w:lvl w:ilvl="0" w:tplc="30B4D0DA">
      <w:start w:val="1"/>
      <w:numFmt w:val="lowerRoman"/>
      <w:pStyle w:val="ListG"/>
      <w:lvlText w:val="(%1)"/>
      <w:lvlJc w:val="left"/>
      <w:pPr>
        <w:tabs>
          <w:tab w:val="num" w:pos="2138"/>
        </w:tabs>
        <w:ind w:left="2138"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9" w15:restartNumberingAfterBreak="0">
    <w:nsid w:val="621D4EC9"/>
    <w:multiLevelType w:val="multilevel"/>
    <w:tmpl w:val="41409BF2"/>
    <w:lvl w:ilvl="0">
      <w:start w:val="1"/>
      <w:numFmt w:val="decimal"/>
      <w:lvlText w:val="%1."/>
      <w:lvlJc w:val="left"/>
      <w:pPr>
        <w:ind w:left="862"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100" w15:restartNumberingAfterBreak="0">
    <w:nsid w:val="63075444"/>
    <w:multiLevelType w:val="hybridMultilevel"/>
    <w:tmpl w:val="53E285CE"/>
    <w:lvl w:ilvl="0" w:tplc="78F49C8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103" w15:restartNumberingAfterBreak="0">
    <w:nsid w:val="66436226"/>
    <w:multiLevelType w:val="hybridMultilevel"/>
    <w:tmpl w:val="649E5E6A"/>
    <w:lvl w:ilvl="0" w:tplc="8AB23BE4">
      <w:start w:val="1"/>
      <w:numFmt w:val="lowerLetter"/>
      <w:pStyle w:val="LevelA1"/>
      <w:lvlText w:val="(%1)"/>
      <w:lvlJc w:val="left"/>
      <w:pPr>
        <w:tabs>
          <w:tab w:val="num" w:pos="720"/>
        </w:tabs>
        <w:ind w:left="720" w:hanging="360"/>
      </w:pPr>
      <w:rPr>
        <w:rFonts w:ascii="Arial" w:hAnsi="Aria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4" w15:restartNumberingAfterBreak="0">
    <w:nsid w:val="670A27AA"/>
    <w:multiLevelType w:val="multilevel"/>
    <w:tmpl w:val="ADA65A5A"/>
    <w:lvl w:ilvl="0">
      <w:start w:val="40"/>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5" w15:restartNumberingAfterBreak="0">
    <w:nsid w:val="67B13E9E"/>
    <w:multiLevelType w:val="multilevel"/>
    <w:tmpl w:val="EFE6E18A"/>
    <w:lvl w:ilvl="0">
      <w:start w:val="18"/>
      <w:numFmt w:val="decimal"/>
      <w:lvlText w:val="%1"/>
      <w:lvlJc w:val="left"/>
      <w:pPr>
        <w:ind w:left="360" w:hanging="360"/>
      </w:pPr>
      <w:rPr>
        <w:rFonts w:cs="Arial" w:hint="default"/>
      </w:rPr>
    </w:lvl>
    <w:lvl w:ilvl="1">
      <w:start w:val="9"/>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06" w15:restartNumberingAfterBreak="0">
    <w:nsid w:val="67C963EC"/>
    <w:multiLevelType w:val="hybridMultilevel"/>
    <w:tmpl w:val="B8784B0E"/>
    <w:lvl w:ilvl="0" w:tplc="B9243758">
      <w:start w:val="1"/>
      <w:numFmt w:val="lowerLetter"/>
      <w:pStyle w:val="ListB"/>
      <w:lvlText w:val="(%1)"/>
      <w:lvlJc w:val="left"/>
      <w:pPr>
        <w:tabs>
          <w:tab w:val="num" w:pos="1920"/>
        </w:tabs>
        <w:ind w:left="1920" w:hanging="360"/>
      </w:pPr>
      <w:rPr>
        <w:rFonts w:ascii="Arial" w:eastAsia="Times New Roman" w:hAnsi="Arial" w:cs="Arial"/>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107" w15:restartNumberingAfterBreak="0">
    <w:nsid w:val="681668C7"/>
    <w:multiLevelType w:val="hybridMultilevel"/>
    <w:tmpl w:val="49046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9C613CF"/>
    <w:multiLevelType w:val="multilevel"/>
    <w:tmpl w:val="F476DC58"/>
    <w:lvl w:ilvl="0">
      <w:start w:val="36"/>
      <w:numFmt w:val="decimal"/>
      <w:lvlText w:val="%1"/>
      <w:lvlJc w:val="left"/>
      <w:pPr>
        <w:ind w:left="420" w:hanging="420"/>
      </w:pPr>
      <w:rPr>
        <w:rFonts w:ascii="Arial" w:hAnsi="Arial" w:cs="Arial" w:hint="default"/>
        <w:b/>
        <w:color w:val="auto"/>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9" w15:restartNumberingAfterBreak="0">
    <w:nsid w:val="69F951F7"/>
    <w:multiLevelType w:val="hybridMultilevel"/>
    <w:tmpl w:val="D6A2B768"/>
    <w:lvl w:ilvl="0" w:tplc="90FEE23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0" w15:restartNumberingAfterBreak="0">
    <w:nsid w:val="6B5F5CB3"/>
    <w:multiLevelType w:val="multilevel"/>
    <w:tmpl w:val="26168290"/>
    <w:lvl w:ilvl="0">
      <w:start w:val="21"/>
      <w:numFmt w:val="decimal"/>
      <w:lvlText w:val="%1"/>
      <w:lvlJc w:val="left"/>
      <w:pPr>
        <w:ind w:left="510" w:hanging="510"/>
      </w:pPr>
      <w:rPr>
        <w:rFonts w:cs="Arial" w:hint="default"/>
      </w:rPr>
    </w:lvl>
    <w:lvl w:ilvl="1">
      <w:start w:val="8"/>
      <w:numFmt w:val="decimal"/>
      <w:lvlText w:val="%1.%2"/>
      <w:lvlJc w:val="left"/>
      <w:pPr>
        <w:ind w:left="793" w:hanging="510"/>
      </w:pPr>
      <w:rPr>
        <w:rFonts w:cs="Arial" w:hint="default"/>
      </w:rPr>
    </w:lvl>
    <w:lvl w:ilvl="2">
      <w:start w:val="3"/>
      <w:numFmt w:val="decimal"/>
      <w:lvlText w:val="%1.%2.%3"/>
      <w:lvlJc w:val="left"/>
      <w:pPr>
        <w:ind w:left="1286" w:hanging="720"/>
      </w:pPr>
      <w:rPr>
        <w:rFonts w:cs="Arial" w:hint="default"/>
      </w:rPr>
    </w:lvl>
    <w:lvl w:ilvl="3">
      <w:start w:val="1"/>
      <w:numFmt w:val="decimal"/>
      <w:lvlText w:val="%1.%2.%3.%4"/>
      <w:lvlJc w:val="left"/>
      <w:pPr>
        <w:ind w:left="1569" w:hanging="72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495" w:hanging="1080"/>
      </w:pPr>
      <w:rPr>
        <w:rFonts w:cs="Arial" w:hint="default"/>
      </w:rPr>
    </w:lvl>
    <w:lvl w:ilvl="6">
      <w:start w:val="1"/>
      <w:numFmt w:val="decimal"/>
      <w:lvlText w:val="%1.%2.%3.%4.%5.%6.%7"/>
      <w:lvlJc w:val="left"/>
      <w:pPr>
        <w:ind w:left="2778" w:hanging="1080"/>
      </w:pPr>
      <w:rPr>
        <w:rFonts w:cs="Arial" w:hint="default"/>
      </w:rPr>
    </w:lvl>
    <w:lvl w:ilvl="7">
      <w:start w:val="1"/>
      <w:numFmt w:val="decimal"/>
      <w:lvlText w:val="%1.%2.%3.%4.%5.%6.%7.%8"/>
      <w:lvlJc w:val="left"/>
      <w:pPr>
        <w:ind w:left="3421" w:hanging="1440"/>
      </w:pPr>
      <w:rPr>
        <w:rFonts w:cs="Arial" w:hint="default"/>
      </w:rPr>
    </w:lvl>
    <w:lvl w:ilvl="8">
      <w:start w:val="1"/>
      <w:numFmt w:val="decimal"/>
      <w:lvlText w:val="%1.%2.%3.%4.%5.%6.%7.%8.%9"/>
      <w:lvlJc w:val="left"/>
      <w:pPr>
        <w:ind w:left="3704" w:hanging="1440"/>
      </w:pPr>
      <w:rPr>
        <w:rFonts w:cs="Arial" w:hint="default"/>
      </w:rPr>
    </w:lvl>
  </w:abstractNum>
  <w:abstractNum w:abstractNumId="111" w15:restartNumberingAfterBreak="0">
    <w:nsid w:val="6C7E7773"/>
    <w:multiLevelType w:val="multilevel"/>
    <w:tmpl w:val="8B1054DC"/>
    <w:lvl w:ilvl="0">
      <w:start w:val="1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CF83D5A"/>
    <w:multiLevelType w:val="hybridMultilevel"/>
    <w:tmpl w:val="6FDA63B4"/>
    <w:lvl w:ilvl="0" w:tplc="47283288">
      <w:start w:val="1"/>
      <w:numFmt w:val="lowerRoman"/>
      <w:pStyle w:val="ListJ"/>
      <w:lvlText w:val="(%1)"/>
      <w:lvlJc w:val="left"/>
      <w:pPr>
        <w:tabs>
          <w:tab w:val="num" w:pos="1053"/>
        </w:tabs>
        <w:ind w:left="1053"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3"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114" w15:restartNumberingAfterBreak="0">
    <w:nsid w:val="6F80410C"/>
    <w:multiLevelType w:val="multilevel"/>
    <w:tmpl w:val="6622A2C6"/>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Letter"/>
      <w:lvlText w:val="(%4)"/>
      <w:lvlJc w:val="left"/>
      <w:pPr>
        <w:tabs>
          <w:tab w:val="num" w:pos="2126"/>
        </w:tabs>
        <w:ind w:left="2126" w:hanging="709"/>
      </w:pPr>
      <w:rPr>
        <w:rFonts w:ascii="Arial" w:eastAsia="Times New Roman" w:hAnsi="Arial" w:cs="Arial"/>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5" w15:restartNumberingAfterBreak="0">
    <w:nsid w:val="6FA25D6F"/>
    <w:multiLevelType w:val="multilevel"/>
    <w:tmpl w:val="4D9CD11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FBE19E7"/>
    <w:multiLevelType w:val="hybridMultilevel"/>
    <w:tmpl w:val="CF30E862"/>
    <w:lvl w:ilvl="0" w:tplc="656C532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7" w15:restartNumberingAfterBreak="0">
    <w:nsid w:val="703F6058"/>
    <w:multiLevelType w:val="multilevel"/>
    <w:tmpl w:val="B4F0D3C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0D446B6"/>
    <w:multiLevelType w:val="hybridMultilevel"/>
    <w:tmpl w:val="0284EF66"/>
    <w:lvl w:ilvl="0" w:tplc="9C3E5DF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9" w15:restartNumberingAfterBreak="0">
    <w:nsid w:val="720E58B5"/>
    <w:multiLevelType w:val="multilevel"/>
    <w:tmpl w:val="DE88A2B4"/>
    <w:lvl w:ilvl="0">
      <w:start w:val="23"/>
      <w:numFmt w:val="decimal"/>
      <w:lvlText w:val="%1"/>
      <w:lvlJc w:val="left"/>
      <w:pPr>
        <w:ind w:left="600" w:hanging="600"/>
      </w:pPr>
      <w:rPr>
        <w:rFonts w:hint="default"/>
      </w:rPr>
    </w:lvl>
    <w:lvl w:ilvl="1">
      <w:start w:val="1"/>
      <w:numFmt w:val="decimal"/>
      <w:lvlText w:val="%1.%2"/>
      <w:lvlJc w:val="left"/>
      <w:pPr>
        <w:ind w:left="1500" w:hanging="60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0" w15:restartNumberingAfterBreak="0">
    <w:nsid w:val="726F6FDC"/>
    <w:multiLevelType w:val="hybridMultilevel"/>
    <w:tmpl w:val="806ACA76"/>
    <w:lvl w:ilvl="0" w:tplc="D9509170">
      <w:start w:val="1"/>
      <w:numFmt w:val="lowerLetter"/>
      <w:pStyle w:val="ListD"/>
      <w:lvlText w:val="%1)"/>
      <w:lvlJc w:val="left"/>
      <w:pPr>
        <w:tabs>
          <w:tab w:val="num" w:pos="2138"/>
        </w:tabs>
        <w:ind w:left="2138" w:hanging="360"/>
      </w:pPr>
    </w:lvl>
    <w:lvl w:ilvl="1" w:tplc="0A048704" w:tentative="1">
      <w:start w:val="1"/>
      <w:numFmt w:val="lowerLetter"/>
      <w:lvlText w:val="%2."/>
      <w:lvlJc w:val="left"/>
      <w:pPr>
        <w:tabs>
          <w:tab w:val="num" w:pos="2858"/>
        </w:tabs>
        <w:ind w:left="2858" w:hanging="360"/>
      </w:pPr>
    </w:lvl>
    <w:lvl w:ilvl="2" w:tplc="0C766BA0" w:tentative="1">
      <w:start w:val="1"/>
      <w:numFmt w:val="lowerRoman"/>
      <w:lvlText w:val="%3."/>
      <w:lvlJc w:val="right"/>
      <w:pPr>
        <w:tabs>
          <w:tab w:val="num" w:pos="3578"/>
        </w:tabs>
        <w:ind w:left="3578" w:hanging="180"/>
      </w:pPr>
    </w:lvl>
    <w:lvl w:ilvl="3" w:tplc="3536D782" w:tentative="1">
      <w:start w:val="1"/>
      <w:numFmt w:val="decimal"/>
      <w:lvlText w:val="%4."/>
      <w:lvlJc w:val="left"/>
      <w:pPr>
        <w:tabs>
          <w:tab w:val="num" w:pos="4298"/>
        </w:tabs>
        <w:ind w:left="4298" w:hanging="360"/>
      </w:pPr>
    </w:lvl>
    <w:lvl w:ilvl="4" w:tplc="3A80BC7E" w:tentative="1">
      <w:start w:val="1"/>
      <w:numFmt w:val="lowerLetter"/>
      <w:lvlText w:val="%5."/>
      <w:lvlJc w:val="left"/>
      <w:pPr>
        <w:tabs>
          <w:tab w:val="num" w:pos="5018"/>
        </w:tabs>
        <w:ind w:left="5018" w:hanging="360"/>
      </w:pPr>
    </w:lvl>
    <w:lvl w:ilvl="5" w:tplc="B4CCA238" w:tentative="1">
      <w:start w:val="1"/>
      <w:numFmt w:val="lowerRoman"/>
      <w:lvlText w:val="%6."/>
      <w:lvlJc w:val="right"/>
      <w:pPr>
        <w:tabs>
          <w:tab w:val="num" w:pos="5738"/>
        </w:tabs>
        <w:ind w:left="5738" w:hanging="180"/>
      </w:pPr>
    </w:lvl>
    <w:lvl w:ilvl="6" w:tplc="D250F748" w:tentative="1">
      <w:start w:val="1"/>
      <w:numFmt w:val="decimal"/>
      <w:lvlText w:val="%7."/>
      <w:lvlJc w:val="left"/>
      <w:pPr>
        <w:tabs>
          <w:tab w:val="num" w:pos="6458"/>
        </w:tabs>
        <w:ind w:left="6458" w:hanging="360"/>
      </w:pPr>
    </w:lvl>
    <w:lvl w:ilvl="7" w:tplc="4D8C8CDC" w:tentative="1">
      <w:start w:val="1"/>
      <w:numFmt w:val="lowerLetter"/>
      <w:lvlText w:val="%8."/>
      <w:lvlJc w:val="left"/>
      <w:pPr>
        <w:tabs>
          <w:tab w:val="num" w:pos="7178"/>
        </w:tabs>
        <w:ind w:left="7178" w:hanging="360"/>
      </w:pPr>
    </w:lvl>
    <w:lvl w:ilvl="8" w:tplc="43AA28BA" w:tentative="1">
      <w:start w:val="1"/>
      <w:numFmt w:val="lowerRoman"/>
      <w:lvlText w:val="%9."/>
      <w:lvlJc w:val="right"/>
      <w:pPr>
        <w:tabs>
          <w:tab w:val="num" w:pos="7898"/>
        </w:tabs>
        <w:ind w:left="7898" w:hanging="180"/>
      </w:pPr>
    </w:lvl>
  </w:abstractNum>
  <w:abstractNum w:abstractNumId="121" w15:restartNumberingAfterBreak="0">
    <w:nsid w:val="742B7440"/>
    <w:multiLevelType w:val="multilevel"/>
    <w:tmpl w:val="D85CD214"/>
    <w:lvl w:ilvl="0">
      <w:start w:val="1"/>
      <w:numFmt w:val="decimal"/>
      <w:pStyle w:val="ChptHea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3" w15:restartNumberingAfterBreak="0">
    <w:nsid w:val="77A9633B"/>
    <w:multiLevelType w:val="multilevel"/>
    <w:tmpl w:val="355EA07E"/>
    <w:lvl w:ilvl="0">
      <w:start w:val="40"/>
      <w:numFmt w:val="decimal"/>
      <w:lvlText w:val="%1"/>
      <w:lvlJc w:val="left"/>
      <w:pPr>
        <w:ind w:left="510" w:hanging="510"/>
      </w:pPr>
      <w:rPr>
        <w:rFonts w:cs="Arial" w:hint="default"/>
      </w:rPr>
    </w:lvl>
    <w:lvl w:ilvl="1">
      <w:start w:val="2"/>
      <w:numFmt w:val="decimal"/>
      <w:lvlText w:val="%1.%2"/>
      <w:lvlJc w:val="left"/>
      <w:pPr>
        <w:ind w:left="793" w:hanging="510"/>
      </w:pPr>
      <w:rPr>
        <w:rFonts w:cs="Arial" w:hint="default"/>
      </w:rPr>
    </w:lvl>
    <w:lvl w:ilvl="2">
      <w:start w:val="2"/>
      <w:numFmt w:val="decimal"/>
      <w:lvlText w:val="%1.%2.%3"/>
      <w:lvlJc w:val="left"/>
      <w:pPr>
        <w:ind w:left="1286" w:hanging="720"/>
      </w:pPr>
      <w:rPr>
        <w:rFonts w:cs="Arial" w:hint="default"/>
      </w:rPr>
    </w:lvl>
    <w:lvl w:ilvl="3">
      <w:start w:val="1"/>
      <w:numFmt w:val="decimal"/>
      <w:lvlText w:val="%1.%2.%3.%4"/>
      <w:lvlJc w:val="left"/>
      <w:pPr>
        <w:ind w:left="1569" w:hanging="72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495" w:hanging="108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421" w:hanging="1440"/>
      </w:pPr>
      <w:rPr>
        <w:rFonts w:cs="Arial" w:hint="default"/>
      </w:rPr>
    </w:lvl>
    <w:lvl w:ilvl="8">
      <w:start w:val="1"/>
      <w:numFmt w:val="decimal"/>
      <w:lvlText w:val="%1.%2.%3.%4.%5.%6.%7.%8.%9"/>
      <w:lvlJc w:val="left"/>
      <w:pPr>
        <w:ind w:left="4064" w:hanging="1800"/>
      </w:pPr>
      <w:rPr>
        <w:rFonts w:cs="Arial" w:hint="default"/>
      </w:rPr>
    </w:lvl>
  </w:abstractNum>
  <w:abstractNum w:abstractNumId="124" w15:restartNumberingAfterBreak="0">
    <w:nsid w:val="77E724B7"/>
    <w:multiLevelType w:val="multilevel"/>
    <w:tmpl w:val="7C4A9AFA"/>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92E2034"/>
    <w:multiLevelType w:val="multilevel"/>
    <w:tmpl w:val="369200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127" w15:restartNumberingAfterBreak="0">
    <w:nsid w:val="7A50191D"/>
    <w:multiLevelType w:val="hybridMultilevel"/>
    <w:tmpl w:val="08CCEA78"/>
    <w:lvl w:ilvl="0" w:tplc="87D8E4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8" w15:restartNumberingAfterBreak="0">
    <w:nsid w:val="7A944FEE"/>
    <w:multiLevelType w:val="hybridMultilevel"/>
    <w:tmpl w:val="5F54A6F0"/>
    <w:lvl w:ilvl="0" w:tplc="58702ED0">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30" w15:restartNumberingAfterBreak="0">
    <w:nsid w:val="7FD26678"/>
    <w:multiLevelType w:val="multilevel"/>
    <w:tmpl w:val="05E2254E"/>
    <w:lvl w:ilvl="0">
      <w:start w:val="2"/>
      <w:numFmt w:val="decimal"/>
      <w:lvlText w:val="%1"/>
      <w:lvlJc w:val="left"/>
      <w:pPr>
        <w:ind w:left="360" w:hanging="360"/>
      </w:pPr>
      <w:rPr>
        <w:rFonts w:hint="default"/>
        <w:b/>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lowerLetter"/>
      <w:lvlText w:val="(%4)"/>
      <w:lvlJc w:val="left"/>
      <w:pPr>
        <w:ind w:left="1572" w:hanging="720"/>
      </w:pPr>
      <w:rPr>
        <w:rFonts w:ascii="Arial" w:eastAsia="Times New Roman" w:hAnsi="Arial" w:cs="Times New Roman"/>
      </w:rPr>
    </w:lvl>
    <w:lvl w:ilvl="4">
      <w:start w:val="1"/>
      <w:numFmt w:val="lowerRoman"/>
      <w:lvlText w:val="(%5)"/>
      <w:lvlJc w:val="left"/>
      <w:pPr>
        <w:ind w:left="2216" w:hanging="1080"/>
      </w:pPr>
      <w:rPr>
        <w:rFonts w:ascii="Arial" w:eastAsia="Times New Roman" w:hAnsi="Arial" w:cs="Times New Roman"/>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5"/>
  </w:num>
  <w:num w:numId="2">
    <w:abstractNumId w:val="49"/>
  </w:num>
  <w:num w:numId="3">
    <w:abstractNumId w:val="55"/>
  </w:num>
  <w:num w:numId="4">
    <w:abstractNumId w:val="8"/>
  </w:num>
  <w:num w:numId="5">
    <w:abstractNumId w:val="74"/>
  </w:num>
  <w:num w:numId="6">
    <w:abstractNumId w:val="60"/>
  </w:num>
  <w:num w:numId="7">
    <w:abstractNumId w:val="42"/>
  </w:num>
  <w:num w:numId="8">
    <w:abstractNumId w:val="4"/>
  </w:num>
  <w:num w:numId="9">
    <w:abstractNumId w:val="3"/>
  </w:num>
  <w:num w:numId="10">
    <w:abstractNumId w:val="2"/>
  </w:num>
  <w:num w:numId="11">
    <w:abstractNumId w:val="1"/>
  </w:num>
  <w:num w:numId="12">
    <w:abstractNumId w:val="0"/>
  </w:num>
  <w:num w:numId="13">
    <w:abstractNumId w:val="129"/>
  </w:num>
  <w:num w:numId="14">
    <w:abstractNumId w:val="26"/>
  </w:num>
  <w:num w:numId="15">
    <w:abstractNumId w:val="101"/>
  </w:num>
  <w:num w:numId="16">
    <w:abstractNumId w:val="25"/>
  </w:num>
  <w:num w:numId="17">
    <w:abstractNumId w:val="67"/>
  </w:num>
  <w:num w:numId="18">
    <w:abstractNumId w:val="58"/>
  </w:num>
  <w:num w:numId="19">
    <w:abstractNumId w:val="95"/>
  </w:num>
  <w:num w:numId="20">
    <w:abstractNumId w:val="41"/>
  </w:num>
  <w:num w:numId="21">
    <w:abstractNumId w:val="81"/>
  </w:num>
  <w:num w:numId="22">
    <w:abstractNumId w:val="121"/>
  </w:num>
  <w:num w:numId="23">
    <w:abstractNumId w:val="57"/>
  </w:num>
  <w:num w:numId="24">
    <w:abstractNumId w:val="59"/>
  </w:num>
  <w:num w:numId="25">
    <w:abstractNumId w:val="48"/>
  </w:num>
  <w:num w:numId="26">
    <w:abstractNumId w:val="120"/>
  </w:num>
  <w:num w:numId="27">
    <w:abstractNumId w:val="12"/>
  </w:num>
  <w:num w:numId="28">
    <w:abstractNumId w:val="50"/>
  </w:num>
  <w:num w:numId="29">
    <w:abstractNumId w:val="61"/>
  </w:num>
  <w:num w:numId="30">
    <w:abstractNumId w:val="73"/>
  </w:num>
  <w:num w:numId="31">
    <w:abstractNumId w:val="62"/>
    <w:lvlOverride w:ilvl="0">
      <w:startOverride w:val="1"/>
    </w:lvlOverride>
  </w:num>
  <w:num w:numId="32">
    <w:abstractNumId w:val="77"/>
  </w:num>
  <w:num w:numId="33">
    <w:abstractNumId w:val="14"/>
  </w:num>
  <w:num w:numId="34">
    <w:abstractNumId w:val="103"/>
  </w:num>
  <w:num w:numId="35">
    <w:abstractNumId w:val="87"/>
  </w:num>
  <w:num w:numId="36">
    <w:abstractNumId w:val="106"/>
  </w:num>
  <w:num w:numId="37">
    <w:abstractNumId w:val="98"/>
  </w:num>
  <w:num w:numId="38">
    <w:abstractNumId w:val="88"/>
  </w:num>
  <w:num w:numId="39">
    <w:abstractNumId w:val="112"/>
  </w:num>
  <w:num w:numId="40">
    <w:abstractNumId w:val="84"/>
  </w:num>
  <w:num w:numId="41">
    <w:abstractNumId w:val="30"/>
  </w:num>
  <w:num w:numId="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43">
    <w:abstractNumId w:val="35"/>
  </w:num>
  <w:num w:numId="44">
    <w:abstractNumId w:val="31"/>
  </w:num>
  <w:num w:numId="45">
    <w:abstractNumId w:val="99"/>
  </w:num>
  <w:num w:numId="46">
    <w:abstractNumId w:val="109"/>
  </w:num>
  <w:num w:numId="47">
    <w:abstractNumId w:val="100"/>
  </w:num>
  <w:num w:numId="48">
    <w:abstractNumId w:val="6"/>
  </w:num>
  <w:num w:numId="49">
    <w:abstractNumId w:val="43"/>
  </w:num>
  <w:num w:numId="50">
    <w:abstractNumId w:val="118"/>
  </w:num>
  <w:num w:numId="51">
    <w:abstractNumId w:val="29"/>
  </w:num>
  <w:num w:numId="52">
    <w:abstractNumId w:val="51"/>
  </w:num>
  <w:num w:numId="53">
    <w:abstractNumId w:val="63"/>
  </w:num>
  <w:num w:numId="54">
    <w:abstractNumId w:val="7"/>
  </w:num>
  <w:num w:numId="55">
    <w:abstractNumId w:val="116"/>
  </w:num>
  <w:num w:numId="56">
    <w:abstractNumId w:val="16"/>
  </w:num>
  <w:num w:numId="57">
    <w:abstractNumId w:val="85"/>
  </w:num>
  <w:num w:numId="58">
    <w:abstractNumId w:val="127"/>
  </w:num>
  <w:num w:numId="59">
    <w:abstractNumId w:val="45"/>
  </w:num>
  <w:num w:numId="60">
    <w:abstractNumId w:val="126"/>
  </w:num>
  <w:num w:numId="61">
    <w:abstractNumId w:val="117"/>
  </w:num>
  <w:num w:numId="62">
    <w:abstractNumId w:val="125"/>
  </w:num>
  <w:num w:numId="63">
    <w:abstractNumId w:val="32"/>
  </w:num>
  <w:num w:numId="64">
    <w:abstractNumId w:val="36"/>
  </w:num>
  <w:num w:numId="65">
    <w:abstractNumId w:val="54"/>
  </w:num>
  <w:num w:numId="66">
    <w:abstractNumId w:val="38"/>
  </w:num>
  <w:num w:numId="67">
    <w:abstractNumId w:val="64"/>
  </w:num>
  <w:num w:numId="68">
    <w:abstractNumId w:val="53"/>
  </w:num>
  <w:num w:numId="69">
    <w:abstractNumId w:val="45"/>
    <w:lvlOverride w:ilvl="0">
      <w:startOverride w:val="1"/>
    </w:lvlOverride>
    <w:lvlOverride w:ilvl="1">
      <w:startOverride w:val="1"/>
    </w:lvlOverride>
  </w:num>
  <w:num w:numId="70">
    <w:abstractNumId w:val="21"/>
  </w:num>
  <w:num w:numId="71">
    <w:abstractNumId w:val="80"/>
  </w:num>
  <w:num w:numId="72">
    <w:abstractNumId w:val="92"/>
  </w:num>
  <w:num w:numId="73">
    <w:abstractNumId w:val="23"/>
  </w:num>
  <w:num w:numId="74">
    <w:abstractNumId w:val="45"/>
    <w:lvlOverride w:ilvl="0">
      <w:startOverride w:val="1"/>
    </w:lvlOverride>
    <w:lvlOverride w:ilvl="1">
      <w:startOverride w:val="4"/>
    </w:lvlOverride>
  </w:num>
  <w:num w:numId="75">
    <w:abstractNumId w:val="20"/>
  </w:num>
  <w:num w:numId="76">
    <w:abstractNumId w:val="5"/>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77">
    <w:abstractNumId w:val="65"/>
  </w:num>
  <w:num w:numId="78">
    <w:abstractNumId w:val="34"/>
  </w:num>
  <w:num w:numId="79">
    <w:abstractNumId w:val="1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0"/>
  </w:num>
  <w:num w:numId="81">
    <w:abstractNumId w:val="71"/>
  </w:num>
  <w:num w:numId="82">
    <w:abstractNumId w:val="90"/>
  </w:num>
  <w:num w:numId="83">
    <w:abstractNumId w:val="24"/>
  </w:num>
  <w:num w:numId="84">
    <w:abstractNumId w:val="76"/>
  </w:num>
  <w:num w:numId="85">
    <w:abstractNumId w:val="46"/>
  </w:num>
  <w:num w:numId="86">
    <w:abstractNumId w:val="114"/>
  </w:num>
  <w:num w:numId="87">
    <w:abstractNumId w:val="70"/>
  </w:num>
  <w:num w:numId="88">
    <w:abstractNumId w:val="19"/>
  </w:num>
  <w:num w:numId="89">
    <w:abstractNumId w:val="119"/>
  </w:num>
  <w:num w:numId="90">
    <w:abstractNumId w:val="94"/>
  </w:num>
  <w:num w:numId="91">
    <w:abstractNumId w:val="9"/>
  </w:num>
  <w:num w:numId="92">
    <w:abstractNumId w:val="18"/>
  </w:num>
  <w:num w:numId="93">
    <w:abstractNumId w:val="108"/>
  </w:num>
  <w:num w:numId="94">
    <w:abstractNumId w:val="83"/>
  </w:num>
  <w:num w:numId="95">
    <w:abstractNumId w:val="47"/>
  </w:num>
  <w:num w:numId="96">
    <w:abstractNumId w:val="115"/>
  </w:num>
  <w:num w:numId="97">
    <w:abstractNumId w:val="45"/>
    <w:lvlOverride w:ilvl="0">
      <w:startOverride w:val="1"/>
    </w:lvlOverride>
    <w:lvlOverride w:ilvl="1">
      <w:startOverride w:val="3"/>
    </w:lvlOverride>
  </w:num>
  <w:num w:numId="98">
    <w:abstractNumId w:val="22"/>
  </w:num>
  <w:num w:numId="99">
    <w:abstractNumId w:val="91"/>
  </w:num>
  <w:num w:numId="100">
    <w:abstractNumId w:val="86"/>
  </w:num>
  <w:num w:numId="101">
    <w:abstractNumId w:val="68"/>
  </w:num>
  <w:num w:numId="102">
    <w:abstractNumId w:val="81"/>
  </w:num>
  <w:num w:numId="103">
    <w:abstractNumId w:val="42"/>
  </w:num>
  <w:num w:numId="104">
    <w:abstractNumId w:val="69"/>
  </w:num>
  <w:num w:numId="105">
    <w:abstractNumId w:val="102"/>
  </w:num>
  <w:num w:numId="106">
    <w:abstractNumId w:val="28"/>
  </w:num>
  <w:num w:numId="10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4"/>
  </w:num>
  <w:num w:numId="109">
    <w:abstractNumId w:val="107"/>
  </w:num>
  <w:num w:numId="110">
    <w:abstractNumId w:val="56"/>
  </w:num>
  <w:num w:numId="111">
    <w:abstractNumId w:val="124"/>
  </w:num>
  <w:num w:numId="112">
    <w:abstractNumId w:val="82"/>
  </w:num>
  <w:num w:numId="113">
    <w:abstractNumId w:val="37"/>
  </w:num>
  <w:num w:numId="114">
    <w:abstractNumId w:val="93"/>
  </w:num>
  <w:num w:numId="115">
    <w:abstractNumId w:val="39"/>
  </w:num>
  <w:num w:numId="116">
    <w:abstractNumId w:val="52"/>
  </w:num>
  <w:num w:numId="117">
    <w:abstractNumId w:val="111"/>
  </w:num>
  <w:num w:numId="118">
    <w:abstractNumId w:val="72"/>
  </w:num>
  <w:num w:numId="119">
    <w:abstractNumId w:val="128"/>
  </w:num>
  <w:num w:numId="120">
    <w:abstractNumId w:val="11"/>
  </w:num>
  <w:num w:numId="121">
    <w:abstractNumId w:val="97"/>
  </w:num>
  <w:num w:numId="122">
    <w:abstractNumId w:val="33"/>
  </w:num>
  <w:num w:numId="123">
    <w:abstractNumId w:val="13"/>
  </w:num>
  <w:num w:numId="124">
    <w:abstractNumId w:val="113"/>
  </w:num>
  <w:num w:numId="125">
    <w:abstractNumId w:val="123"/>
  </w:num>
  <w:num w:numId="126">
    <w:abstractNumId w:val="104"/>
  </w:num>
  <w:num w:numId="127">
    <w:abstractNumId w:val="105"/>
  </w:num>
  <w:num w:numId="128">
    <w:abstractNumId w:val="78"/>
  </w:num>
  <w:num w:numId="129">
    <w:abstractNumId w:val="40"/>
  </w:num>
  <w:num w:numId="130">
    <w:abstractNumId w:val="66"/>
  </w:num>
  <w:num w:numId="131">
    <w:abstractNumId w:val="110"/>
  </w:num>
  <w:num w:numId="132">
    <w:abstractNumId w:val="89"/>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F92"/>
    <w:rsid w:val="00001043"/>
    <w:rsid w:val="000014F8"/>
    <w:rsid w:val="00002A5E"/>
    <w:rsid w:val="000033CA"/>
    <w:rsid w:val="00004DDC"/>
    <w:rsid w:val="000051A1"/>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3EA"/>
    <w:rsid w:val="0003289F"/>
    <w:rsid w:val="00035A45"/>
    <w:rsid w:val="00037CB6"/>
    <w:rsid w:val="00040A60"/>
    <w:rsid w:val="00043433"/>
    <w:rsid w:val="000459DD"/>
    <w:rsid w:val="00051670"/>
    <w:rsid w:val="00052A65"/>
    <w:rsid w:val="00053A91"/>
    <w:rsid w:val="0005414E"/>
    <w:rsid w:val="000541C6"/>
    <w:rsid w:val="000542D4"/>
    <w:rsid w:val="00056F7F"/>
    <w:rsid w:val="00057475"/>
    <w:rsid w:val="00060269"/>
    <w:rsid w:val="00060D0E"/>
    <w:rsid w:val="00066D70"/>
    <w:rsid w:val="0007280F"/>
    <w:rsid w:val="00074357"/>
    <w:rsid w:val="00074D97"/>
    <w:rsid w:val="000763EA"/>
    <w:rsid w:val="000812AE"/>
    <w:rsid w:val="000820EB"/>
    <w:rsid w:val="0008330B"/>
    <w:rsid w:val="000854A6"/>
    <w:rsid w:val="00090D6B"/>
    <w:rsid w:val="000910A7"/>
    <w:rsid w:val="00094E2D"/>
    <w:rsid w:val="00096F76"/>
    <w:rsid w:val="000A0C5F"/>
    <w:rsid w:val="000A0D22"/>
    <w:rsid w:val="000A345E"/>
    <w:rsid w:val="000A5E95"/>
    <w:rsid w:val="000B1C66"/>
    <w:rsid w:val="000B29B2"/>
    <w:rsid w:val="000B51E8"/>
    <w:rsid w:val="000B5C9F"/>
    <w:rsid w:val="000C2484"/>
    <w:rsid w:val="000C2E05"/>
    <w:rsid w:val="000C5EC7"/>
    <w:rsid w:val="000C68BF"/>
    <w:rsid w:val="000C7166"/>
    <w:rsid w:val="000C7C2B"/>
    <w:rsid w:val="000E325F"/>
    <w:rsid w:val="000E3471"/>
    <w:rsid w:val="000E4C53"/>
    <w:rsid w:val="000E6325"/>
    <w:rsid w:val="000E6CD7"/>
    <w:rsid w:val="000F232D"/>
    <w:rsid w:val="000F3348"/>
    <w:rsid w:val="000F3500"/>
    <w:rsid w:val="000F3E1D"/>
    <w:rsid w:val="000F5A6A"/>
    <w:rsid w:val="00100B77"/>
    <w:rsid w:val="0010318E"/>
    <w:rsid w:val="0010453E"/>
    <w:rsid w:val="0010577C"/>
    <w:rsid w:val="00105FBC"/>
    <w:rsid w:val="00106AAD"/>
    <w:rsid w:val="00110F67"/>
    <w:rsid w:val="00113459"/>
    <w:rsid w:val="001173D2"/>
    <w:rsid w:val="001223EC"/>
    <w:rsid w:val="00122CA3"/>
    <w:rsid w:val="00123FAD"/>
    <w:rsid w:val="001245F5"/>
    <w:rsid w:val="00124E25"/>
    <w:rsid w:val="001256D9"/>
    <w:rsid w:val="0012683D"/>
    <w:rsid w:val="001321F1"/>
    <w:rsid w:val="00132EBB"/>
    <w:rsid w:val="00133ADF"/>
    <w:rsid w:val="001345B2"/>
    <w:rsid w:val="00134C60"/>
    <w:rsid w:val="00135690"/>
    <w:rsid w:val="001368D7"/>
    <w:rsid w:val="00136BDD"/>
    <w:rsid w:val="00136D23"/>
    <w:rsid w:val="0013718C"/>
    <w:rsid w:val="00143670"/>
    <w:rsid w:val="00144867"/>
    <w:rsid w:val="00144F3B"/>
    <w:rsid w:val="00145725"/>
    <w:rsid w:val="001541D4"/>
    <w:rsid w:val="00156231"/>
    <w:rsid w:val="0015696A"/>
    <w:rsid w:val="001569E7"/>
    <w:rsid w:val="00156E2F"/>
    <w:rsid w:val="00157D99"/>
    <w:rsid w:val="001600AF"/>
    <w:rsid w:val="0016383C"/>
    <w:rsid w:val="00163E79"/>
    <w:rsid w:val="00166299"/>
    <w:rsid w:val="0017161F"/>
    <w:rsid w:val="0017225B"/>
    <w:rsid w:val="00172467"/>
    <w:rsid w:val="00173352"/>
    <w:rsid w:val="0017368C"/>
    <w:rsid w:val="00176DF8"/>
    <w:rsid w:val="00181D58"/>
    <w:rsid w:val="00183EB0"/>
    <w:rsid w:val="00184673"/>
    <w:rsid w:val="001851C7"/>
    <w:rsid w:val="0018554E"/>
    <w:rsid w:val="001863E6"/>
    <w:rsid w:val="001870FE"/>
    <w:rsid w:val="0018756A"/>
    <w:rsid w:val="00194673"/>
    <w:rsid w:val="001962E6"/>
    <w:rsid w:val="001A1523"/>
    <w:rsid w:val="001A1780"/>
    <w:rsid w:val="001A3C4D"/>
    <w:rsid w:val="001A7AB1"/>
    <w:rsid w:val="001B18C4"/>
    <w:rsid w:val="001B2EA8"/>
    <w:rsid w:val="001B38BD"/>
    <w:rsid w:val="001B3C1C"/>
    <w:rsid w:val="001B485F"/>
    <w:rsid w:val="001B4B79"/>
    <w:rsid w:val="001B52D8"/>
    <w:rsid w:val="001B5F65"/>
    <w:rsid w:val="001C18A7"/>
    <w:rsid w:val="001C210F"/>
    <w:rsid w:val="001C4CDC"/>
    <w:rsid w:val="001C609B"/>
    <w:rsid w:val="001C63F8"/>
    <w:rsid w:val="001C732A"/>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1F72FA"/>
    <w:rsid w:val="002014DC"/>
    <w:rsid w:val="00202978"/>
    <w:rsid w:val="00204498"/>
    <w:rsid w:val="00205CD6"/>
    <w:rsid w:val="00206015"/>
    <w:rsid w:val="0020713F"/>
    <w:rsid w:val="002136EC"/>
    <w:rsid w:val="00215015"/>
    <w:rsid w:val="0022047E"/>
    <w:rsid w:val="002222F1"/>
    <w:rsid w:val="002229A8"/>
    <w:rsid w:val="002235BF"/>
    <w:rsid w:val="00223E61"/>
    <w:rsid w:val="0022513D"/>
    <w:rsid w:val="00225865"/>
    <w:rsid w:val="0022592F"/>
    <w:rsid w:val="002262A5"/>
    <w:rsid w:val="002268D4"/>
    <w:rsid w:val="0022721A"/>
    <w:rsid w:val="00227C14"/>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0E34"/>
    <w:rsid w:val="00272634"/>
    <w:rsid w:val="00273C21"/>
    <w:rsid w:val="00274416"/>
    <w:rsid w:val="002764BC"/>
    <w:rsid w:val="00277524"/>
    <w:rsid w:val="00277B92"/>
    <w:rsid w:val="002802B6"/>
    <w:rsid w:val="00280B5B"/>
    <w:rsid w:val="002823AF"/>
    <w:rsid w:val="00282FDF"/>
    <w:rsid w:val="002832BD"/>
    <w:rsid w:val="002848C1"/>
    <w:rsid w:val="002853FA"/>
    <w:rsid w:val="0028697F"/>
    <w:rsid w:val="00286F62"/>
    <w:rsid w:val="002876FE"/>
    <w:rsid w:val="00287F9E"/>
    <w:rsid w:val="00290FC2"/>
    <w:rsid w:val="002A08BF"/>
    <w:rsid w:val="002A11AA"/>
    <w:rsid w:val="002A4485"/>
    <w:rsid w:val="002A5258"/>
    <w:rsid w:val="002A6443"/>
    <w:rsid w:val="002A699C"/>
    <w:rsid w:val="002A7D10"/>
    <w:rsid w:val="002A7DA6"/>
    <w:rsid w:val="002B1E1B"/>
    <w:rsid w:val="002B43BE"/>
    <w:rsid w:val="002B55ED"/>
    <w:rsid w:val="002B5AEB"/>
    <w:rsid w:val="002B5C29"/>
    <w:rsid w:val="002B6278"/>
    <w:rsid w:val="002B744B"/>
    <w:rsid w:val="002C1AF6"/>
    <w:rsid w:val="002C1DE8"/>
    <w:rsid w:val="002C2802"/>
    <w:rsid w:val="002C2BD2"/>
    <w:rsid w:val="002C2D54"/>
    <w:rsid w:val="002C3316"/>
    <w:rsid w:val="002C4729"/>
    <w:rsid w:val="002C538F"/>
    <w:rsid w:val="002C671C"/>
    <w:rsid w:val="002D2841"/>
    <w:rsid w:val="002D3A27"/>
    <w:rsid w:val="002D5973"/>
    <w:rsid w:val="002D660F"/>
    <w:rsid w:val="002E0480"/>
    <w:rsid w:val="002E05A6"/>
    <w:rsid w:val="002E0DBC"/>
    <w:rsid w:val="002E2CC7"/>
    <w:rsid w:val="002E5436"/>
    <w:rsid w:val="002E594B"/>
    <w:rsid w:val="002F13FD"/>
    <w:rsid w:val="002F1F7F"/>
    <w:rsid w:val="002F42F4"/>
    <w:rsid w:val="0030285B"/>
    <w:rsid w:val="00302E6B"/>
    <w:rsid w:val="00314691"/>
    <w:rsid w:val="0032214D"/>
    <w:rsid w:val="00323541"/>
    <w:rsid w:val="00323EAA"/>
    <w:rsid w:val="0032536C"/>
    <w:rsid w:val="00330604"/>
    <w:rsid w:val="00330C5C"/>
    <w:rsid w:val="003316AA"/>
    <w:rsid w:val="003341DC"/>
    <w:rsid w:val="00336059"/>
    <w:rsid w:val="00341F0F"/>
    <w:rsid w:val="0034369B"/>
    <w:rsid w:val="00345870"/>
    <w:rsid w:val="00346540"/>
    <w:rsid w:val="00346A23"/>
    <w:rsid w:val="00347685"/>
    <w:rsid w:val="00347DB3"/>
    <w:rsid w:val="00352FB4"/>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3AE3"/>
    <w:rsid w:val="003C4135"/>
    <w:rsid w:val="003C54C9"/>
    <w:rsid w:val="003C65D4"/>
    <w:rsid w:val="003D0A36"/>
    <w:rsid w:val="003D1E1C"/>
    <w:rsid w:val="003D2039"/>
    <w:rsid w:val="003D2902"/>
    <w:rsid w:val="003D4366"/>
    <w:rsid w:val="003D4F07"/>
    <w:rsid w:val="003D6D0B"/>
    <w:rsid w:val="003F06FF"/>
    <w:rsid w:val="003F1C5D"/>
    <w:rsid w:val="003F2C99"/>
    <w:rsid w:val="003F68D6"/>
    <w:rsid w:val="00402EDB"/>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32E0B"/>
    <w:rsid w:val="004402D3"/>
    <w:rsid w:val="00442EDE"/>
    <w:rsid w:val="00447BEA"/>
    <w:rsid w:val="00447F11"/>
    <w:rsid w:val="0045279B"/>
    <w:rsid w:val="00453EE6"/>
    <w:rsid w:val="00461688"/>
    <w:rsid w:val="00466CA2"/>
    <w:rsid w:val="004703E6"/>
    <w:rsid w:val="00470A2A"/>
    <w:rsid w:val="00471A32"/>
    <w:rsid w:val="00475C8B"/>
    <w:rsid w:val="00476F39"/>
    <w:rsid w:val="004771C4"/>
    <w:rsid w:val="004773CC"/>
    <w:rsid w:val="00480506"/>
    <w:rsid w:val="00480E50"/>
    <w:rsid w:val="00484032"/>
    <w:rsid w:val="0048511D"/>
    <w:rsid w:val="004900A1"/>
    <w:rsid w:val="004909B0"/>
    <w:rsid w:val="0049625F"/>
    <w:rsid w:val="004A1958"/>
    <w:rsid w:val="004A225E"/>
    <w:rsid w:val="004A2D0B"/>
    <w:rsid w:val="004A31F5"/>
    <w:rsid w:val="004A4371"/>
    <w:rsid w:val="004A537F"/>
    <w:rsid w:val="004B4E34"/>
    <w:rsid w:val="004B6951"/>
    <w:rsid w:val="004B7332"/>
    <w:rsid w:val="004B7C78"/>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E7EE1"/>
    <w:rsid w:val="004F2229"/>
    <w:rsid w:val="004F2D68"/>
    <w:rsid w:val="004F2FA6"/>
    <w:rsid w:val="004F4E7F"/>
    <w:rsid w:val="004F563C"/>
    <w:rsid w:val="004F6B43"/>
    <w:rsid w:val="004F6EE0"/>
    <w:rsid w:val="0050062B"/>
    <w:rsid w:val="005009A0"/>
    <w:rsid w:val="00502279"/>
    <w:rsid w:val="00502DB6"/>
    <w:rsid w:val="0050537E"/>
    <w:rsid w:val="00505473"/>
    <w:rsid w:val="0051294D"/>
    <w:rsid w:val="005147FE"/>
    <w:rsid w:val="00515D51"/>
    <w:rsid w:val="00517904"/>
    <w:rsid w:val="00522AAC"/>
    <w:rsid w:val="00525296"/>
    <w:rsid w:val="00527040"/>
    <w:rsid w:val="005304E6"/>
    <w:rsid w:val="0053220D"/>
    <w:rsid w:val="00533F76"/>
    <w:rsid w:val="005364E3"/>
    <w:rsid w:val="00537071"/>
    <w:rsid w:val="005400BD"/>
    <w:rsid w:val="00545E13"/>
    <w:rsid w:val="0055190C"/>
    <w:rsid w:val="00561BB6"/>
    <w:rsid w:val="00564CCA"/>
    <w:rsid w:val="005750D7"/>
    <w:rsid w:val="005750F5"/>
    <w:rsid w:val="005759DD"/>
    <w:rsid w:val="00576C34"/>
    <w:rsid w:val="005821EF"/>
    <w:rsid w:val="0058297A"/>
    <w:rsid w:val="0058409F"/>
    <w:rsid w:val="00584D80"/>
    <w:rsid w:val="00586CC2"/>
    <w:rsid w:val="005924FF"/>
    <w:rsid w:val="00593CFF"/>
    <w:rsid w:val="00595C15"/>
    <w:rsid w:val="00597B02"/>
    <w:rsid w:val="005A3D65"/>
    <w:rsid w:val="005A60AB"/>
    <w:rsid w:val="005B28B1"/>
    <w:rsid w:val="005B2BA5"/>
    <w:rsid w:val="005B466A"/>
    <w:rsid w:val="005B7875"/>
    <w:rsid w:val="005C084E"/>
    <w:rsid w:val="005C2951"/>
    <w:rsid w:val="005C3A5B"/>
    <w:rsid w:val="005C3B95"/>
    <w:rsid w:val="005C6291"/>
    <w:rsid w:val="005C6503"/>
    <w:rsid w:val="005D1BA7"/>
    <w:rsid w:val="005D2362"/>
    <w:rsid w:val="005D5F36"/>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A7D"/>
    <w:rsid w:val="00601DFB"/>
    <w:rsid w:val="00603DFC"/>
    <w:rsid w:val="00605194"/>
    <w:rsid w:val="006054F0"/>
    <w:rsid w:val="006068AF"/>
    <w:rsid w:val="006072D7"/>
    <w:rsid w:val="00607731"/>
    <w:rsid w:val="0061104D"/>
    <w:rsid w:val="00613C61"/>
    <w:rsid w:val="006141F1"/>
    <w:rsid w:val="006165BE"/>
    <w:rsid w:val="00617599"/>
    <w:rsid w:val="0062478C"/>
    <w:rsid w:val="00627B4B"/>
    <w:rsid w:val="00630A57"/>
    <w:rsid w:val="0063134B"/>
    <w:rsid w:val="00632838"/>
    <w:rsid w:val="006373DB"/>
    <w:rsid w:val="006411E1"/>
    <w:rsid w:val="00641ACD"/>
    <w:rsid w:val="0064354C"/>
    <w:rsid w:val="006455A0"/>
    <w:rsid w:val="0064629E"/>
    <w:rsid w:val="00646B4C"/>
    <w:rsid w:val="00647271"/>
    <w:rsid w:val="00647E1E"/>
    <w:rsid w:val="00650794"/>
    <w:rsid w:val="00650B3E"/>
    <w:rsid w:val="00651880"/>
    <w:rsid w:val="00653D40"/>
    <w:rsid w:val="00654172"/>
    <w:rsid w:val="00654173"/>
    <w:rsid w:val="00657DE2"/>
    <w:rsid w:val="006600A8"/>
    <w:rsid w:val="006641E1"/>
    <w:rsid w:val="006645BF"/>
    <w:rsid w:val="00667389"/>
    <w:rsid w:val="006708FC"/>
    <w:rsid w:val="00671C2E"/>
    <w:rsid w:val="00672024"/>
    <w:rsid w:val="00673C5B"/>
    <w:rsid w:val="006754B9"/>
    <w:rsid w:val="006772C0"/>
    <w:rsid w:val="00680C72"/>
    <w:rsid w:val="00682677"/>
    <w:rsid w:val="00683380"/>
    <w:rsid w:val="006849F7"/>
    <w:rsid w:val="00684CF6"/>
    <w:rsid w:val="0068585D"/>
    <w:rsid w:val="0068678A"/>
    <w:rsid w:val="0069053C"/>
    <w:rsid w:val="00690B6A"/>
    <w:rsid w:val="0069239F"/>
    <w:rsid w:val="00693308"/>
    <w:rsid w:val="00697CFA"/>
    <w:rsid w:val="006A385C"/>
    <w:rsid w:val="006B1F15"/>
    <w:rsid w:val="006B32CD"/>
    <w:rsid w:val="006B3676"/>
    <w:rsid w:val="006B4F77"/>
    <w:rsid w:val="006C0828"/>
    <w:rsid w:val="006C2069"/>
    <w:rsid w:val="006C3FE6"/>
    <w:rsid w:val="006C466F"/>
    <w:rsid w:val="006C7377"/>
    <w:rsid w:val="006C7D1D"/>
    <w:rsid w:val="006D00EE"/>
    <w:rsid w:val="006D0B91"/>
    <w:rsid w:val="006D2324"/>
    <w:rsid w:val="006D3910"/>
    <w:rsid w:val="006D50D6"/>
    <w:rsid w:val="006D6196"/>
    <w:rsid w:val="006D64A7"/>
    <w:rsid w:val="006D7362"/>
    <w:rsid w:val="006E17C6"/>
    <w:rsid w:val="006E28A2"/>
    <w:rsid w:val="006E5B51"/>
    <w:rsid w:val="006E5FFB"/>
    <w:rsid w:val="006E7560"/>
    <w:rsid w:val="006F0298"/>
    <w:rsid w:val="006F098A"/>
    <w:rsid w:val="006F0C06"/>
    <w:rsid w:val="006F490F"/>
    <w:rsid w:val="006F6878"/>
    <w:rsid w:val="006F6F85"/>
    <w:rsid w:val="007003CC"/>
    <w:rsid w:val="00702C1F"/>
    <w:rsid w:val="00704A4D"/>
    <w:rsid w:val="00705E72"/>
    <w:rsid w:val="00706FCC"/>
    <w:rsid w:val="007110A9"/>
    <w:rsid w:val="00711742"/>
    <w:rsid w:val="00712F00"/>
    <w:rsid w:val="007145F1"/>
    <w:rsid w:val="007153ED"/>
    <w:rsid w:val="007160DB"/>
    <w:rsid w:val="00716D34"/>
    <w:rsid w:val="0072081F"/>
    <w:rsid w:val="007247B9"/>
    <w:rsid w:val="00724885"/>
    <w:rsid w:val="007312DD"/>
    <w:rsid w:val="007319B0"/>
    <w:rsid w:val="007321C1"/>
    <w:rsid w:val="00733ACF"/>
    <w:rsid w:val="0073540C"/>
    <w:rsid w:val="00735D7F"/>
    <w:rsid w:val="007378D3"/>
    <w:rsid w:val="00740B2E"/>
    <w:rsid w:val="007435B9"/>
    <w:rsid w:val="00744005"/>
    <w:rsid w:val="0075008F"/>
    <w:rsid w:val="0075444C"/>
    <w:rsid w:val="00755A73"/>
    <w:rsid w:val="00756064"/>
    <w:rsid w:val="00760E17"/>
    <w:rsid w:val="0076417D"/>
    <w:rsid w:val="00764E0E"/>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44EC"/>
    <w:rsid w:val="007C660A"/>
    <w:rsid w:val="007C79FC"/>
    <w:rsid w:val="007C7D7E"/>
    <w:rsid w:val="007D04CE"/>
    <w:rsid w:val="007D1C75"/>
    <w:rsid w:val="007D3CE3"/>
    <w:rsid w:val="007D5356"/>
    <w:rsid w:val="007D5C41"/>
    <w:rsid w:val="007D7AF4"/>
    <w:rsid w:val="007D7EEC"/>
    <w:rsid w:val="007E3BEA"/>
    <w:rsid w:val="007E4A51"/>
    <w:rsid w:val="007E4B21"/>
    <w:rsid w:val="007E4D19"/>
    <w:rsid w:val="007E581E"/>
    <w:rsid w:val="007E5ED3"/>
    <w:rsid w:val="007E69D2"/>
    <w:rsid w:val="007E6E3C"/>
    <w:rsid w:val="007F062B"/>
    <w:rsid w:val="007F521C"/>
    <w:rsid w:val="007F5297"/>
    <w:rsid w:val="007F78F3"/>
    <w:rsid w:val="007F790E"/>
    <w:rsid w:val="00800097"/>
    <w:rsid w:val="0080204D"/>
    <w:rsid w:val="00802735"/>
    <w:rsid w:val="00804229"/>
    <w:rsid w:val="008042A5"/>
    <w:rsid w:val="0080626B"/>
    <w:rsid w:val="008113BA"/>
    <w:rsid w:val="00811C30"/>
    <w:rsid w:val="0081457C"/>
    <w:rsid w:val="00815348"/>
    <w:rsid w:val="0082171A"/>
    <w:rsid w:val="00821734"/>
    <w:rsid w:val="008227FE"/>
    <w:rsid w:val="008249EB"/>
    <w:rsid w:val="00825197"/>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224D"/>
    <w:rsid w:val="0085331D"/>
    <w:rsid w:val="00854513"/>
    <w:rsid w:val="008556F2"/>
    <w:rsid w:val="00861D08"/>
    <w:rsid w:val="00862C72"/>
    <w:rsid w:val="00862E1D"/>
    <w:rsid w:val="008633FF"/>
    <w:rsid w:val="008678A1"/>
    <w:rsid w:val="00871ABC"/>
    <w:rsid w:val="00873E83"/>
    <w:rsid w:val="00877AA1"/>
    <w:rsid w:val="0088161D"/>
    <w:rsid w:val="00882465"/>
    <w:rsid w:val="008842B1"/>
    <w:rsid w:val="00885B89"/>
    <w:rsid w:val="00890886"/>
    <w:rsid w:val="008910AE"/>
    <w:rsid w:val="008916A4"/>
    <w:rsid w:val="00893755"/>
    <w:rsid w:val="0089377C"/>
    <w:rsid w:val="00895E41"/>
    <w:rsid w:val="00896FCC"/>
    <w:rsid w:val="008A05E7"/>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0704"/>
    <w:rsid w:val="008C218B"/>
    <w:rsid w:val="008C59EE"/>
    <w:rsid w:val="008C6917"/>
    <w:rsid w:val="008C6DD8"/>
    <w:rsid w:val="008D01FD"/>
    <w:rsid w:val="008D17C0"/>
    <w:rsid w:val="008D1AFC"/>
    <w:rsid w:val="008D1F53"/>
    <w:rsid w:val="008D28A6"/>
    <w:rsid w:val="008D66D4"/>
    <w:rsid w:val="008D7794"/>
    <w:rsid w:val="008E0B8A"/>
    <w:rsid w:val="008E4F13"/>
    <w:rsid w:val="008E6D8C"/>
    <w:rsid w:val="008E7D6B"/>
    <w:rsid w:val="008F0666"/>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146"/>
    <w:rsid w:val="00926AFD"/>
    <w:rsid w:val="00932346"/>
    <w:rsid w:val="00932D6C"/>
    <w:rsid w:val="00934359"/>
    <w:rsid w:val="00936F53"/>
    <w:rsid w:val="00941EDD"/>
    <w:rsid w:val="009448C5"/>
    <w:rsid w:val="0094512F"/>
    <w:rsid w:val="00951437"/>
    <w:rsid w:val="00951FEC"/>
    <w:rsid w:val="00953C78"/>
    <w:rsid w:val="009572E2"/>
    <w:rsid w:val="00964906"/>
    <w:rsid w:val="00965F55"/>
    <w:rsid w:val="00970943"/>
    <w:rsid w:val="00970C86"/>
    <w:rsid w:val="00971A11"/>
    <w:rsid w:val="00971F79"/>
    <w:rsid w:val="009738CD"/>
    <w:rsid w:val="0097525F"/>
    <w:rsid w:val="009758F3"/>
    <w:rsid w:val="0097705B"/>
    <w:rsid w:val="0097775A"/>
    <w:rsid w:val="00981AD4"/>
    <w:rsid w:val="0098237E"/>
    <w:rsid w:val="00983AEF"/>
    <w:rsid w:val="009856A9"/>
    <w:rsid w:val="00985750"/>
    <w:rsid w:val="00986DDB"/>
    <w:rsid w:val="009924C5"/>
    <w:rsid w:val="00993750"/>
    <w:rsid w:val="009956D6"/>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5E49"/>
    <w:rsid w:val="009D7801"/>
    <w:rsid w:val="009E2289"/>
    <w:rsid w:val="009E22EF"/>
    <w:rsid w:val="009E38B3"/>
    <w:rsid w:val="009E46E8"/>
    <w:rsid w:val="009E7CA6"/>
    <w:rsid w:val="009F0DAB"/>
    <w:rsid w:val="009F7574"/>
    <w:rsid w:val="00A020F3"/>
    <w:rsid w:val="00A03D60"/>
    <w:rsid w:val="00A04242"/>
    <w:rsid w:val="00A055F2"/>
    <w:rsid w:val="00A06EEA"/>
    <w:rsid w:val="00A07797"/>
    <w:rsid w:val="00A07BA2"/>
    <w:rsid w:val="00A11943"/>
    <w:rsid w:val="00A126CF"/>
    <w:rsid w:val="00A13177"/>
    <w:rsid w:val="00A150ED"/>
    <w:rsid w:val="00A163C2"/>
    <w:rsid w:val="00A203DA"/>
    <w:rsid w:val="00A2190A"/>
    <w:rsid w:val="00A2497D"/>
    <w:rsid w:val="00A26DB5"/>
    <w:rsid w:val="00A3180D"/>
    <w:rsid w:val="00A33F0B"/>
    <w:rsid w:val="00A3630D"/>
    <w:rsid w:val="00A363DA"/>
    <w:rsid w:val="00A37384"/>
    <w:rsid w:val="00A4055F"/>
    <w:rsid w:val="00A413AE"/>
    <w:rsid w:val="00A425FC"/>
    <w:rsid w:val="00A46AE8"/>
    <w:rsid w:val="00A520BB"/>
    <w:rsid w:val="00A528EA"/>
    <w:rsid w:val="00A53C90"/>
    <w:rsid w:val="00A544DF"/>
    <w:rsid w:val="00A54A4C"/>
    <w:rsid w:val="00A54C8F"/>
    <w:rsid w:val="00A5594A"/>
    <w:rsid w:val="00A57890"/>
    <w:rsid w:val="00A6238E"/>
    <w:rsid w:val="00A63C0C"/>
    <w:rsid w:val="00A63EBA"/>
    <w:rsid w:val="00A63F3F"/>
    <w:rsid w:val="00A646DE"/>
    <w:rsid w:val="00A705BE"/>
    <w:rsid w:val="00A72352"/>
    <w:rsid w:val="00A73E58"/>
    <w:rsid w:val="00A81243"/>
    <w:rsid w:val="00A8316D"/>
    <w:rsid w:val="00A845EC"/>
    <w:rsid w:val="00A852B4"/>
    <w:rsid w:val="00A90772"/>
    <w:rsid w:val="00A93A78"/>
    <w:rsid w:val="00A949A8"/>
    <w:rsid w:val="00A959B8"/>
    <w:rsid w:val="00A9628B"/>
    <w:rsid w:val="00A96390"/>
    <w:rsid w:val="00AA196D"/>
    <w:rsid w:val="00AA220C"/>
    <w:rsid w:val="00AA31FA"/>
    <w:rsid w:val="00AA341B"/>
    <w:rsid w:val="00AA4F8E"/>
    <w:rsid w:val="00AA5521"/>
    <w:rsid w:val="00AA5679"/>
    <w:rsid w:val="00AA5E12"/>
    <w:rsid w:val="00AA7115"/>
    <w:rsid w:val="00AB0220"/>
    <w:rsid w:val="00AB1D5F"/>
    <w:rsid w:val="00AB262A"/>
    <w:rsid w:val="00AB4B48"/>
    <w:rsid w:val="00AB4FFF"/>
    <w:rsid w:val="00AB55DE"/>
    <w:rsid w:val="00AB565C"/>
    <w:rsid w:val="00AB656C"/>
    <w:rsid w:val="00AB66B3"/>
    <w:rsid w:val="00AB6CFB"/>
    <w:rsid w:val="00AC28DE"/>
    <w:rsid w:val="00AC4A36"/>
    <w:rsid w:val="00AC6A1B"/>
    <w:rsid w:val="00AC6CBD"/>
    <w:rsid w:val="00AD047E"/>
    <w:rsid w:val="00AD47CA"/>
    <w:rsid w:val="00AD5F2B"/>
    <w:rsid w:val="00AD5F46"/>
    <w:rsid w:val="00AD6C7F"/>
    <w:rsid w:val="00AE0361"/>
    <w:rsid w:val="00AE169A"/>
    <w:rsid w:val="00AE1C64"/>
    <w:rsid w:val="00AE2742"/>
    <w:rsid w:val="00AE36E5"/>
    <w:rsid w:val="00AE599F"/>
    <w:rsid w:val="00AF404C"/>
    <w:rsid w:val="00AF5288"/>
    <w:rsid w:val="00AF5D31"/>
    <w:rsid w:val="00B008C0"/>
    <w:rsid w:val="00B01603"/>
    <w:rsid w:val="00B0302C"/>
    <w:rsid w:val="00B0323D"/>
    <w:rsid w:val="00B06CDF"/>
    <w:rsid w:val="00B06E79"/>
    <w:rsid w:val="00B1155E"/>
    <w:rsid w:val="00B1289A"/>
    <w:rsid w:val="00B12987"/>
    <w:rsid w:val="00B13340"/>
    <w:rsid w:val="00B204EB"/>
    <w:rsid w:val="00B238B0"/>
    <w:rsid w:val="00B240CE"/>
    <w:rsid w:val="00B316A1"/>
    <w:rsid w:val="00B366A1"/>
    <w:rsid w:val="00B37052"/>
    <w:rsid w:val="00B41B90"/>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764"/>
    <w:rsid w:val="00B74E47"/>
    <w:rsid w:val="00B768E2"/>
    <w:rsid w:val="00B769AD"/>
    <w:rsid w:val="00B81D11"/>
    <w:rsid w:val="00B82DE3"/>
    <w:rsid w:val="00B82F46"/>
    <w:rsid w:val="00B838AA"/>
    <w:rsid w:val="00B92A35"/>
    <w:rsid w:val="00B9498B"/>
    <w:rsid w:val="00B951B1"/>
    <w:rsid w:val="00B9636D"/>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59F"/>
    <w:rsid w:val="00BC79C0"/>
    <w:rsid w:val="00BD1D37"/>
    <w:rsid w:val="00BD323E"/>
    <w:rsid w:val="00BD42DB"/>
    <w:rsid w:val="00BD44E2"/>
    <w:rsid w:val="00BD6245"/>
    <w:rsid w:val="00BE1049"/>
    <w:rsid w:val="00BE17A9"/>
    <w:rsid w:val="00BE608A"/>
    <w:rsid w:val="00BE76C8"/>
    <w:rsid w:val="00BE7C8B"/>
    <w:rsid w:val="00BF19C4"/>
    <w:rsid w:val="00BF1C24"/>
    <w:rsid w:val="00BF3BAD"/>
    <w:rsid w:val="00BF3CBD"/>
    <w:rsid w:val="00BF423A"/>
    <w:rsid w:val="00BF4985"/>
    <w:rsid w:val="00C02A15"/>
    <w:rsid w:val="00C02C4F"/>
    <w:rsid w:val="00C1747F"/>
    <w:rsid w:val="00C25BEE"/>
    <w:rsid w:val="00C26F1C"/>
    <w:rsid w:val="00C35E26"/>
    <w:rsid w:val="00C36C28"/>
    <w:rsid w:val="00C3701E"/>
    <w:rsid w:val="00C40E85"/>
    <w:rsid w:val="00C44DC2"/>
    <w:rsid w:val="00C47249"/>
    <w:rsid w:val="00C5443A"/>
    <w:rsid w:val="00C5617B"/>
    <w:rsid w:val="00C56B6C"/>
    <w:rsid w:val="00C613B7"/>
    <w:rsid w:val="00C61512"/>
    <w:rsid w:val="00C61ED0"/>
    <w:rsid w:val="00C644A6"/>
    <w:rsid w:val="00C64CE8"/>
    <w:rsid w:val="00C6602F"/>
    <w:rsid w:val="00C67D1A"/>
    <w:rsid w:val="00C704B7"/>
    <w:rsid w:val="00C71D94"/>
    <w:rsid w:val="00C73155"/>
    <w:rsid w:val="00C7447E"/>
    <w:rsid w:val="00C76852"/>
    <w:rsid w:val="00C7767B"/>
    <w:rsid w:val="00C77D9C"/>
    <w:rsid w:val="00C81EC7"/>
    <w:rsid w:val="00C84040"/>
    <w:rsid w:val="00C847AF"/>
    <w:rsid w:val="00C8752E"/>
    <w:rsid w:val="00C901B4"/>
    <w:rsid w:val="00C944BE"/>
    <w:rsid w:val="00C94FF0"/>
    <w:rsid w:val="00C959C7"/>
    <w:rsid w:val="00C968CA"/>
    <w:rsid w:val="00CA2595"/>
    <w:rsid w:val="00CA2D12"/>
    <w:rsid w:val="00CA3052"/>
    <w:rsid w:val="00CA3130"/>
    <w:rsid w:val="00CA69F1"/>
    <w:rsid w:val="00CB1474"/>
    <w:rsid w:val="00CB14F9"/>
    <w:rsid w:val="00CB1680"/>
    <w:rsid w:val="00CB3318"/>
    <w:rsid w:val="00CB3CCE"/>
    <w:rsid w:val="00CC2078"/>
    <w:rsid w:val="00CC5CB2"/>
    <w:rsid w:val="00CC5F7E"/>
    <w:rsid w:val="00CD10B1"/>
    <w:rsid w:val="00CD218E"/>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249"/>
    <w:rsid w:val="00D353B7"/>
    <w:rsid w:val="00D364E6"/>
    <w:rsid w:val="00D37BAC"/>
    <w:rsid w:val="00D41D3E"/>
    <w:rsid w:val="00D42A06"/>
    <w:rsid w:val="00D4330C"/>
    <w:rsid w:val="00D440C9"/>
    <w:rsid w:val="00D44A45"/>
    <w:rsid w:val="00D463B4"/>
    <w:rsid w:val="00D47B67"/>
    <w:rsid w:val="00D5114F"/>
    <w:rsid w:val="00D53F84"/>
    <w:rsid w:val="00D54687"/>
    <w:rsid w:val="00D56B05"/>
    <w:rsid w:val="00D62E47"/>
    <w:rsid w:val="00D70A58"/>
    <w:rsid w:val="00D7211C"/>
    <w:rsid w:val="00D74C4C"/>
    <w:rsid w:val="00D767BE"/>
    <w:rsid w:val="00D80252"/>
    <w:rsid w:val="00D8251C"/>
    <w:rsid w:val="00D82A24"/>
    <w:rsid w:val="00D82DB4"/>
    <w:rsid w:val="00D83B95"/>
    <w:rsid w:val="00D843EA"/>
    <w:rsid w:val="00D846CA"/>
    <w:rsid w:val="00D84A3C"/>
    <w:rsid w:val="00D92179"/>
    <w:rsid w:val="00D93BF7"/>
    <w:rsid w:val="00D94567"/>
    <w:rsid w:val="00D9647E"/>
    <w:rsid w:val="00DA335E"/>
    <w:rsid w:val="00DA5C32"/>
    <w:rsid w:val="00DA5E3F"/>
    <w:rsid w:val="00DA6D7B"/>
    <w:rsid w:val="00DA770E"/>
    <w:rsid w:val="00DB0CEC"/>
    <w:rsid w:val="00DB3C6E"/>
    <w:rsid w:val="00DB3D51"/>
    <w:rsid w:val="00DB4281"/>
    <w:rsid w:val="00DB7133"/>
    <w:rsid w:val="00DC0208"/>
    <w:rsid w:val="00DC4638"/>
    <w:rsid w:val="00DC465C"/>
    <w:rsid w:val="00DC6E1E"/>
    <w:rsid w:val="00DD0819"/>
    <w:rsid w:val="00DD1612"/>
    <w:rsid w:val="00DD16A7"/>
    <w:rsid w:val="00DD1923"/>
    <w:rsid w:val="00DD4374"/>
    <w:rsid w:val="00DD5D25"/>
    <w:rsid w:val="00DD6502"/>
    <w:rsid w:val="00DD6933"/>
    <w:rsid w:val="00DD6E07"/>
    <w:rsid w:val="00DD714C"/>
    <w:rsid w:val="00DD75E7"/>
    <w:rsid w:val="00DE0CDD"/>
    <w:rsid w:val="00DE1254"/>
    <w:rsid w:val="00DE29D7"/>
    <w:rsid w:val="00DE3681"/>
    <w:rsid w:val="00DF4C9B"/>
    <w:rsid w:val="00DF75EC"/>
    <w:rsid w:val="00E024BD"/>
    <w:rsid w:val="00E024D2"/>
    <w:rsid w:val="00E030C9"/>
    <w:rsid w:val="00E04B58"/>
    <w:rsid w:val="00E05439"/>
    <w:rsid w:val="00E05F1D"/>
    <w:rsid w:val="00E074E6"/>
    <w:rsid w:val="00E10534"/>
    <w:rsid w:val="00E1267B"/>
    <w:rsid w:val="00E13CFC"/>
    <w:rsid w:val="00E14310"/>
    <w:rsid w:val="00E17755"/>
    <w:rsid w:val="00E20D35"/>
    <w:rsid w:val="00E22084"/>
    <w:rsid w:val="00E22767"/>
    <w:rsid w:val="00E240D9"/>
    <w:rsid w:val="00E25C2D"/>
    <w:rsid w:val="00E261B9"/>
    <w:rsid w:val="00E2791D"/>
    <w:rsid w:val="00E319AF"/>
    <w:rsid w:val="00E3410E"/>
    <w:rsid w:val="00E41D60"/>
    <w:rsid w:val="00E420B0"/>
    <w:rsid w:val="00E450B0"/>
    <w:rsid w:val="00E50B0C"/>
    <w:rsid w:val="00E51E29"/>
    <w:rsid w:val="00E57A45"/>
    <w:rsid w:val="00E613F6"/>
    <w:rsid w:val="00E63383"/>
    <w:rsid w:val="00E63E21"/>
    <w:rsid w:val="00E65FA6"/>
    <w:rsid w:val="00E66180"/>
    <w:rsid w:val="00E66417"/>
    <w:rsid w:val="00E7010B"/>
    <w:rsid w:val="00E70BA3"/>
    <w:rsid w:val="00E7139A"/>
    <w:rsid w:val="00E7148B"/>
    <w:rsid w:val="00E7286E"/>
    <w:rsid w:val="00E7571B"/>
    <w:rsid w:val="00E82E22"/>
    <w:rsid w:val="00E83567"/>
    <w:rsid w:val="00E84FBC"/>
    <w:rsid w:val="00E850CF"/>
    <w:rsid w:val="00E8578F"/>
    <w:rsid w:val="00E876BF"/>
    <w:rsid w:val="00E90397"/>
    <w:rsid w:val="00E90BDB"/>
    <w:rsid w:val="00E9160D"/>
    <w:rsid w:val="00E92407"/>
    <w:rsid w:val="00E927E9"/>
    <w:rsid w:val="00E94082"/>
    <w:rsid w:val="00EA05E0"/>
    <w:rsid w:val="00EA3CBF"/>
    <w:rsid w:val="00EA6A93"/>
    <w:rsid w:val="00EB1275"/>
    <w:rsid w:val="00EB512C"/>
    <w:rsid w:val="00EB78D8"/>
    <w:rsid w:val="00EC1B98"/>
    <w:rsid w:val="00EC212C"/>
    <w:rsid w:val="00EC3A14"/>
    <w:rsid w:val="00EC466F"/>
    <w:rsid w:val="00EC562D"/>
    <w:rsid w:val="00EC57AA"/>
    <w:rsid w:val="00EC5B81"/>
    <w:rsid w:val="00EC669D"/>
    <w:rsid w:val="00EC71F5"/>
    <w:rsid w:val="00ED08E0"/>
    <w:rsid w:val="00ED0E52"/>
    <w:rsid w:val="00ED208B"/>
    <w:rsid w:val="00ED3242"/>
    <w:rsid w:val="00ED3ECF"/>
    <w:rsid w:val="00ED47D0"/>
    <w:rsid w:val="00ED519C"/>
    <w:rsid w:val="00ED6D4F"/>
    <w:rsid w:val="00EE2602"/>
    <w:rsid w:val="00EE3490"/>
    <w:rsid w:val="00EE3CAE"/>
    <w:rsid w:val="00EE5AE1"/>
    <w:rsid w:val="00EE5F87"/>
    <w:rsid w:val="00EE6DC8"/>
    <w:rsid w:val="00EF0368"/>
    <w:rsid w:val="00EF12EF"/>
    <w:rsid w:val="00EF14C7"/>
    <w:rsid w:val="00EF5B11"/>
    <w:rsid w:val="00F000D3"/>
    <w:rsid w:val="00F015C6"/>
    <w:rsid w:val="00F072DE"/>
    <w:rsid w:val="00F07323"/>
    <w:rsid w:val="00F10E1E"/>
    <w:rsid w:val="00F1110B"/>
    <w:rsid w:val="00F11390"/>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3E2C"/>
    <w:rsid w:val="00F445C1"/>
    <w:rsid w:val="00F4664B"/>
    <w:rsid w:val="00F468FE"/>
    <w:rsid w:val="00F476A1"/>
    <w:rsid w:val="00F52692"/>
    <w:rsid w:val="00F533A3"/>
    <w:rsid w:val="00F61CAF"/>
    <w:rsid w:val="00F62CB1"/>
    <w:rsid w:val="00F6463B"/>
    <w:rsid w:val="00F70732"/>
    <w:rsid w:val="00F718BA"/>
    <w:rsid w:val="00F722CD"/>
    <w:rsid w:val="00F7526B"/>
    <w:rsid w:val="00F80355"/>
    <w:rsid w:val="00F8366A"/>
    <w:rsid w:val="00F8387B"/>
    <w:rsid w:val="00F867BE"/>
    <w:rsid w:val="00F87597"/>
    <w:rsid w:val="00F9070D"/>
    <w:rsid w:val="00F9234C"/>
    <w:rsid w:val="00F950A3"/>
    <w:rsid w:val="00FA0C0A"/>
    <w:rsid w:val="00FA11A4"/>
    <w:rsid w:val="00FA27DB"/>
    <w:rsid w:val="00FA29DB"/>
    <w:rsid w:val="00FA361A"/>
    <w:rsid w:val="00FA5C55"/>
    <w:rsid w:val="00FA79DC"/>
    <w:rsid w:val="00FB1A3D"/>
    <w:rsid w:val="00FB2431"/>
    <w:rsid w:val="00FB4E89"/>
    <w:rsid w:val="00FC0100"/>
    <w:rsid w:val="00FC0D7C"/>
    <w:rsid w:val="00FC0DFC"/>
    <w:rsid w:val="00FC38BB"/>
    <w:rsid w:val="00FC4A1B"/>
    <w:rsid w:val="00FC64E1"/>
    <w:rsid w:val="00FC7CF2"/>
    <w:rsid w:val="00FC7E82"/>
    <w:rsid w:val="00FD0FBD"/>
    <w:rsid w:val="00FD26E3"/>
    <w:rsid w:val="00FD330F"/>
    <w:rsid w:val="00FD3975"/>
    <w:rsid w:val="00FD4289"/>
    <w:rsid w:val="00FD6F08"/>
    <w:rsid w:val="00FE008E"/>
    <w:rsid w:val="00FE0D7E"/>
    <w:rsid w:val="00FE1869"/>
    <w:rsid w:val="00FE2F95"/>
    <w:rsid w:val="00FE7D76"/>
    <w:rsid w:val="00FF4A6F"/>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F1638E0"/>
  <w15:docId w15:val="{694D5504-EE62-4E28-9548-65DD1770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29DB"/>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FA29DB"/>
    <w:pPr>
      <w:keepNext/>
      <w:numPr>
        <w:numId w:val="10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FA29DB"/>
    <w:pPr>
      <w:numPr>
        <w:ilvl w:val="1"/>
        <w:numId w:val="102"/>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FA29DB"/>
    <w:pPr>
      <w:numPr>
        <w:ilvl w:val="2"/>
        <w:numId w:val="102"/>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FA29DB"/>
    <w:pPr>
      <w:numPr>
        <w:ilvl w:val="3"/>
        <w:numId w:val="102"/>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FA29DB"/>
    <w:pPr>
      <w:numPr>
        <w:ilvl w:val="4"/>
        <w:numId w:val="102"/>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qFormat/>
    <w:rsid w:val="00FA29DB"/>
    <w:pPr>
      <w:numPr>
        <w:ilvl w:val="5"/>
        <w:numId w:val="102"/>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qFormat/>
    <w:rsid w:val="00FA29DB"/>
    <w:pPr>
      <w:numPr>
        <w:ilvl w:val="6"/>
        <w:numId w:val="102"/>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qFormat/>
    <w:rsid w:val="00FA29DB"/>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qFormat/>
    <w:rsid w:val="00FA29DB"/>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link w:val="EndnoteTextChar"/>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A29DB"/>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qFormat/>
    <w:rsid w:val="00FA29DB"/>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qFormat/>
    <w:rsid w:val="00FA29DB"/>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rsid w:val="00AA7115"/>
    <w:pPr>
      <w:tabs>
        <w:tab w:val="right" w:leader="dot" w:pos="9029"/>
      </w:tabs>
      <w:adjustRightInd w:val="0"/>
      <w:spacing w:after="120"/>
    </w:pPr>
    <w:rPr>
      <w:rFonts w:ascii="Arial" w:eastAsia="STZhongsong" w:hAnsi="Arial"/>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aliases w:val="44.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103"/>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103"/>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103"/>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rsid w:val="00AA7115"/>
    <w:rPr>
      <w:sz w:val="16"/>
      <w:szCs w:val="16"/>
    </w:rPr>
  </w:style>
  <w:style w:type="paragraph" w:styleId="CommentText">
    <w:name w:val="annotation text"/>
    <w:basedOn w:val="Normal"/>
    <w:link w:val="CommentTextChar"/>
    <w:uiPriority w:val="99"/>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link w:val="DateChar"/>
    <w:uiPriority w:val="99"/>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qFormat/>
    <w:rsid w:val="00FA29DB"/>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A29DB"/>
    <w:rPr>
      <w:rFonts w:cs="Times New Roman"/>
      <w:b/>
      <w:bCs/>
    </w:rPr>
  </w:style>
  <w:style w:type="paragraph" w:styleId="Subtitle">
    <w:name w:val="Subtitle"/>
    <w:basedOn w:val="Normal"/>
    <w:next w:val="Normal"/>
    <w:link w:val="SubtitleChar"/>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FA29DB"/>
    <w:pPr>
      <w:ind w:left="720"/>
    </w:pPr>
    <w:rPr>
      <w:rFonts w:eastAsia="SimSun"/>
      <w:sz w:val="22"/>
      <w:szCs w:val="24"/>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rsid w:val="00FA29DB"/>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FA29DB"/>
    <w:rPr>
      <w:rFonts w:ascii="Calibri" w:hAnsi="Calibri"/>
      <w:lang w:val="en-US" w:eastAsia="en-US"/>
    </w:rPr>
  </w:style>
  <w:style w:type="character" w:customStyle="1" w:styleId="NoSpacingChar">
    <w:name w:val="No Spacing Char"/>
    <w:basedOn w:val="DefaultParagraphFont"/>
    <w:link w:val="NoSpacing"/>
    <w:uiPriority w:val="1"/>
    <w:rsid w:val="00FA29DB"/>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FA29DB"/>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FA29DB"/>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FA29DB"/>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FA29D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FA29DB"/>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rsid w:val="00FA29D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rsid w:val="00FA29DB"/>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A29DB"/>
    <w:pPr>
      <w:spacing w:before="240" w:after="60"/>
      <w:outlineLvl w:val="0"/>
    </w:pPr>
    <w:rPr>
      <w:rFonts w:ascii="Arial" w:eastAsia="SimSun" w:hAnsi="Arial"/>
      <w:bCs/>
      <w:caps w:val="0"/>
      <w:color w:val="00AE9C"/>
      <w:sz w:val="40"/>
      <w:szCs w:val="40"/>
      <w:lang w:eastAsia="zh-CN"/>
    </w:rPr>
  </w:style>
  <w:style w:type="character" w:customStyle="1" w:styleId="ChapterChar">
    <w:name w:val="Chapter Char"/>
    <w:basedOn w:val="TitleChar"/>
    <w:link w:val="Chapter"/>
    <w:rsid w:val="00FA29D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FA29DB"/>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FA29DB"/>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A29D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FA29DB"/>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FA29DB"/>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FA29DB"/>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FA29DB"/>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uiPriority w:val="59"/>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20">
    <w:name w:val="List bullet2"/>
    <w:rsid w:val="00FA29DB"/>
    <w:pPr>
      <w:numPr>
        <w:ilvl w:val="1"/>
        <w:numId w:val="104"/>
      </w:numPr>
      <w:spacing w:after="120" w:line="276" w:lineRule="auto"/>
    </w:pPr>
    <w:rPr>
      <w:rFonts w:ascii="Arial" w:hAnsi="Arial"/>
      <w:sz w:val="24"/>
      <w:szCs w:val="20"/>
      <w:lang w:eastAsia="en-US"/>
    </w:rPr>
  </w:style>
  <w:style w:type="paragraph" w:customStyle="1" w:styleId="Figureschartstitle">
    <w:name w:val="Figures/charts title"/>
    <w:basedOn w:val="Introduction"/>
    <w:rsid w:val="00FA29DB"/>
    <w:pPr>
      <w:spacing w:before="120" w:after="60" w:line="240" w:lineRule="auto"/>
      <w:outlineLvl w:val="5"/>
    </w:pPr>
    <w:rPr>
      <w:sz w:val="22"/>
    </w:rPr>
  </w:style>
  <w:style w:type="paragraph" w:customStyle="1" w:styleId="Introduction">
    <w:name w:val="Introduction"/>
    <w:basedOn w:val="Normal"/>
    <w:next w:val="Paragraphtext"/>
    <w:rsid w:val="00FA29DB"/>
    <w:pPr>
      <w:spacing w:before="240" w:after="120" w:line="380" w:lineRule="exact"/>
    </w:pPr>
    <w:rPr>
      <w:rFonts w:ascii="Arial" w:hAnsi="Arial" w:cs="Times New Roman"/>
      <w:color w:val="01D1AE"/>
      <w:sz w:val="32"/>
      <w:szCs w:val="20"/>
      <w:lang w:eastAsia="en-US"/>
    </w:rPr>
  </w:style>
  <w:style w:type="paragraph" w:customStyle="1" w:styleId="Paragraphtext">
    <w:name w:val="Paragraph text"/>
    <w:basedOn w:val="Normal"/>
    <w:qFormat/>
    <w:rsid w:val="00FA29DB"/>
    <w:pPr>
      <w:spacing w:after="120"/>
    </w:pPr>
    <w:rPr>
      <w:rFonts w:cs="Times New Roman"/>
      <w:sz w:val="22"/>
      <w:szCs w:val="20"/>
      <w:lang w:eastAsia="en-US"/>
    </w:rPr>
  </w:style>
  <w:style w:type="paragraph" w:customStyle="1" w:styleId="Titlepagetext">
    <w:name w:val="Title page text"/>
    <w:basedOn w:val="Normal"/>
    <w:next w:val="Paragraphtext"/>
    <w:rsid w:val="00FA29DB"/>
    <w:pPr>
      <w:spacing w:after="120" w:line="276" w:lineRule="auto"/>
    </w:pPr>
    <w:rPr>
      <w:rFonts w:ascii="Arial" w:hAnsi="Arial"/>
      <w:b/>
      <w:sz w:val="24"/>
      <w:szCs w:val="20"/>
      <w:lang w:eastAsia="en-US"/>
    </w:rPr>
  </w:style>
  <w:style w:type="paragraph" w:customStyle="1" w:styleId="Listalpha">
    <w:name w:val="List alpha"/>
    <w:rsid w:val="00FA29DB"/>
    <w:pPr>
      <w:numPr>
        <w:numId w:val="24"/>
      </w:numPr>
      <w:spacing w:before="120" w:after="120" w:line="320" w:lineRule="exact"/>
      <w:ind w:left="357" w:hanging="357"/>
    </w:pPr>
    <w:rPr>
      <w:rFonts w:ascii="Arial" w:hAnsi="Arial"/>
      <w:sz w:val="24"/>
      <w:szCs w:val="20"/>
      <w:lang w:eastAsia="en-US"/>
    </w:rPr>
  </w:style>
  <w:style w:type="paragraph" w:customStyle="1" w:styleId="Listbullet10">
    <w:name w:val="List bullet1"/>
    <w:qFormat/>
    <w:rsid w:val="00FA29DB"/>
    <w:pPr>
      <w:numPr>
        <w:numId w:val="104"/>
      </w:numPr>
      <w:spacing w:before="120"/>
    </w:pPr>
    <w:rPr>
      <w:rFonts w:ascii="Helvetica Neue" w:hAnsi="Helvetica Neue"/>
      <w:szCs w:val="20"/>
      <w:lang w:eastAsia="en-US"/>
    </w:rPr>
  </w:style>
  <w:style w:type="paragraph" w:customStyle="1" w:styleId="ChapterHead">
    <w:name w:val="Chapter Head"/>
    <w:basedOn w:val="Normal"/>
    <w:next w:val="Introduction"/>
    <w:qFormat/>
    <w:rsid w:val="00FA29DB"/>
    <w:pPr>
      <w:keepNext/>
      <w:pageBreakBefore/>
      <w:numPr>
        <w:numId w:val="105"/>
      </w:numPr>
      <w:spacing w:after="360" w:line="540" w:lineRule="exact"/>
      <w:outlineLvl w:val="0"/>
    </w:pPr>
    <w:rPr>
      <w:rFonts w:ascii="Arial" w:hAnsi="Arial" w:cs="Times New Roman"/>
      <w:color w:val="00AE9C"/>
      <w:sz w:val="50"/>
      <w:szCs w:val="20"/>
      <w:lang w:eastAsia="en-US"/>
    </w:rPr>
  </w:style>
  <w:style w:type="paragraph" w:customStyle="1" w:styleId="Footnote">
    <w:name w:val="Footnote"/>
    <w:basedOn w:val="Normal"/>
    <w:rsid w:val="00FA29DB"/>
    <w:pPr>
      <w:spacing w:after="60" w:line="276" w:lineRule="auto"/>
    </w:pPr>
    <w:rPr>
      <w:rFonts w:ascii="Arial" w:hAnsi="Arial"/>
      <w:color w:val="666666"/>
      <w:sz w:val="22"/>
      <w:szCs w:val="20"/>
      <w:lang w:eastAsia="en-US"/>
    </w:rPr>
  </w:style>
  <w:style w:type="paragraph" w:customStyle="1" w:styleId="Listnumbered">
    <w:name w:val="List numbered"/>
    <w:rsid w:val="00FA29DB"/>
    <w:pPr>
      <w:numPr>
        <w:numId w:val="23"/>
      </w:numPr>
      <w:spacing w:before="120" w:after="120" w:line="320" w:lineRule="exact"/>
      <w:ind w:left="357" w:hanging="357"/>
    </w:pPr>
    <w:rPr>
      <w:rFonts w:ascii="Arial" w:hAnsi="Arial"/>
      <w:sz w:val="24"/>
      <w:szCs w:val="20"/>
      <w:lang w:eastAsia="en-US"/>
    </w:rPr>
  </w:style>
  <w:style w:type="paragraph" w:customStyle="1" w:styleId="Listbullet30">
    <w:name w:val="List bullet3"/>
    <w:rsid w:val="00FA29DB"/>
    <w:pPr>
      <w:numPr>
        <w:ilvl w:val="2"/>
        <w:numId w:val="104"/>
      </w:numPr>
      <w:spacing w:after="120" w:line="276" w:lineRule="auto"/>
    </w:pPr>
    <w:rPr>
      <w:rFonts w:ascii="Arial" w:hAnsi="Arial"/>
      <w:sz w:val="24"/>
      <w:szCs w:val="20"/>
      <w:lang w:eastAsia="en-US"/>
    </w:rPr>
  </w:style>
  <w:style w:type="paragraph" w:customStyle="1" w:styleId="Notesexample">
    <w:name w:val="Notes/example"/>
    <w:basedOn w:val="Caption"/>
    <w:next w:val="Paragraphtext"/>
    <w:rsid w:val="00FA29DB"/>
    <w:pPr>
      <w:spacing w:after="120" w:line="276" w:lineRule="auto"/>
      <w:outlineLvl w:val="4"/>
    </w:pPr>
    <w:rPr>
      <w:rFonts w:ascii="Arial" w:hAnsi="Arial"/>
      <w:color w:val="00D1AE"/>
      <w:sz w:val="22"/>
      <w:szCs w:val="20"/>
      <w:lang w:eastAsia="en-US"/>
    </w:rPr>
  </w:style>
  <w:style w:type="paragraph" w:customStyle="1" w:styleId="RunningHeads">
    <w:name w:val="Running Heads"/>
    <w:basedOn w:val="Normal"/>
    <w:rsid w:val="00FA29DB"/>
    <w:pPr>
      <w:spacing w:after="120" w:line="240" w:lineRule="exact"/>
    </w:pPr>
    <w:rPr>
      <w:rFonts w:ascii="Arial" w:hAnsi="Arial"/>
      <w:b/>
      <w:color w:val="00D1AE"/>
      <w:szCs w:val="20"/>
      <w:lang w:eastAsia="en-US"/>
    </w:rPr>
  </w:style>
  <w:style w:type="character" w:customStyle="1" w:styleId="Bold">
    <w:name w:val="Bold"/>
    <w:rsid w:val="00FA29DB"/>
    <w:rPr>
      <w:b/>
    </w:rPr>
  </w:style>
  <w:style w:type="character" w:customStyle="1" w:styleId="Italics">
    <w:name w:val="Italics"/>
    <w:rsid w:val="00FA29DB"/>
    <w:rPr>
      <w:i/>
    </w:rPr>
  </w:style>
  <w:style w:type="paragraph" w:customStyle="1" w:styleId="Paragraphnumbered">
    <w:name w:val="Paragraph numbered"/>
    <w:basedOn w:val="Paragraphtext"/>
    <w:qFormat/>
    <w:rsid w:val="00143670"/>
    <w:pPr>
      <w:numPr>
        <w:ilvl w:val="1"/>
        <w:numId w:val="106"/>
      </w:numPr>
    </w:pPr>
    <w:rPr>
      <w:sz w:val="20"/>
    </w:rPr>
  </w:style>
  <w:style w:type="paragraph" w:customStyle="1" w:styleId="ChptHead">
    <w:name w:val="Chpt Head"/>
    <w:basedOn w:val="ChapterHead"/>
    <w:next w:val="Paragraphtext"/>
    <w:rsid w:val="00FA29DB"/>
    <w:pPr>
      <w:numPr>
        <w:numId w:val="22"/>
      </w:numPr>
      <w:ind w:left="357" w:hanging="357"/>
    </w:pPr>
  </w:style>
  <w:style w:type="character" w:customStyle="1" w:styleId="colour">
    <w:name w:val="colour"/>
    <w:uiPriority w:val="1"/>
    <w:rsid w:val="00FA29DB"/>
    <w:rPr>
      <w:color w:val="01D1AE"/>
    </w:rPr>
  </w:style>
  <w:style w:type="paragraph" w:customStyle="1" w:styleId="Contents">
    <w:name w:val="Contents"/>
    <w:basedOn w:val="Normal"/>
    <w:uiPriority w:val="8"/>
    <w:rsid w:val="00FA29DB"/>
    <w:pPr>
      <w:spacing w:after="120" w:line="276" w:lineRule="auto"/>
    </w:pPr>
    <w:rPr>
      <w:rFonts w:ascii="Arial" w:eastAsia="Calibri" w:hAnsi="Arial" w:cs="Times New Roman"/>
      <w:b/>
      <w:color w:val="878800"/>
      <w:sz w:val="28"/>
      <w:lang w:eastAsia="en-US"/>
    </w:rPr>
  </w:style>
  <w:style w:type="table" w:customStyle="1" w:styleId="DefraGreen1">
    <w:name w:val="Defra Green 1"/>
    <w:basedOn w:val="TableNormal"/>
    <w:uiPriority w:val="99"/>
    <w:qFormat/>
    <w:rsid w:val="00FA29DB"/>
    <w:pPr>
      <w:spacing w:before="60" w:after="80" w:line="276" w:lineRule="auto"/>
    </w:pPr>
    <w:rPr>
      <w:rFonts w:ascii="Arial" w:eastAsia="Calibri" w:hAnsi="Arial"/>
      <w:szCs w:val="20"/>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A29DB"/>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FA29DB"/>
    <w:rPr>
      <w:lang w:eastAsia="en-US"/>
    </w:rPr>
  </w:style>
  <w:style w:type="paragraph" w:customStyle="1" w:styleId="TableText">
    <w:name w:val="Table Text"/>
    <w:basedOn w:val="Normal"/>
    <w:link w:val="TableTextCharChar"/>
    <w:rsid w:val="00FA29DB"/>
    <w:pPr>
      <w:spacing w:before="60" w:after="80" w:line="276" w:lineRule="auto"/>
    </w:pPr>
    <w:rPr>
      <w:rFonts w:ascii="Times New Roman" w:hAnsi="Times New Roman" w:cs="Times New Roman"/>
      <w:sz w:val="22"/>
      <w:lang w:eastAsia="en-US"/>
    </w:rPr>
  </w:style>
  <w:style w:type="paragraph" w:customStyle="1" w:styleId="PubTitle">
    <w:name w:val="Pub Title"/>
    <w:basedOn w:val="Normal"/>
    <w:next w:val="Normal"/>
    <w:uiPriority w:val="5"/>
    <w:rsid w:val="00FA29DB"/>
    <w:pPr>
      <w:spacing w:before="2040" w:after="120" w:line="276" w:lineRule="auto"/>
    </w:pPr>
    <w:rPr>
      <w:rFonts w:ascii="Arial" w:eastAsia="Calibri" w:hAnsi="Arial"/>
      <w:b/>
      <w:color w:val="878800"/>
      <w:sz w:val="44"/>
      <w:szCs w:val="44"/>
      <w:lang w:eastAsia="en-US"/>
    </w:rPr>
  </w:style>
  <w:style w:type="paragraph" w:customStyle="1" w:styleId="PubSubtitle">
    <w:name w:val="Pub Subtitle"/>
    <w:basedOn w:val="Normal"/>
    <w:next w:val="Normal"/>
    <w:uiPriority w:val="6"/>
    <w:rsid w:val="00FA29DB"/>
    <w:pPr>
      <w:spacing w:after="120" w:line="276" w:lineRule="auto"/>
    </w:pPr>
    <w:rPr>
      <w:rFonts w:ascii="Arial" w:eastAsia="Calibri" w:hAnsi="Arial"/>
      <w:b/>
      <w:color w:val="878800"/>
      <w:sz w:val="40"/>
      <w:szCs w:val="40"/>
      <w:lang w:eastAsia="en-US"/>
    </w:rPr>
  </w:style>
  <w:style w:type="paragraph" w:customStyle="1" w:styleId="PubDate">
    <w:name w:val="Pub Date"/>
    <w:basedOn w:val="Normal"/>
    <w:next w:val="Normal"/>
    <w:uiPriority w:val="7"/>
    <w:rsid w:val="00FA29DB"/>
    <w:pPr>
      <w:spacing w:before="240" w:after="120" w:line="276" w:lineRule="auto"/>
    </w:pPr>
    <w:rPr>
      <w:rFonts w:ascii="Arial" w:eastAsia="Calibri" w:hAnsi="Arial" w:cs="Times New Roman"/>
      <w:b/>
      <w:color w:val="878800"/>
      <w:sz w:val="32"/>
      <w:lang w:eastAsia="en-US"/>
    </w:rPr>
  </w:style>
  <w:style w:type="character" w:customStyle="1" w:styleId="ListParagraphChar">
    <w:name w:val="List Paragraph Char"/>
    <w:link w:val="ListParagraph"/>
    <w:uiPriority w:val="34"/>
    <w:rsid w:val="00FA29DB"/>
    <w:rPr>
      <w:rFonts w:ascii="Helvetica Neue" w:eastAsia="SimSun" w:hAnsi="Helvetica Neue" w:cs="Arial"/>
      <w:szCs w:val="24"/>
      <w:lang w:eastAsia="zh-CN"/>
    </w:rPr>
  </w:style>
  <w:style w:type="paragraph" w:customStyle="1" w:styleId="BodyBullets1">
    <w:name w:val="Body Bullets 1"/>
    <w:rsid w:val="00FA29DB"/>
    <w:pPr>
      <w:numPr>
        <w:numId w:val="25"/>
      </w:numPr>
      <w:suppressAutoHyphens/>
      <w:spacing w:after="40" w:line="300" w:lineRule="atLeast"/>
    </w:pPr>
    <w:rPr>
      <w:rFonts w:ascii="Arial" w:hAnsi="Arial" w:cs="Arial"/>
      <w:sz w:val="20"/>
      <w:szCs w:val="20"/>
    </w:rPr>
  </w:style>
  <w:style w:type="paragraph" w:customStyle="1" w:styleId="Default">
    <w:name w:val="Default"/>
    <w:rsid w:val="00FA29DB"/>
    <w:pPr>
      <w:autoSpaceDE w:val="0"/>
      <w:autoSpaceDN w:val="0"/>
      <w:adjustRightInd w:val="0"/>
      <w:spacing w:after="120" w:line="276" w:lineRule="auto"/>
    </w:pPr>
    <w:rPr>
      <w:rFonts w:ascii="Arial" w:hAnsi="Arial" w:cs="Arial"/>
      <w:color w:val="000000"/>
      <w:sz w:val="24"/>
      <w:szCs w:val="24"/>
    </w:rPr>
  </w:style>
  <w:style w:type="paragraph" w:customStyle="1" w:styleId="Pa4">
    <w:name w:val="Pa4"/>
    <w:basedOn w:val="Default"/>
    <w:next w:val="Default"/>
    <w:uiPriority w:val="99"/>
    <w:rsid w:val="00FA29DB"/>
    <w:pPr>
      <w:spacing w:line="281" w:lineRule="atLeast"/>
    </w:pPr>
    <w:rPr>
      <w:rFonts w:ascii="HelveticaNeueLT Std Lt" w:eastAsia="Calibri" w:hAnsi="HelveticaNeueLT Std Lt" w:cs="Times New Roman"/>
      <w:color w:val="auto"/>
    </w:rPr>
  </w:style>
  <w:style w:type="paragraph" w:customStyle="1" w:styleId="Pa2">
    <w:name w:val="Pa2"/>
    <w:basedOn w:val="Default"/>
    <w:next w:val="Default"/>
    <w:uiPriority w:val="99"/>
    <w:rsid w:val="00FA29DB"/>
    <w:pPr>
      <w:spacing w:line="201" w:lineRule="atLeast"/>
    </w:pPr>
    <w:rPr>
      <w:rFonts w:ascii="HelveticaNeueLT Std Lt" w:eastAsia="Calibri" w:hAnsi="HelveticaNeueLT Std Lt" w:cs="Times New Roman"/>
      <w:color w:val="auto"/>
    </w:rPr>
  </w:style>
  <w:style w:type="character" w:customStyle="1" w:styleId="BodyText3Char">
    <w:name w:val="Body Text 3 Char"/>
    <w:basedOn w:val="DefaultParagraphFont"/>
    <w:link w:val="BodyText3"/>
    <w:uiPriority w:val="99"/>
    <w:rsid w:val="00FA29DB"/>
    <w:rPr>
      <w:rFonts w:ascii="Helvetica Neue" w:hAnsi="Helvetica Neue" w:cs="Arial"/>
      <w:sz w:val="16"/>
      <w:szCs w:val="16"/>
    </w:rPr>
  </w:style>
  <w:style w:type="character" w:customStyle="1" w:styleId="telephonenormal">
    <w:name w:val="telephonenormal"/>
    <w:rsid w:val="00FA29DB"/>
  </w:style>
  <w:style w:type="character" w:customStyle="1" w:styleId="st1">
    <w:name w:val="st1"/>
    <w:rsid w:val="00FA29DB"/>
  </w:style>
  <w:style w:type="paragraph" w:customStyle="1" w:styleId="Documenttitle">
    <w:name w:val="Document title"/>
    <w:basedOn w:val="Normal"/>
    <w:uiPriority w:val="99"/>
    <w:rsid w:val="00FA29DB"/>
    <w:pPr>
      <w:spacing w:line="480" w:lineRule="atLeast"/>
    </w:pPr>
    <w:rPr>
      <w:rFonts w:ascii="Arial" w:hAnsi="Arial" w:cs="Times New Roman"/>
      <w:color w:val="3C8A2E"/>
      <w:sz w:val="44"/>
      <w:szCs w:val="44"/>
      <w:lang w:eastAsia="en-US"/>
    </w:rPr>
  </w:style>
  <w:style w:type="character" w:customStyle="1" w:styleId="DateChar">
    <w:name w:val="Date Char"/>
    <w:basedOn w:val="DefaultParagraphFont"/>
    <w:link w:val="Date"/>
    <w:uiPriority w:val="99"/>
    <w:rsid w:val="00FA29DB"/>
    <w:rPr>
      <w:rFonts w:ascii="Helvetica Neue" w:hAnsi="Helvetica Neue" w:cs="Arial"/>
      <w:sz w:val="20"/>
    </w:rPr>
  </w:style>
  <w:style w:type="character" w:customStyle="1" w:styleId="EndnoteTextChar">
    <w:name w:val="Endnote Text Char"/>
    <w:basedOn w:val="DefaultParagraphFont"/>
    <w:link w:val="EndnoteText"/>
    <w:uiPriority w:val="99"/>
    <w:semiHidden/>
    <w:rsid w:val="00FA29DB"/>
    <w:rPr>
      <w:rFonts w:ascii="Arial" w:eastAsia="STZhongsong" w:hAnsi="Arial"/>
      <w:sz w:val="18"/>
      <w:lang w:eastAsia="zh-CN"/>
    </w:rPr>
  </w:style>
  <w:style w:type="paragraph" w:customStyle="1" w:styleId="StyleHeading22Level2Headingh2Numberedindent2ni2Hanging2">
    <w:name w:val="Style Heading 22Level 2 Headingh2Numbered indent 2ni2Hanging ...2"/>
    <w:basedOn w:val="Heading2"/>
    <w:rsid w:val="00FA29DB"/>
    <w:pPr>
      <w:keepNext/>
      <w:numPr>
        <w:numId w:val="0"/>
      </w:numPr>
      <w:tabs>
        <w:tab w:val="num" w:pos="720"/>
      </w:tabs>
      <w:adjustRightInd/>
      <w:spacing w:after="0"/>
      <w:ind w:left="720" w:hanging="720"/>
      <w:jc w:val="left"/>
    </w:pPr>
    <w:rPr>
      <w:rFonts w:ascii="Arial" w:eastAsia="Times New Roman" w:hAnsi="Arial"/>
      <w:b/>
      <w:i/>
      <w:sz w:val="28"/>
      <w:lang w:eastAsia="en-US"/>
    </w:rPr>
  </w:style>
  <w:style w:type="numbering" w:customStyle="1" w:styleId="NoList1">
    <w:name w:val="No List1"/>
    <w:next w:val="NoList"/>
    <w:uiPriority w:val="99"/>
    <w:semiHidden/>
    <w:unhideWhenUsed/>
    <w:rsid w:val="00FA29DB"/>
  </w:style>
  <w:style w:type="paragraph" w:customStyle="1" w:styleId="Outline2">
    <w:name w:val="Outline 2"/>
    <w:basedOn w:val="Normal"/>
    <w:rsid w:val="00FA29DB"/>
    <w:pPr>
      <w:tabs>
        <w:tab w:val="num" w:pos="1418"/>
      </w:tabs>
      <w:spacing w:after="240"/>
      <w:ind w:left="1418" w:hanging="851"/>
      <w:jc w:val="both"/>
      <w:outlineLvl w:val="1"/>
    </w:pPr>
    <w:rPr>
      <w:rFonts w:ascii="Arial" w:hAnsi="Arial" w:cs="Times New Roman"/>
      <w:sz w:val="22"/>
      <w:szCs w:val="20"/>
      <w:lang w:eastAsia="en-US"/>
    </w:rPr>
  </w:style>
  <w:style w:type="paragraph" w:customStyle="1" w:styleId="Outline1">
    <w:name w:val="Outline 1"/>
    <w:basedOn w:val="Normal"/>
    <w:rsid w:val="00FA29DB"/>
    <w:pPr>
      <w:keepNext/>
      <w:tabs>
        <w:tab w:val="num" w:pos="851"/>
      </w:tabs>
      <w:spacing w:after="240"/>
      <w:ind w:left="851" w:hanging="851"/>
      <w:jc w:val="both"/>
      <w:outlineLvl w:val="0"/>
    </w:pPr>
    <w:rPr>
      <w:rFonts w:ascii="Arial" w:hAnsi="Arial" w:cs="Times New Roman"/>
      <w:b/>
      <w:caps/>
      <w:sz w:val="22"/>
      <w:szCs w:val="20"/>
      <w:lang w:eastAsia="en-US"/>
    </w:rPr>
  </w:style>
  <w:style w:type="paragraph" w:customStyle="1" w:styleId="SchHeadDes">
    <w:name w:val="SchHeadDes"/>
    <w:basedOn w:val="SchHead"/>
    <w:next w:val="MarginText"/>
    <w:rsid w:val="00FA29DB"/>
    <w:pPr>
      <w:keepNext w:val="0"/>
      <w:numPr>
        <w:numId w:val="0"/>
      </w:numPr>
      <w:overflowPunct w:val="0"/>
      <w:autoSpaceDE w:val="0"/>
      <w:autoSpaceDN w:val="0"/>
      <w:spacing w:line="360" w:lineRule="auto"/>
      <w:outlineLvl w:val="9"/>
    </w:pPr>
    <w:rPr>
      <w:rFonts w:ascii="Times New Roman" w:eastAsia="Times New Roman" w:hAnsi="Times New Roman"/>
      <w:caps w:val="0"/>
      <w:szCs w:val="20"/>
      <w:lang w:eastAsia="en-US"/>
    </w:rPr>
  </w:style>
  <w:style w:type="paragraph" w:customStyle="1" w:styleId="BBLegal2">
    <w:name w:val="B&amp;B Legal 2"/>
    <w:basedOn w:val="Normal"/>
    <w:rsid w:val="00FA29DB"/>
    <w:pPr>
      <w:widowControl w:val="0"/>
      <w:tabs>
        <w:tab w:val="num" w:pos="360"/>
      </w:tabs>
      <w:snapToGrid w:val="0"/>
      <w:outlineLvl w:val="1"/>
    </w:pPr>
    <w:rPr>
      <w:rFonts w:ascii="Arial" w:hAnsi="Arial" w:cs="Times New Roman"/>
      <w:sz w:val="24"/>
      <w:szCs w:val="20"/>
      <w:lang w:val="en-US" w:eastAsia="en-US"/>
    </w:rPr>
  </w:style>
  <w:style w:type="paragraph" w:customStyle="1" w:styleId="DHTitle">
    <w:name w:val="DH Title"/>
    <w:basedOn w:val="Normal"/>
    <w:link w:val="DHTitleChar"/>
    <w:rsid w:val="00FA29DB"/>
    <w:pPr>
      <w:spacing w:line="660" w:lineRule="exact"/>
    </w:pPr>
    <w:rPr>
      <w:rFonts w:ascii="Arial" w:hAnsi="Arial" w:cs="Times New Roman"/>
      <w:b/>
      <w:color w:val="009966"/>
      <w:sz w:val="60"/>
      <w:szCs w:val="24"/>
      <w:lang w:eastAsia="en-US"/>
    </w:rPr>
  </w:style>
  <w:style w:type="character" w:customStyle="1" w:styleId="DHTitleChar">
    <w:name w:val="DH Title Char"/>
    <w:basedOn w:val="DefaultParagraphFont"/>
    <w:link w:val="DHTitle"/>
    <w:rsid w:val="00FA29DB"/>
    <w:rPr>
      <w:rFonts w:ascii="Arial" w:hAnsi="Arial"/>
      <w:b/>
      <w:color w:val="009966"/>
      <w:sz w:val="60"/>
      <w:szCs w:val="24"/>
      <w:lang w:eastAsia="en-US"/>
    </w:rPr>
  </w:style>
  <w:style w:type="paragraph" w:customStyle="1" w:styleId="DHSubtitle">
    <w:name w:val="DH Subtitle"/>
    <w:basedOn w:val="Normal"/>
    <w:rsid w:val="00FA29DB"/>
    <w:pPr>
      <w:spacing w:line="500" w:lineRule="exact"/>
    </w:pPr>
    <w:rPr>
      <w:rFonts w:ascii="Arial" w:hAnsi="Arial" w:cs="Times New Roman"/>
      <w:i/>
      <w:sz w:val="46"/>
      <w:szCs w:val="20"/>
      <w:lang w:eastAsia="en-US"/>
    </w:rPr>
  </w:style>
  <w:style w:type="paragraph" w:customStyle="1" w:styleId="DHSecondaryHeadingOne">
    <w:name w:val="DH Secondary Heading One"/>
    <w:basedOn w:val="DHTitle"/>
    <w:rsid w:val="00FA29DB"/>
    <w:pPr>
      <w:spacing w:line="360" w:lineRule="exact"/>
    </w:pPr>
    <w:rPr>
      <w:b w:val="0"/>
      <w:sz w:val="28"/>
      <w:szCs w:val="20"/>
    </w:rPr>
  </w:style>
  <w:style w:type="paragraph" w:customStyle="1" w:styleId="DHChapterHead">
    <w:name w:val="DH Chapter Head"/>
    <w:basedOn w:val="DHTitle"/>
    <w:link w:val="DHChapterHeadChar"/>
    <w:rsid w:val="00FA29DB"/>
  </w:style>
  <w:style w:type="character" w:customStyle="1" w:styleId="DHChapterHeadChar">
    <w:name w:val="DH Chapter Head Char"/>
    <w:basedOn w:val="DHTitleChar"/>
    <w:link w:val="DHChapterHead"/>
    <w:rsid w:val="00FA29DB"/>
    <w:rPr>
      <w:rFonts w:ascii="Arial" w:hAnsi="Arial"/>
      <w:b/>
      <w:color w:val="009966"/>
      <w:sz w:val="60"/>
      <w:szCs w:val="24"/>
      <w:lang w:eastAsia="en-US"/>
    </w:rPr>
  </w:style>
  <w:style w:type="paragraph" w:customStyle="1" w:styleId="DHBodycopy">
    <w:name w:val="DH Body copy"/>
    <w:basedOn w:val="Normal"/>
    <w:rsid w:val="00FA29DB"/>
    <w:pPr>
      <w:spacing w:line="320" w:lineRule="exact"/>
    </w:pPr>
    <w:rPr>
      <w:rFonts w:ascii="Arial" w:hAnsi="Arial" w:cs="Times New Roman"/>
      <w:sz w:val="24"/>
      <w:szCs w:val="20"/>
      <w:lang w:eastAsia="en-US"/>
    </w:rPr>
  </w:style>
  <w:style w:type="paragraph" w:customStyle="1" w:styleId="DHtitlepagetext">
    <w:name w:val="DH title page text"/>
    <w:basedOn w:val="DHTitle"/>
    <w:rsid w:val="00FA29DB"/>
    <w:rPr>
      <w:color w:val="auto"/>
      <w:sz w:val="24"/>
      <w:szCs w:val="20"/>
    </w:rPr>
  </w:style>
  <w:style w:type="paragraph" w:customStyle="1" w:styleId="MRheading1">
    <w:name w:val="M&amp;R heading 1"/>
    <w:basedOn w:val="Normal"/>
    <w:link w:val="MRheading1Char"/>
    <w:rsid w:val="00FA29DB"/>
    <w:pPr>
      <w:numPr>
        <w:numId w:val="27"/>
      </w:numPr>
    </w:pPr>
    <w:rPr>
      <w:rFonts w:ascii="Arial" w:hAnsi="Arial" w:cs="Times New Roman"/>
      <w:sz w:val="24"/>
      <w:szCs w:val="20"/>
    </w:rPr>
  </w:style>
  <w:style w:type="paragraph" w:customStyle="1" w:styleId="MRheading2">
    <w:name w:val="M&amp;R heading 2"/>
    <w:basedOn w:val="Normal"/>
    <w:link w:val="MRheading2Char"/>
    <w:rsid w:val="00FA29DB"/>
    <w:pPr>
      <w:numPr>
        <w:ilvl w:val="1"/>
        <w:numId w:val="27"/>
      </w:numPr>
    </w:pPr>
    <w:rPr>
      <w:rFonts w:ascii="Arial" w:hAnsi="Arial" w:cs="Times New Roman"/>
      <w:sz w:val="24"/>
      <w:szCs w:val="20"/>
    </w:rPr>
  </w:style>
  <w:style w:type="paragraph" w:customStyle="1" w:styleId="MRheading3">
    <w:name w:val="M&amp;R heading 3"/>
    <w:basedOn w:val="Normal"/>
    <w:link w:val="MRheading3Char"/>
    <w:rsid w:val="00FA29DB"/>
    <w:pPr>
      <w:numPr>
        <w:ilvl w:val="2"/>
        <w:numId w:val="27"/>
      </w:numPr>
    </w:pPr>
    <w:rPr>
      <w:rFonts w:ascii="Arial" w:hAnsi="Arial" w:cs="Times New Roman"/>
      <w:sz w:val="24"/>
      <w:szCs w:val="20"/>
    </w:rPr>
  </w:style>
  <w:style w:type="paragraph" w:customStyle="1" w:styleId="MRheading4">
    <w:name w:val="M&amp;R heading 4"/>
    <w:basedOn w:val="Normal"/>
    <w:rsid w:val="00FA29DB"/>
    <w:pPr>
      <w:numPr>
        <w:ilvl w:val="3"/>
        <w:numId w:val="27"/>
      </w:numPr>
    </w:pPr>
    <w:rPr>
      <w:rFonts w:ascii="Arial" w:hAnsi="Arial" w:cs="Times New Roman"/>
      <w:sz w:val="24"/>
      <w:szCs w:val="20"/>
    </w:rPr>
  </w:style>
  <w:style w:type="paragraph" w:customStyle="1" w:styleId="MRheading5">
    <w:name w:val="M&amp;R heading 5"/>
    <w:basedOn w:val="Normal"/>
    <w:rsid w:val="00FA29DB"/>
    <w:pPr>
      <w:numPr>
        <w:ilvl w:val="4"/>
        <w:numId w:val="27"/>
      </w:numPr>
    </w:pPr>
    <w:rPr>
      <w:rFonts w:ascii="Arial" w:hAnsi="Arial" w:cs="Times New Roman"/>
      <w:sz w:val="24"/>
      <w:szCs w:val="20"/>
    </w:rPr>
  </w:style>
  <w:style w:type="paragraph" w:customStyle="1" w:styleId="MRheading6">
    <w:name w:val="M&amp;R heading 6"/>
    <w:basedOn w:val="Normal"/>
    <w:rsid w:val="00FA29DB"/>
    <w:pPr>
      <w:numPr>
        <w:ilvl w:val="5"/>
        <w:numId w:val="27"/>
      </w:numPr>
    </w:pPr>
    <w:rPr>
      <w:rFonts w:ascii="Arial" w:hAnsi="Arial" w:cs="Times New Roman"/>
      <w:sz w:val="24"/>
      <w:szCs w:val="20"/>
    </w:rPr>
  </w:style>
  <w:style w:type="paragraph" w:customStyle="1" w:styleId="MRheading7">
    <w:name w:val="M&amp;R heading 7"/>
    <w:basedOn w:val="Normal"/>
    <w:rsid w:val="00FA29DB"/>
    <w:pPr>
      <w:numPr>
        <w:ilvl w:val="6"/>
        <w:numId w:val="27"/>
      </w:numPr>
    </w:pPr>
    <w:rPr>
      <w:rFonts w:ascii="Arial" w:hAnsi="Arial" w:cs="Times New Roman"/>
      <w:sz w:val="24"/>
      <w:szCs w:val="20"/>
    </w:rPr>
  </w:style>
  <w:style w:type="paragraph" w:customStyle="1" w:styleId="MRheading8">
    <w:name w:val="M&amp;R heading 8"/>
    <w:basedOn w:val="Normal"/>
    <w:rsid w:val="00FA29DB"/>
    <w:pPr>
      <w:numPr>
        <w:ilvl w:val="7"/>
        <w:numId w:val="27"/>
      </w:numPr>
    </w:pPr>
    <w:rPr>
      <w:rFonts w:ascii="Arial" w:hAnsi="Arial" w:cs="Times New Roman"/>
      <w:sz w:val="24"/>
      <w:szCs w:val="20"/>
    </w:rPr>
  </w:style>
  <w:style w:type="paragraph" w:customStyle="1" w:styleId="MRheading9">
    <w:name w:val="M&amp;R heading 9"/>
    <w:basedOn w:val="Normal"/>
    <w:rsid w:val="00FA29DB"/>
    <w:pPr>
      <w:numPr>
        <w:ilvl w:val="8"/>
        <w:numId w:val="27"/>
      </w:numPr>
    </w:pPr>
    <w:rPr>
      <w:rFonts w:ascii="Arial" w:hAnsi="Arial" w:cs="Times New Roman"/>
      <w:sz w:val="24"/>
      <w:szCs w:val="20"/>
    </w:rPr>
  </w:style>
  <w:style w:type="numbering" w:customStyle="1" w:styleId="CurrentList1">
    <w:name w:val="Current List1"/>
    <w:rsid w:val="00FA29DB"/>
    <w:pPr>
      <w:numPr>
        <w:numId w:val="29"/>
      </w:numPr>
    </w:pPr>
  </w:style>
  <w:style w:type="paragraph" w:customStyle="1" w:styleId="Bodypara">
    <w:name w:val="Body para"/>
    <w:basedOn w:val="Normal"/>
    <w:rsid w:val="00FA29DB"/>
    <w:pPr>
      <w:spacing w:after="240" w:line="300" w:lineRule="atLeast"/>
      <w:ind w:left="1559"/>
      <w:jc w:val="both"/>
    </w:pPr>
    <w:rPr>
      <w:rFonts w:ascii="Arial" w:hAnsi="Arial" w:cs="Times New Roman"/>
      <w:sz w:val="22"/>
      <w:szCs w:val="20"/>
      <w:lang w:eastAsia="en-US"/>
    </w:rPr>
  </w:style>
  <w:style w:type="character" w:customStyle="1" w:styleId="MRheading1Char">
    <w:name w:val="M&amp;R heading 1 Char"/>
    <w:basedOn w:val="DefaultParagraphFont"/>
    <w:link w:val="MRheading1"/>
    <w:rsid w:val="00FA29DB"/>
    <w:rPr>
      <w:rFonts w:ascii="Arial" w:hAnsi="Arial"/>
      <w:sz w:val="24"/>
      <w:szCs w:val="20"/>
    </w:rPr>
  </w:style>
  <w:style w:type="character" w:customStyle="1" w:styleId="MRheading2Char">
    <w:name w:val="M&amp;R heading 2 Char"/>
    <w:basedOn w:val="DefaultParagraphFont"/>
    <w:link w:val="MRheading2"/>
    <w:rsid w:val="00FA29DB"/>
    <w:rPr>
      <w:rFonts w:ascii="Arial" w:hAnsi="Arial"/>
      <w:sz w:val="24"/>
      <w:szCs w:val="20"/>
    </w:rPr>
  </w:style>
  <w:style w:type="character" w:customStyle="1" w:styleId="MRheading3Char">
    <w:name w:val="M&amp;R heading 3 Char"/>
    <w:basedOn w:val="DefaultParagraphFont"/>
    <w:link w:val="MRheading3"/>
    <w:rsid w:val="00FA29DB"/>
    <w:rPr>
      <w:rFonts w:ascii="Arial" w:hAnsi="Arial"/>
      <w:sz w:val="24"/>
      <w:szCs w:val="20"/>
    </w:rPr>
  </w:style>
  <w:style w:type="character" w:customStyle="1" w:styleId="Defterm">
    <w:name w:val="Defterm"/>
    <w:basedOn w:val="DefaultParagraphFont"/>
    <w:rsid w:val="00FA29DB"/>
    <w:rPr>
      <w:b/>
      <w:bCs w:val="0"/>
      <w:color w:val="000000"/>
      <w:sz w:val="22"/>
    </w:rPr>
  </w:style>
  <w:style w:type="paragraph" w:customStyle="1" w:styleId="Definitions">
    <w:name w:val="Definitions"/>
    <w:basedOn w:val="BodyText"/>
    <w:rsid w:val="00FA29DB"/>
    <w:pPr>
      <w:overflowPunct/>
      <w:autoSpaceDE/>
      <w:autoSpaceDN/>
      <w:adjustRightInd/>
      <w:ind w:left="1134"/>
      <w:textAlignment w:val="auto"/>
    </w:pPr>
    <w:rPr>
      <w:rFonts w:ascii="Arial" w:hAnsi="Arial"/>
      <w:sz w:val="24"/>
      <w:szCs w:val="24"/>
      <w:lang w:eastAsia="en-GB"/>
    </w:rPr>
  </w:style>
  <w:style w:type="paragraph" w:customStyle="1" w:styleId="Sch1">
    <w:name w:val="Sch1"/>
    <w:basedOn w:val="Normal"/>
    <w:rsid w:val="00FA29DB"/>
    <w:pPr>
      <w:numPr>
        <w:numId w:val="33"/>
      </w:numPr>
      <w:spacing w:before="320" w:line="300" w:lineRule="atLeast"/>
      <w:jc w:val="both"/>
      <w:outlineLvl w:val="0"/>
    </w:pPr>
    <w:rPr>
      <w:rFonts w:ascii="Arial" w:hAnsi="Arial" w:cs="Times New Roman"/>
      <w:b/>
      <w:smallCaps/>
      <w:sz w:val="28"/>
      <w:szCs w:val="28"/>
      <w:lang w:eastAsia="en-US"/>
    </w:rPr>
  </w:style>
  <w:style w:type="paragraph" w:customStyle="1" w:styleId="Sch1stylesubclause">
    <w:name w:val="Sch  (1style) sub clause"/>
    <w:basedOn w:val="Normal"/>
    <w:rsid w:val="00FA29DB"/>
    <w:pPr>
      <w:spacing w:before="280" w:after="120" w:line="300" w:lineRule="atLeast"/>
      <w:jc w:val="both"/>
      <w:outlineLvl w:val="1"/>
    </w:pPr>
    <w:rPr>
      <w:rFonts w:ascii="Arial" w:hAnsi="Arial" w:cs="Times New Roman"/>
      <w:sz w:val="24"/>
      <w:szCs w:val="24"/>
      <w:lang w:eastAsia="en-US"/>
    </w:rPr>
  </w:style>
  <w:style w:type="paragraph" w:customStyle="1" w:styleId="Sch1stylepara">
    <w:name w:val="Sch (1style) para"/>
    <w:basedOn w:val="Normal"/>
    <w:rsid w:val="00FA29DB"/>
    <w:pPr>
      <w:numPr>
        <w:ilvl w:val="2"/>
        <w:numId w:val="32"/>
      </w:numPr>
      <w:spacing w:after="120" w:line="300" w:lineRule="atLeast"/>
      <w:jc w:val="both"/>
    </w:pPr>
    <w:rPr>
      <w:rFonts w:ascii="Arial" w:hAnsi="Arial"/>
      <w:sz w:val="24"/>
      <w:szCs w:val="24"/>
      <w:lang w:eastAsia="en-US"/>
    </w:rPr>
  </w:style>
  <w:style w:type="paragraph" w:customStyle="1" w:styleId="ListI">
    <w:name w:val="ListI"/>
    <w:basedOn w:val="Heading4"/>
    <w:rsid w:val="00FA29DB"/>
    <w:pPr>
      <w:numPr>
        <w:numId w:val="30"/>
      </w:numPr>
      <w:tabs>
        <w:tab w:val="clear" w:pos="2421"/>
        <w:tab w:val="num" w:pos="2552"/>
      </w:tabs>
      <w:adjustRightInd/>
      <w:spacing w:after="120" w:line="300" w:lineRule="atLeast"/>
      <w:ind w:left="2552"/>
    </w:pPr>
    <w:rPr>
      <w:rFonts w:ascii="Arial" w:eastAsia="Times New Roman" w:hAnsi="Arial" w:cs="Arial"/>
      <w:sz w:val="24"/>
      <w:szCs w:val="24"/>
      <w:lang w:eastAsia="en-US"/>
    </w:rPr>
  </w:style>
  <w:style w:type="paragraph" w:customStyle="1" w:styleId="Bodyclause">
    <w:name w:val="Body  clause"/>
    <w:basedOn w:val="Normal"/>
    <w:next w:val="Heading1"/>
    <w:rsid w:val="00FA29DB"/>
    <w:pPr>
      <w:spacing w:before="120" w:after="120" w:line="300" w:lineRule="atLeast"/>
      <w:ind w:left="720"/>
      <w:jc w:val="both"/>
    </w:pPr>
    <w:rPr>
      <w:rFonts w:ascii="Arial" w:hAnsi="Arial" w:cs="Times New Roman"/>
      <w:sz w:val="22"/>
      <w:szCs w:val="20"/>
      <w:lang w:eastAsia="en-US"/>
    </w:rPr>
  </w:style>
  <w:style w:type="paragraph" w:customStyle="1" w:styleId="Schmainhead">
    <w:name w:val="Sch   main head"/>
    <w:basedOn w:val="Normal"/>
    <w:next w:val="Normal"/>
    <w:autoRedefine/>
    <w:rsid w:val="00FA29DB"/>
    <w:pPr>
      <w:keepNext/>
      <w:pageBreakBefore/>
      <w:numPr>
        <w:numId w:val="31"/>
      </w:numPr>
      <w:spacing w:before="240" w:after="360" w:line="300" w:lineRule="atLeast"/>
      <w:jc w:val="center"/>
      <w:outlineLvl w:val="0"/>
    </w:pPr>
    <w:rPr>
      <w:rFonts w:ascii="Arial" w:hAnsi="Arial" w:cs="Times New Roman"/>
      <w:b/>
      <w:kern w:val="28"/>
      <w:sz w:val="22"/>
      <w:szCs w:val="20"/>
      <w:lang w:eastAsia="en-US"/>
    </w:rPr>
  </w:style>
  <w:style w:type="paragraph" w:customStyle="1" w:styleId="H1">
    <w:name w:val="H_1"/>
    <w:basedOn w:val="BodyText"/>
    <w:rsid w:val="00FA29DB"/>
    <w:pPr>
      <w:keepNext/>
      <w:numPr>
        <w:numId w:val="28"/>
      </w:numPr>
      <w:tabs>
        <w:tab w:val="left" w:pos="567"/>
      </w:tabs>
      <w:overflowPunct/>
      <w:autoSpaceDE/>
      <w:autoSpaceDN/>
      <w:adjustRightInd/>
      <w:textAlignment w:val="auto"/>
      <w:outlineLvl w:val="0"/>
    </w:pPr>
    <w:rPr>
      <w:rFonts w:ascii="Arial" w:hAnsi="Arial"/>
      <w:b/>
      <w:bCs/>
      <w:sz w:val="24"/>
      <w:szCs w:val="24"/>
      <w:lang w:eastAsia="en-GB"/>
    </w:rPr>
  </w:style>
  <w:style w:type="paragraph" w:customStyle="1" w:styleId="H2">
    <w:name w:val="H_2"/>
    <w:basedOn w:val="BodyText"/>
    <w:link w:val="H2Char"/>
    <w:rsid w:val="00FA29DB"/>
    <w:pPr>
      <w:numPr>
        <w:ilvl w:val="1"/>
        <w:numId w:val="28"/>
      </w:numPr>
      <w:overflowPunct/>
      <w:autoSpaceDE/>
      <w:autoSpaceDN/>
      <w:adjustRightInd/>
      <w:textAlignment w:val="auto"/>
    </w:pPr>
    <w:rPr>
      <w:rFonts w:ascii="Arial" w:eastAsia="Calibri" w:hAnsi="Arial"/>
      <w:sz w:val="24"/>
      <w:szCs w:val="24"/>
    </w:rPr>
  </w:style>
  <w:style w:type="paragraph" w:customStyle="1" w:styleId="H3">
    <w:name w:val="H_3"/>
    <w:basedOn w:val="BodyText"/>
    <w:rsid w:val="00FA29DB"/>
    <w:pPr>
      <w:numPr>
        <w:ilvl w:val="2"/>
        <w:numId w:val="28"/>
      </w:numPr>
      <w:tabs>
        <w:tab w:val="left" w:pos="1701"/>
      </w:tabs>
      <w:overflowPunct/>
      <w:autoSpaceDE/>
      <w:autoSpaceDN/>
      <w:adjustRightInd/>
      <w:textAlignment w:val="auto"/>
    </w:pPr>
    <w:rPr>
      <w:rFonts w:ascii="Arial" w:hAnsi="Arial"/>
      <w:sz w:val="24"/>
      <w:szCs w:val="24"/>
      <w:lang w:eastAsia="en-GB"/>
    </w:rPr>
  </w:style>
  <w:style w:type="paragraph" w:customStyle="1" w:styleId="H4">
    <w:name w:val="H_4"/>
    <w:basedOn w:val="BodyText"/>
    <w:rsid w:val="00FA29DB"/>
    <w:pPr>
      <w:numPr>
        <w:ilvl w:val="3"/>
        <w:numId w:val="28"/>
      </w:numPr>
      <w:overflowPunct/>
      <w:autoSpaceDE/>
      <w:autoSpaceDN/>
      <w:adjustRightInd/>
      <w:textAlignment w:val="auto"/>
    </w:pPr>
    <w:rPr>
      <w:rFonts w:ascii="Arial" w:hAnsi="Arial"/>
      <w:sz w:val="24"/>
      <w:szCs w:val="24"/>
      <w:lang w:eastAsia="en-GB"/>
    </w:rPr>
  </w:style>
  <w:style w:type="paragraph" w:customStyle="1" w:styleId="In1">
    <w:name w:val="In_1"/>
    <w:basedOn w:val="Normal"/>
    <w:rsid w:val="00FA29DB"/>
    <w:pPr>
      <w:spacing w:after="120"/>
      <w:ind w:left="720"/>
      <w:jc w:val="both"/>
    </w:pPr>
    <w:rPr>
      <w:rFonts w:ascii="Arial" w:hAnsi="Arial" w:cs="Times New Roman"/>
      <w:sz w:val="24"/>
      <w:szCs w:val="20"/>
    </w:rPr>
  </w:style>
  <w:style w:type="character" w:customStyle="1" w:styleId="H2Char">
    <w:name w:val="H_2 Char"/>
    <w:basedOn w:val="BodyTextChar"/>
    <w:link w:val="H2"/>
    <w:rsid w:val="00FA29DB"/>
    <w:rPr>
      <w:rFonts w:ascii="Arial" w:eastAsia="Calibri" w:hAnsi="Arial" w:cs="Arial"/>
      <w:sz w:val="24"/>
      <w:szCs w:val="24"/>
      <w:lang w:eastAsia="en-US"/>
    </w:rPr>
  </w:style>
  <w:style w:type="paragraph" w:customStyle="1" w:styleId="Sch2">
    <w:name w:val="Sch2"/>
    <w:basedOn w:val="Sch1stylesubclause"/>
    <w:rsid w:val="00FA29DB"/>
    <w:pPr>
      <w:numPr>
        <w:ilvl w:val="1"/>
        <w:numId w:val="33"/>
      </w:numPr>
      <w:tabs>
        <w:tab w:val="clear" w:pos="1063"/>
        <w:tab w:val="num" w:pos="1134"/>
      </w:tabs>
      <w:ind w:left="1134" w:hanging="850"/>
    </w:pPr>
  </w:style>
  <w:style w:type="paragraph" w:customStyle="1" w:styleId="Sch3">
    <w:name w:val="Sch3"/>
    <w:basedOn w:val="Sch1stylepara"/>
    <w:rsid w:val="00FA29DB"/>
    <w:pPr>
      <w:numPr>
        <w:numId w:val="33"/>
      </w:numPr>
      <w:tabs>
        <w:tab w:val="clear" w:pos="1784"/>
        <w:tab w:val="num" w:pos="2268"/>
      </w:tabs>
      <w:ind w:left="2268" w:hanging="1134"/>
    </w:pPr>
  </w:style>
  <w:style w:type="paragraph" w:customStyle="1" w:styleId="LevelA1">
    <w:name w:val="Level A1"/>
    <w:basedOn w:val="Normal"/>
    <w:autoRedefine/>
    <w:rsid w:val="00FA29DB"/>
    <w:pPr>
      <w:numPr>
        <w:numId w:val="34"/>
      </w:numPr>
      <w:tabs>
        <w:tab w:val="clear" w:pos="720"/>
        <w:tab w:val="left" w:pos="2268"/>
      </w:tabs>
      <w:ind w:left="2268" w:hanging="567"/>
    </w:pPr>
    <w:rPr>
      <w:rFonts w:ascii="Arial" w:hAnsi="Arial" w:cs="Times New Roman"/>
      <w:sz w:val="24"/>
      <w:szCs w:val="24"/>
    </w:rPr>
  </w:style>
  <w:style w:type="paragraph" w:customStyle="1" w:styleId="INTO">
    <w:name w:val="INTO"/>
    <w:basedOn w:val="Bodypara"/>
    <w:rsid w:val="00FA29DB"/>
    <w:pPr>
      <w:ind w:left="1134"/>
    </w:pPr>
    <w:rPr>
      <w:rFonts w:cs="Arial"/>
      <w:sz w:val="24"/>
      <w:szCs w:val="24"/>
    </w:rPr>
  </w:style>
  <w:style w:type="paragraph" w:customStyle="1" w:styleId="Sch4">
    <w:name w:val="Sch4"/>
    <w:basedOn w:val="ListI"/>
    <w:rsid w:val="00FA29DB"/>
    <w:pPr>
      <w:numPr>
        <w:numId w:val="33"/>
      </w:numPr>
      <w:tabs>
        <w:tab w:val="clear" w:pos="2280"/>
        <w:tab w:val="left" w:pos="3402"/>
      </w:tabs>
      <w:ind w:left="3402" w:hanging="1133"/>
    </w:pPr>
  </w:style>
  <w:style w:type="paragraph" w:customStyle="1" w:styleId="ListB">
    <w:name w:val="ListB"/>
    <w:basedOn w:val="Normal"/>
    <w:rsid w:val="00FA29DB"/>
    <w:pPr>
      <w:numPr>
        <w:numId w:val="36"/>
      </w:numPr>
      <w:tabs>
        <w:tab w:val="num" w:pos="1985"/>
      </w:tabs>
      <w:ind w:left="1985" w:hanging="567"/>
    </w:pPr>
    <w:rPr>
      <w:rFonts w:ascii="Arial" w:hAnsi="Arial" w:cs="Times New Roman"/>
      <w:sz w:val="24"/>
      <w:szCs w:val="20"/>
    </w:rPr>
  </w:style>
  <w:style w:type="paragraph" w:customStyle="1" w:styleId="ListC">
    <w:name w:val="ListC"/>
    <w:basedOn w:val="Normal"/>
    <w:rsid w:val="00FA29DB"/>
    <w:pPr>
      <w:numPr>
        <w:numId w:val="35"/>
      </w:numPr>
      <w:tabs>
        <w:tab w:val="clear" w:pos="2138"/>
        <w:tab w:val="num" w:pos="1985"/>
      </w:tabs>
      <w:ind w:left="1985" w:hanging="567"/>
    </w:pPr>
    <w:rPr>
      <w:rFonts w:ascii="Arial" w:hAnsi="Arial" w:cs="Times New Roman"/>
      <w:sz w:val="24"/>
      <w:szCs w:val="20"/>
    </w:rPr>
  </w:style>
  <w:style w:type="paragraph" w:customStyle="1" w:styleId="ListD">
    <w:name w:val="ListD"/>
    <w:basedOn w:val="Normal"/>
    <w:rsid w:val="00FA29DB"/>
    <w:pPr>
      <w:numPr>
        <w:numId w:val="26"/>
      </w:numPr>
      <w:tabs>
        <w:tab w:val="clear" w:pos="2138"/>
        <w:tab w:val="num" w:pos="1985"/>
      </w:tabs>
      <w:ind w:left="1985" w:hanging="567"/>
    </w:pPr>
    <w:rPr>
      <w:rFonts w:ascii="Arial" w:hAnsi="Arial" w:cs="Times New Roman"/>
      <w:sz w:val="24"/>
      <w:szCs w:val="20"/>
    </w:rPr>
  </w:style>
  <w:style w:type="paragraph" w:customStyle="1" w:styleId="ListG">
    <w:name w:val="ListG"/>
    <w:basedOn w:val="Normal"/>
    <w:rsid w:val="00FA29DB"/>
    <w:pPr>
      <w:numPr>
        <w:numId w:val="37"/>
      </w:numPr>
      <w:tabs>
        <w:tab w:val="clear" w:pos="2138"/>
        <w:tab w:val="num" w:pos="1985"/>
      </w:tabs>
      <w:ind w:left="1985" w:hanging="567"/>
    </w:pPr>
    <w:rPr>
      <w:rFonts w:ascii="Arial" w:hAnsi="Arial" w:cs="Times New Roman"/>
      <w:sz w:val="24"/>
      <w:szCs w:val="20"/>
    </w:rPr>
  </w:style>
  <w:style w:type="paragraph" w:customStyle="1" w:styleId="ListH">
    <w:name w:val="ListH"/>
    <w:basedOn w:val="Normal"/>
    <w:rsid w:val="00FA29DB"/>
    <w:pPr>
      <w:numPr>
        <w:numId w:val="38"/>
      </w:numPr>
      <w:tabs>
        <w:tab w:val="clear" w:pos="720"/>
        <w:tab w:val="num" w:pos="1701"/>
      </w:tabs>
      <w:ind w:left="1701" w:hanging="850"/>
    </w:pPr>
    <w:rPr>
      <w:rFonts w:ascii="Arial" w:hAnsi="Arial" w:cs="Times New Roman"/>
      <w:sz w:val="24"/>
      <w:szCs w:val="20"/>
    </w:rPr>
  </w:style>
  <w:style w:type="paragraph" w:customStyle="1" w:styleId="StyleLeft15cmHanging15cm">
    <w:name w:val="Style Left:  1.5 cm Hanging:  1.5 cm"/>
    <w:basedOn w:val="Normal"/>
    <w:rsid w:val="00FA29DB"/>
    <w:pPr>
      <w:spacing w:after="120"/>
      <w:ind w:left="1702" w:hanging="851"/>
    </w:pPr>
    <w:rPr>
      <w:rFonts w:ascii="Arial" w:hAnsi="Arial" w:cs="Times New Roman"/>
      <w:sz w:val="24"/>
      <w:szCs w:val="20"/>
    </w:rPr>
  </w:style>
  <w:style w:type="paragraph" w:customStyle="1" w:styleId="ListJ">
    <w:name w:val="ListJ"/>
    <w:basedOn w:val="Normal"/>
    <w:rsid w:val="00FA29DB"/>
    <w:pPr>
      <w:numPr>
        <w:numId w:val="39"/>
      </w:numPr>
      <w:tabs>
        <w:tab w:val="clear" w:pos="1053"/>
        <w:tab w:val="num" w:pos="2835"/>
      </w:tabs>
      <w:ind w:left="2835" w:hanging="567"/>
      <w:jc w:val="both"/>
    </w:pPr>
    <w:rPr>
      <w:rFonts w:ascii="Arial" w:hAnsi="Arial" w:cs="Times New Roman"/>
      <w:sz w:val="24"/>
      <w:szCs w:val="20"/>
    </w:rPr>
  </w:style>
  <w:style w:type="paragraph" w:customStyle="1" w:styleId="GPSL1CLAUSEHEADING">
    <w:name w:val="GPS L1 CLAUSE HEADING"/>
    <w:basedOn w:val="Normal"/>
    <w:next w:val="Normal"/>
    <w:qFormat/>
    <w:rsid w:val="00FA29DB"/>
    <w:pPr>
      <w:numPr>
        <w:numId w:val="107"/>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qFormat/>
    <w:rsid w:val="00FA29DB"/>
    <w:pPr>
      <w:numPr>
        <w:ilvl w:val="1"/>
        <w:numId w:val="107"/>
      </w:numPr>
      <w:tabs>
        <w:tab w:val="left" w:pos="1134"/>
      </w:tabs>
      <w:adjustRightInd w:val="0"/>
      <w:spacing w:before="120" w:after="120"/>
      <w:jc w:val="both"/>
    </w:pPr>
    <w:rPr>
      <w:rFonts w:ascii="Calibri" w:hAnsi="Calibri"/>
      <w:sz w:val="22"/>
      <w:lang w:eastAsia="zh-CN"/>
    </w:rPr>
  </w:style>
  <w:style w:type="character" w:customStyle="1" w:styleId="GPSL3numberedclauseChar">
    <w:name w:val="GPS L3 numbered clause Char"/>
    <w:link w:val="GPSL3numberedclause"/>
    <w:locked/>
    <w:rsid w:val="00FA29DB"/>
    <w:rPr>
      <w:rFonts w:cs="Arial"/>
      <w:lang w:eastAsia="zh-CN"/>
    </w:rPr>
  </w:style>
  <w:style w:type="paragraph" w:customStyle="1" w:styleId="GPSL3numberedclause">
    <w:name w:val="GPS L3 numbered clause"/>
    <w:basedOn w:val="GPSL2numberedclause"/>
    <w:link w:val="GPSL3numberedclauseChar"/>
    <w:qFormat/>
    <w:rsid w:val="00FA29DB"/>
    <w:pPr>
      <w:numPr>
        <w:ilvl w:val="2"/>
      </w:numPr>
      <w:tabs>
        <w:tab w:val="left" w:pos="2127"/>
      </w:tabs>
    </w:pPr>
    <w:rPr>
      <w:rFonts w:ascii="Times New Roman" w:hAnsi="Times New Roman"/>
    </w:rPr>
  </w:style>
  <w:style w:type="character" w:customStyle="1" w:styleId="GPSL4numberedclauseChar">
    <w:name w:val="GPS L4 numbered clause Char"/>
    <w:link w:val="GPSL4numberedclause"/>
    <w:locked/>
    <w:rsid w:val="00FA29DB"/>
    <w:rPr>
      <w:rFonts w:cs="Arial"/>
      <w:lang w:eastAsia="zh-CN"/>
    </w:rPr>
  </w:style>
  <w:style w:type="paragraph" w:customStyle="1" w:styleId="GPSL4numberedclause">
    <w:name w:val="GPS L4 numbered clause"/>
    <w:basedOn w:val="GPSL3numberedclause"/>
    <w:link w:val="GPSL4numberedclauseChar"/>
    <w:qFormat/>
    <w:rsid w:val="00FA29DB"/>
    <w:pPr>
      <w:numPr>
        <w:ilvl w:val="3"/>
      </w:numPr>
      <w:tabs>
        <w:tab w:val="clear" w:pos="2127"/>
      </w:tabs>
    </w:pPr>
  </w:style>
  <w:style w:type="character" w:customStyle="1" w:styleId="GPSL5numberedclauseChar">
    <w:name w:val="GPS L5 numbered clause Char"/>
    <w:link w:val="GPSL5numberedclause"/>
    <w:locked/>
    <w:rsid w:val="00FA29DB"/>
    <w:rPr>
      <w:rFonts w:cs="Arial"/>
      <w:lang w:eastAsia="zh-CN"/>
    </w:rPr>
  </w:style>
  <w:style w:type="paragraph" w:customStyle="1" w:styleId="GPSL5numberedclause">
    <w:name w:val="GPS L5 numbered clause"/>
    <w:basedOn w:val="GPSL4numberedclause"/>
    <w:link w:val="GPSL5numberedclauseChar"/>
    <w:qFormat/>
    <w:rsid w:val="00FA29DB"/>
    <w:pPr>
      <w:numPr>
        <w:ilvl w:val="4"/>
      </w:numPr>
      <w:tabs>
        <w:tab w:val="left" w:pos="3402"/>
      </w:tabs>
    </w:pPr>
  </w:style>
  <w:style w:type="character" w:customStyle="1" w:styleId="GPSL2NumberedBoldHeadingChar">
    <w:name w:val="GPS L2 Numbered Bold Heading Char"/>
    <w:link w:val="GPSL2NumberedBoldHeading"/>
    <w:locked/>
    <w:rsid w:val="00FA29DB"/>
    <w:rPr>
      <w:rFonts w:cs="Arial"/>
      <w:b/>
      <w:lang w:eastAsia="zh-CN"/>
    </w:rPr>
  </w:style>
  <w:style w:type="paragraph" w:customStyle="1" w:styleId="GPSL2NumberedBoldHeading">
    <w:name w:val="GPS L2 Numbered Bold Heading"/>
    <w:basedOn w:val="GPSL2numberedclause"/>
    <w:link w:val="GPSL2NumberedBoldHeadingChar"/>
    <w:qFormat/>
    <w:rsid w:val="00FA29DB"/>
    <w:pPr>
      <w:numPr>
        <w:ilvl w:val="0"/>
        <w:numId w:val="0"/>
      </w:numPr>
      <w:ind w:left="1134" w:hanging="567"/>
    </w:pPr>
    <w:rPr>
      <w:rFonts w:ascii="Times New Roman" w:hAnsi="Times New Roman"/>
      <w:b/>
    </w:rPr>
  </w:style>
  <w:style w:type="paragraph" w:customStyle="1" w:styleId="GPSL6numbered">
    <w:name w:val="GPS L6 numbered"/>
    <w:basedOn w:val="GPSL5numberedclause"/>
    <w:qFormat/>
    <w:rsid w:val="00FA29DB"/>
    <w:pPr>
      <w:numPr>
        <w:ilvl w:val="5"/>
      </w:numPr>
      <w:tabs>
        <w:tab w:val="left" w:pos="4253"/>
      </w:tabs>
    </w:pPr>
  </w:style>
  <w:style w:type="paragraph" w:customStyle="1" w:styleId="ORDERFORML1NONNUMBERBOLDUPPERCASE">
    <w:name w:val="ORDER FORM L1 NON NUMBER BOLD UPPER CASE"/>
    <w:basedOn w:val="Normal"/>
    <w:link w:val="ORDERFORML1NONNUMBERBOLDUPPERCASEChar"/>
    <w:qFormat/>
    <w:rsid w:val="00FA29DB"/>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FA29DB"/>
    <w:rPr>
      <w:rFonts w:ascii="Arial" w:eastAsia="STZhongsong" w:hAnsi="Arial"/>
      <w:b/>
      <w:caps/>
      <w:color w:val="000000"/>
      <w:lang w:eastAsia="zh-CN"/>
    </w:rPr>
  </w:style>
  <w:style w:type="character" w:customStyle="1" w:styleId="legds2">
    <w:name w:val="legds2"/>
    <w:rsid w:val="00FA29DB"/>
    <w:rPr>
      <w:vanish w:val="0"/>
      <w:webHidden w:val="0"/>
      <w:specVanish w:val="0"/>
    </w:rPr>
  </w:style>
  <w:style w:type="character" w:customStyle="1" w:styleId="GPSL2numberedclauseChar1">
    <w:name w:val="GPS L2 numbered clause Char1"/>
    <w:link w:val="GPSL2numberedclause"/>
    <w:rsid w:val="00FA29DB"/>
    <w:rPr>
      <w:rFonts w:ascii="Calibri" w:hAnsi="Calibri" w:cs="Arial"/>
      <w:lang w:eastAsia="zh-CN"/>
    </w:rPr>
  </w:style>
  <w:style w:type="paragraph" w:customStyle="1" w:styleId="GPSL3Indent">
    <w:name w:val="GPS L3 Indent"/>
    <w:basedOn w:val="Normal"/>
    <w:rsid w:val="00FA29DB"/>
    <w:pPr>
      <w:tabs>
        <w:tab w:val="left" w:pos="2127"/>
      </w:tabs>
      <w:adjustRightInd w:val="0"/>
      <w:spacing w:before="120" w:after="120"/>
      <w:ind w:left="2127"/>
      <w:jc w:val="both"/>
    </w:pPr>
    <w:rPr>
      <w:rFonts w:ascii="Arial" w:hAnsi="Arial"/>
      <w:sz w:val="22"/>
      <w:lang w:val="en-US" w:eastAsia="zh-CN"/>
    </w:rPr>
  </w:style>
  <w:style w:type="paragraph" w:customStyle="1" w:styleId="LetText">
    <w:name w:val="LetText"/>
    <w:basedOn w:val="Normal"/>
    <w:rsid w:val="00FA29DB"/>
    <w:pPr>
      <w:spacing w:before="60" w:after="60"/>
      <w:jc w:val="both"/>
    </w:pPr>
    <w:rPr>
      <w:rFonts w:ascii="Arial" w:hAnsi="Arial" w:cs="Times New Roman"/>
      <w:sz w:val="24"/>
      <w:szCs w:val="20"/>
    </w:rPr>
  </w:style>
  <w:style w:type="paragraph" w:customStyle="1" w:styleId="ORDERFORML1PraraNo">
    <w:name w:val="ORDER FORM L1 Prara No"/>
    <w:basedOn w:val="MarginText"/>
    <w:qFormat/>
    <w:rsid w:val="00FA29DB"/>
    <w:pPr>
      <w:numPr>
        <w:numId w:val="108"/>
      </w:numPr>
      <w:spacing w:after="0"/>
    </w:pPr>
    <w:rPr>
      <w:rFonts w:ascii="Calibri" w:hAnsi="Calibri"/>
      <w:b/>
      <w:caps/>
    </w:rPr>
  </w:style>
  <w:style w:type="paragraph" w:customStyle="1" w:styleId="ORDERFORML2Title">
    <w:name w:val="ORDER FORM L2 Title"/>
    <w:basedOn w:val="MarginText"/>
    <w:qFormat/>
    <w:rsid w:val="00FA29DB"/>
    <w:pPr>
      <w:numPr>
        <w:ilvl w:val="1"/>
        <w:numId w:val="108"/>
      </w:numPr>
      <w:spacing w:after="120"/>
    </w:pPr>
    <w:rPr>
      <w:b/>
    </w:rPr>
  </w:style>
  <w:style w:type="paragraph" w:customStyle="1" w:styleId="MRDefinition1">
    <w:name w:val="M&amp;R Definition 1"/>
    <w:basedOn w:val="Normal"/>
    <w:rsid w:val="00FA29DB"/>
    <w:pPr>
      <w:numPr>
        <w:numId w:val="60"/>
      </w:numPr>
      <w:spacing w:before="240" w:line="288" w:lineRule="auto"/>
      <w:jc w:val="both"/>
    </w:pPr>
    <w:rPr>
      <w:rFonts w:ascii="Arial" w:hAnsi="Arial" w:cs="Times New Roman"/>
      <w:sz w:val="22"/>
      <w:szCs w:val="20"/>
    </w:rPr>
  </w:style>
  <w:style w:type="paragraph" w:customStyle="1" w:styleId="MRDefinition2">
    <w:name w:val="M&amp;R Definition 2"/>
    <w:basedOn w:val="Normal"/>
    <w:rsid w:val="00FA29DB"/>
    <w:pPr>
      <w:numPr>
        <w:ilvl w:val="1"/>
        <w:numId w:val="60"/>
      </w:numPr>
      <w:tabs>
        <w:tab w:val="left" w:pos="2160"/>
      </w:tabs>
      <w:spacing w:before="240" w:line="288" w:lineRule="auto"/>
      <w:jc w:val="both"/>
    </w:pPr>
    <w:rPr>
      <w:rFonts w:ascii="Arial" w:hAnsi="Arial" w:cs="Times New Roman"/>
      <w:sz w:val="22"/>
      <w:szCs w:val="20"/>
    </w:rPr>
  </w:style>
  <w:style w:type="paragraph" w:customStyle="1" w:styleId="MRNumberedParas1">
    <w:name w:val="M&amp;R Numbered Paras 1"/>
    <w:basedOn w:val="Normal"/>
    <w:rsid w:val="00FA29DB"/>
    <w:pPr>
      <w:numPr>
        <w:numId w:val="59"/>
      </w:numPr>
      <w:spacing w:before="240" w:line="288" w:lineRule="auto"/>
    </w:pPr>
    <w:rPr>
      <w:rFonts w:ascii="Arial" w:hAnsi="Arial" w:cs="Times New Roman"/>
      <w:szCs w:val="24"/>
    </w:rPr>
  </w:style>
  <w:style w:type="paragraph" w:customStyle="1" w:styleId="MRNumberedParas2">
    <w:name w:val="M&amp;R Numbered Paras 2"/>
    <w:basedOn w:val="Normal"/>
    <w:rsid w:val="00FA29DB"/>
    <w:pPr>
      <w:numPr>
        <w:ilvl w:val="1"/>
        <w:numId w:val="59"/>
      </w:numPr>
      <w:spacing w:before="240" w:line="288" w:lineRule="auto"/>
    </w:pPr>
    <w:rPr>
      <w:rFonts w:ascii="Arial" w:hAnsi="Arial" w:cs="Times New Roman"/>
      <w:szCs w:val="24"/>
    </w:rPr>
  </w:style>
  <w:style w:type="paragraph" w:customStyle="1" w:styleId="MRNumberedParas3">
    <w:name w:val="M&amp;R Numbered Paras 3"/>
    <w:basedOn w:val="Normal"/>
    <w:rsid w:val="00FA29DB"/>
    <w:pPr>
      <w:numPr>
        <w:ilvl w:val="2"/>
        <w:numId w:val="59"/>
      </w:numPr>
      <w:spacing w:before="240" w:line="288" w:lineRule="auto"/>
    </w:pPr>
    <w:rPr>
      <w:rFonts w:ascii="Arial" w:hAnsi="Arial" w:cs="Times New Roman"/>
      <w:szCs w:val="24"/>
    </w:rPr>
  </w:style>
  <w:style w:type="paragraph" w:customStyle="1" w:styleId="MRNumberedParas4">
    <w:name w:val="M&amp;R Numbered Paras 4"/>
    <w:basedOn w:val="Normal"/>
    <w:rsid w:val="00FA29DB"/>
    <w:pPr>
      <w:numPr>
        <w:ilvl w:val="3"/>
        <w:numId w:val="59"/>
      </w:numPr>
      <w:spacing w:before="240" w:line="288" w:lineRule="auto"/>
    </w:pPr>
    <w:rPr>
      <w:rFonts w:ascii="Arial" w:hAnsi="Arial" w:cs="Times New Roman"/>
      <w:szCs w:val="24"/>
    </w:rPr>
  </w:style>
  <w:style w:type="paragraph" w:customStyle="1" w:styleId="MRNumberedParas5">
    <w:name w:val="M&amp;R Numbered Paras 5"/>
    <w:basedOn w:val="Normal"/>
    <w:rsid w:val="00FA29DB"/>
    <w:pPr>
      <w:numPr>
        <w:ilvl w:val="4"/>
        <w:numId w:val="59"/>
      </w:numPr>
      <w:spacing w:before="240" w:line="288" w:lineRule="auto"/>
    </w:pPr>
    <w:rPr>
      <w:rFonts w:ascii="Arial" w:hAnsi="Arial" w:cs="Times New Roman"/>
      <w:szCs w:val="24"/>
    </w:rPr>
  </w:style>
  <w:style w:type="paragraph" w:customStyle="1" w:styleId="MRNumberedParas6">
    <w:name w:val="M&amp;R Numbered Paras 6"/>
    <w:basedOn w:val="Normal"/>
    <w:rsid w:val="00FA29DB"/>
    <w:pPr>
      <w:numPr>
        <w:ilvl w:val="5"/>
        <w:numId w:val="59"/>
      </w:numPr>
      <w:spacing w:before="240" w:line="288" w:lineRule="auto"/>
    </w:pPr>
    <w:rPr>
      <w:rFonts w:ascii="Arial" w:hAnsi="Arial" w:cs="Times New Roman"/>
      <w:szCs w:val="24"/>
    </w:rPr>
  </w:style>
  <w:style w:type="paragraph" w:customStyle="1" w:styleId="MRNumberedParas7">
    <w:name w:val="M&amp;R Numbered Paras 7"/>
    <w:basedOn w:val="Normal"/>
    <w:rsid w:val="00FA29DB"/>
    <w:pPr>
      <w:numPr>
        <w:ilvl w:val="6"/>
        <w:numId w:val="59"/>
      </w:numPr>
      <w:spacing w:before="240" w:line="288" w:lineRule="auto"/>
    </w:pPr>
    <w:rPr>
      <w:rFonts w:ascii="Arial" w:hAnsi="Arial" w:cs="Times New Roman"/>
      <w:szCs w:val="24"/>
    </w:rPr>
  </w:style>
  <w:style w:type="paragraph" w:customStyle="1" w:styleId="MRNumberedParas8">
    <w:name w:val="M&amp;R Numbered Paras 8"/>
    <w:basedOn w:val="Normal"/>
    <w:rsid w:val="00FA29DB"/>
    <w:pPr>
      <w:numPr>
        <w:ilvl w:val="7"/>
        <w:numId w:val="59"/>
      </w:numPr>
      <w:spacing w:before="240" w:line="288" w:lineRule="auto"/>
    </w:pPr>
    <w:rPr>
      <w:rFonts w:ascii="Arial" w:hAnsi="Arial" w:cs="Times New Roman"/>
      <w:szCs w:val="24"/>
    </w:rPr>
  </w:style>
  <w:style w:type="paragraph" w:customStyle="1" w:styleId="MRNumberedParas9">
    <w:name w:val="M&amp;R Numbered Paras 9"/>
    <w:basedOn w:val="Normal"/>
    <w:rsid w:val="00FA29DB"/>
    <w:pPr>
      <w:numPr>
        <w:ilvl w:val="8"/>
        <w:numId w:val="59"/>
      </w:numPr>
      <w:spacing w:before="240" w:line="288" w:lineRule="auto"/>
    </w:pPr>
    <w:rPr>
      <w:rFonts w:ascii="Arial" w:hAnsi="Arial" w:cs="Times New Roman"/>
      <w:szCs w:val="24"/>
    </w:rPr>
  </w:style>
  <w:style w:type="paragraph" w:customStyle="1" w:styleId="MRNumberedHeading1">
    <w:name w:val="M&amp;R Numbered Heading 1"/>
    <w:basedOn w:val="Normal"/>
    <w:rsid w:val="00FA29DB"/>
    <w:pPr>
      <w:keepNext/>
      <w:keepLines/>
      <w:numPr>
        <w:numId w:val="66"/>
      </w:numPr>
      <w:spacing w:before="240" w:line="288" w:lineRule="auto"/>
    </w:pPr>
    <w:rPr>
      <w:rFonts w:ascii="AmericanTypewriter Medium" w:hAnsi="AmericanTypewriter Medium" w:cs="Times New Roman"/>
      <w:color w:val="663366"/>
      <w:sz w:val="22"/>
    </w:rPr>
  </w:style>
  <w:style w:type="paragraph" w:customStyle="1" w:styleId="MRNumberedHeading2">
    <w:name w:val="M&amp;R Numbered Heading 2"/>
    <w:basedOn w:val="Normal"/>
    <w:rsid w:val="00FA29DB"/>
    <w:pPr>
      <w:numPr>
        <w:ilvl w:val="1"/>
        <w:numId w:val="66"/>
      </w:numPr>
      <w:spacing w:before="240" w:line="288" w:lineRule="auto"/>
      <w:outlineLvl w:val="1"/>
    </w:pPr>
    <w:rPr>
      <w:rFonts w:ascii="Arial" w:hAnsi="Arial" w:cs="Times New Roman"/>
      <w:szCs w:val="24"/>
    </w:rPr>
  </w:style>
  <w:style w:type="paragraph" w:customStyle="1" w:styleId="MRNumberedHeading3">
    <w:name w:val="M&amp;R Numbered Heading 3"/>
    <w:basedOn w:val="Normal"/>
    <w:rsid w:val="00FA29DB"/>
    <w:pPr>
      <w:numPr>
        <w:ilvl w:val="2"/>
        <w:numId w:val="66"/>
      </w:numPr>
      <w:spacing w:before="240" w:line="288" w:lineRule="auto"/>
      <w:outlineLvl w:val="2"/>
    </w:pPr>
    <w:rPr>
      <w:rFonts w:ascii="Arial" w:hAnsi="Arial" w:cs="Times New Roman"/>
      <w:szCs w:val="24"/>
    </w:rPr>
  </w:style>
  <w:style w:type="paragraph" w:customStyle="1" w:styleId="MRNumberedHeading4">
    <w:name w:val="M&amp;R Numbered Heading 4"/>
    <w:basedOn w:val="Normal"/>
    <w:rsid w:val="00FA29DB"/>
    <w:pPr>
      <w:numPr>
        <w:ilvl w:val="3"/>
        <w:numId w:val="66"/>
      </w:numPr>
      <w:spacing w:before="240" w:line="288" w:lineRule="auto"/>
      <w:outlineLvl w:val="3"/>
    </w:pPr>
    <w:rPr>
      <w:rFonts w:ascii="Arial" w:hAnsi="Arial" w:cs="Times New Roman"/>
    </w:rPr>
  </w:style>
  <w:style w:type="paragraph" w:customStyle="1" w:styleId="MRNumberedHeading5">
    <w:name w:val="M&amp;R Numbered Heading 5"/>
    <w:basedOn w:val="Normal"/>
    <w:rsid w:val="00FA29DB"/>
    <w:pPr>
      <w:numPr>
        <w:ilvl w:val="4"/>
        <w:numId w:val="66"/>
      </w:numPr>
      <w:spacing w:before="240" w:line="288" w:lineRule="auto"/>
      <w:outlineLvl w:val="4"/>
    </w:pPr>
    <w:rPr>
      <w:rFonts w:ascii="Arial" w:hAnsi="Arial" w:cs="Times New Roman"/>
    </w:rPr>
  </w:style>
  <w:style w:type="paragraph" w:customStyle="1" w:styleId="MRNumberedHeading6">
    <w:name w:val="M&amp;R Numbered Heading 6"/>
    <w:basedOn w:val="Normal"/>
    <w:rsid w:val="00FA29DB"/>
    <w:pPr>
      <w:numPr>
        <w:ilvl w:val="5"/>
        <w:numId w:val="66"/>
      </w:numPr>
      <w:spacing w:before="240" w:line="288" w:lineRule="auto"/>
      <w:outlineLvl w:val="5"/>
    </w:pPr>
    <w:rPr>
      <w:rFonts w:ascii="Arial" w:hAnsi="Arial" w:cs="Times New Roman"/>
      <w:szCs w:val="24"/>
    </w:rPr>
  </w:style>
  <w:style w:type="paragraph" w:customStyle="1" w:styleId="MRNumberedHeading7">
    <w:name w:val="M&amp;R Numbered Heading 7"/>
    <w:basedOn w:val="Normal"/>
    <w:rsid w:val="00FA29DB"/>
    <w:pPr>
      <w:numPr>
        <w:ilvl w:val="6"/>
        <w:numId w:val="66"/>
      </w:numPr>
      <w:spacing w:before="240" w:line="288" w:lineRule="auto"/>
      <w:outlineLvl w:val="6"/>
    </w:pPr>
    <w:rPr>
      <w:rFonts w:ascii="Arial" w:hAnsi="Arial" w:cs="Times New Roman"/>
      <w:szCs w:val="24"/>
    </w:rPr>
  </w:style>
  <w:style w:type="paragraph" w:customStyle="1" w:styleId="MRNumberedHeading8">
    <w:name w:val="M&amp;R Numbered Heading 8"/>
    <w:basedOn w:val="Normal"/>
    <w:rsid w:val="00FA29DB"/>
    <w:pPr>
      <w:numPr>
        <w:ilvl w:val="7"/>
        <w:numId w:val="66"/>
      </w:numPr>
      <w:spacing w:before="240" w:line="288" w:lineRule="auto"/>
      <w:outlineLvl w:val="7"/>
    </w:pPr>
    <w:rPr>
      <w:rFonts w:ascii="Arial" w:hAnsi="Arial" w:cs="Times New Roman"/>
      <w:szCs w:val="24"/>
    </w:rPr>
  </w:style>
  <w:style w:type="paragraph" w:customStyle="1" w:styleId="MRNumberedHeading9">
    <w:name w:val="M&amp;R Numbered Heading 9"/>
    <w:basedOn w:val="Normal"/>
    <w:rsid w:val="00FA29DB"/>
    <w:pPr>
      <w:numPr>
        <w:ilvl w:val="8"/>
        <w:numId w:val="66"/>
      </w:numPr>
      <w:spacing w:before="240" w:line="288" w:lineRule="auto"/>
      <w:outlineLvl w:val="8"/>
    </w:pPr>
    <w:rPr>
      <w:rFonts w:ascii="Arial" w:hAnsi="Arial" w:cs="Times New Roman"/>
      <w:szCs w:val="24"/>
    </w:rPr>
  </w:style>
  <w:style w:type="paragraph" w:customStyle="1" w:styleId="Add0">
    <w:name w:val="Add"/>
    <w:basedOn w:val="Normal"/>
    <w:rsid w:val="00FA29DB"/>
    <w:rPr>
      <w:rFonts w:ascii="Arial" w:eastAsia="Arial" w:hAnsi="Arial"/>
      <w:sz w:val="24"/>
      <w:szCs w:val="24"/>
    </w:rPr>
  </w:style>
  <w:style w:type="paragraph" w:customStyle="1" w:styleId="TableNormal1">
    <w:name w:val="Table Normal1"/>
    <w:basedOn w:val="Normal"/>
    <w:rsid w:val="00FA29DB"/>
    <w:pPr>
      <w:spacing w:before="120" w:after="120"/>
      <w:ind w:left="34"/>
    </w:pPr>
    <w:rPr>
      <w:rFonts w:asciiTheme="minorHAnsi" w:eastAsiaTheme="minorHAnsi" w:hAnsiTheme="minorHAnsi" w:cstheme="minorBidi"/>
      <w:sz w:val="22"/>
      <w:lang w:eastAsia="en-US"/>
    </w:rPr>
  </w:style>
  <w:style w:type="paragraph" w:customStyle="1" w:styleId="StyleHeading5ServiceConformance4HeadingHeading5unusedLev">
    <w:name w:val="Style Heading 5Service Conformance 4HeadingHeading 5(unused)Lev..."/>
    <w:basedOn w:val="Heading5"/>
    <w:rsid w:val="00FA29DB"/>
    <w:pPr>
      <w:keepLines/>
      <w:numPr>
        <w:ilvl w:val="0"/>
        <w:numId w:val="76"/>
      </w:numPr>
      <w:adjustRightInd/>
      <w:jc w:val="left"/>
    </w:pPr>
    <w:rPr>
      <w:rFonts w:ascii="Trebuchet MS" w:eastAsiaTheme="majorEastAsia" w:hAnsi="Trebuchet MS" w:cstheme="majorBidi"/>
      <w:bCs/>
      <w:szCs w:val="22"/>
      <w:lang w:eastAsia="en-US"/>
    </w:rPr>
  </w:style>
  <w:style w:type="paragraph" w:customStyle="1" w:styleId="Sch2style1">
    <w:name w:val="Sch (2style)  1"/>
    <w:basedOn w:val="Normal"/>
    <w:rsid w:val="00FA29DB"/>
    <w:pPr>
      <w:numPr>
        <w:numId w:val="98"/>
      </w:numPr>
      <w:spacing w:before="280" w:after="120" w:line="300" w:lineRule="exact"/>
      <w:jc w:val="both"/>
    </w:pPr>
    <w:rPr>
      <w:rFonts w:ascii="Times New Roman" w:hAnsi="Times New Roman" w:cs="Times New Roman"/>
      <w:sz w:val="22"/>
      <w:szCs w:val="20"/>
      <w:lang w:eastAsia="en-US"/>
    </w:rPr>
  </w:style>
  <w:style w:type="paragraph" w:customStyle="1" w:styleId="Sch2stylea">
    <w:name w:val="Sch (2style) (a)"/>
    <w:basedOn w:val="Normal"/>
    <w:rsid w:val="00FA29DB"/>
    <w:pPr>
      <w:numPr>
        <w:ilvl w:val="1"/>
        <w:numId w:val="98"/>
      </w:numPr>
      <w:spacing w:after="120" w:line="300" w:lineRule="exact"/>
      <w:jc w:val="both"/>
    </w:pPr>
    <w:rPr>
      <w:rFonts w:ascii="Times New Roman" w:hAnsi="Times New Roman" w:cs="Times New Roman"/>
      <w:sz w:val="22"/>
      <w:szCs w:val="20"/>
      <w:lang w:eastAsia="en-US"/>
    </w:rPr>
  </w:style>
  <w:style w:type="paragraph" w:customStyle="1" w:styleId="Sch2stylei">
    <w:name w:val="Sch (2style) (i)"/>
    <w:basedOn w:val="Heading4"/>
    <w:rsid w:val="00FA29DB"/>
    <w:pPr>
      <w:numPr>
        <w:ilvl w:val="2"/>
        <w:numId w:val="98"/>
      </w:numPr>
      <w:tabs>
        <w:tab w:val="left" w:pos="2268"/>
      </w:tabs>
      <w:adjustRightInd/>
      <w:spacing w:after="120" w:line="300" w:lineRule="atLeast"/>
    </w:pPr>
    <w:rPr>
      <w:rFonts w:ascii="Times New Roman" w:eastAsia="Times New Roman" w:hAnsi="Times New Roman"/>
      <w:noProof/>
      <w:sz w:val="22"/>
      <w:lang w:eastAsia="en-US"/>
    </w:rPr>
  </w:style>
  <w:style w:type="character" w:customStyle="1" w:styleId="searchword1">
    <w:name w:val="searchword1"/>
    <w:basedOn w:val="DefaultParagraphFont"/>
    <w:rsid w:val="00FA29DB"/>
    <w:rPr>
      <w:shd w:val="clear" w:color="auto" w:fill="FFFF00"/>
    </w:rPr>
  </w:style>
  <w:style w:type="character" w:customStyle="1" w:styleId="searchword2">
    <w:name w:val="searchword2"/>
    <w:basedOn w:val="DefaultParagraphFont"/>
    <w:rsid w:val="00FA29DB"/>
    <w:rPr>
      <w:shd w:val="clear" w:color="auto" w:fill="FFFF00"/>
    </w:rPr>
  </w:style>
  <w:style w:type="paragraph" w:customStyle="1" w:styleId="Sch1styleclause">
    <w:name w:val="Sch  (1style) clause"/>
    <w:basedOn w:val="Normal"/>
    <w:rsid w:val="00FA29DB"/>
    <w:pPr>
      <w:tabs>
        <w:tab w:val="num" w:pos="720"/>
      </w:tabs>
      <w:spacing w:before="320" w:line="300" w:lineRule="atLeast"/>
      <w:ind w:left="720" w:hanging="720"/>
      <w:jc w:val="both"/>
      <w:outlineLvl w:val="0"/>
    </w:pPr>
    <w:rPr>
      <w:rFonts w:ascii="Times New Roman" w:hAnsi="Times New Roman" w:cs="Times New Roman"/>
      <w:b/>
      <w:smallCaps/>
      <w:sz w:val="22"/>
      <w:szCs w:val="20"/>
      <w:lang w:eastAsia="en-US"/>
    </w:rPr>
  </w:style>
  <w:style w:type="paragraph" w:customStyle="1" w:styleId="Sch1stylesubpara">
    <w:name w:val="Sch (1style) sub para"/>
    <w:basedOn w:val="Heading4"/>
    <w:rsid w:val="00FA29DB"/>
    <w:pPr>
      <w:numPr>
        <w:ilvl w:val="0"/>
        <w:numId w:val="0"/>
      </w:numPr>
      <w:tabs>
        <w:tab w:val="left" w:pos="2261"/>
        <w:tab w:val="num" w:pos="2421"/>
      </w:tabs>
      <w:adjustRightInd/>
      <w:spacing w:after="120" w:line="300" w:lineRule="atLeast"/>
      <w:ind w:left="2268" w:hanging="567"/>
    </w:pPr>
    <w:rPr>
      <w:rFonts w:ascii="Times New Roman" w:eastAsia="Times New Roman" w:hAnsi="Times New Roman"/>
      <w:sz w:val="22"/>
      <w:lang w:eastAsia="en-US"/>
    </w:rPr>
  </w:style>
  <w:style w:type="paragraph" w:customStyle="1" w:styleId="Schmainheadsingle">
    <w:name w:val="Sch main head single"/>
    <w:basedOn w:val="Normal"/>
    <w:next w:val="Normal"/>
    <w:rsid w:val="00FA29DB"/>
    <w:pPr>
      <w:pageBreakBefore/>
      <w:numPr>
        <w:numId w:val="99"/>
      </w:numPr>
      <w:spacing w:before="240" w:after="360" w:line="300" w:lineRule="atLeast"/>
      <w:jc w:val="center"/>
    </w:pPr>
    <w:rPr>
      <w:rFonts w:ascii="Times New Roman" w:hAnsi="Times New Roman" w:cs="Times New Roman"/>
      <w:b/>
      <w:kern w:val="28"/>
      <w:sz w:val="22"/>
      <w:szCs w:val="20"/>
      <w:lang w:eastAsia="en-US"/>
    </w:rPr>
  </w:style>
  <w:style w:type="paragraph" w:customStyle="1" w:styleId="Sectionheading">
    <w:name w:val="Section heading"/>
    <w:basedOn w:val="Normal"/>
    <w:rsid w:val="006E7560"/>
    <w:pPr>
      <w:suppressAutoHyphens/>
      <w:spacing w:line="360" w:lineRule="auto"/>
      <w:jc w:val="both"/>
    </w:pPr>
    <w:rPr>
      <w:rFonts w:ascii="Times New Roman" w:hAnsi="Times New Roman" w:cs="Times New Roman"/>
      <w:b/>
      <w:bCs/>
      <w:sz w:val="24"/>
      <w:szCs w:val="24"/>
      <w:u w:val="single"/>
      <w:lang w:eastAsia="en-US"/>
    </w:rPr>
  </w:style>
  <w:style w:type="paragraph" w:customStyle="1" w:styleId="GPSL2Numbered">
    <w:name w:val="GPS L2 Numbered"/>
    <w:basedOn w:val="Normal"/>
    <w:link w:val="GPSL2NumberedChar"/>
    <w:qFormat/>
    <w:rsid w:val="006E7560"/>
    <w:pPr>
      <w:tabs>
        <w:tab w:val="left" w:pos="709"/>
        <w:tab w:val="left" w:pos="1134"/>
      </w:tabs>
      <w:adjustRightInd w:val="0"/>
      <w:spacing w:before="120" w:after="120"/>
      <w:ind w:hanging="360"/>
      <w:jc w:val="both"/>
    </w:pPr>
    <w:rPr>
      <w:rFonts w:ascii="Calibri" w:hAnsi="Calibri"/>
      <w:sz w:val="22"/>
      <w:lang w:eastAsia="zh-CN"/>
    </w:rPr>
  </w:style>
  <w:style w:type="character" w:customStyle="1" w:styleId="GPSL2NumberedChar">
    <w:name w:val="GPS L2 Numbered Char"/>
    <w:link w:val="GPSL2Numbered"/>
    <w:locked/>
    <w:rsid w:val="006E7560"/>
    <w:rPr>
      <w:rFonts w:ascii="Calibri"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6926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procurement-policy-note-0117-update-to-transparency-principl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119-applying-exclusions-in-public-procurement-managing-conflicts-of-interest-and-whistleblowin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s://www.gov.uk/government/publications/security-policy-framework" TargetMode="External"/><Relationship Id="rId10" Type="http://schemas.openxmlformats.org/officeDocument/2006/relationships/hyperlink" Target="https://www.gov.uk/government/publications/procurement-policy-note-0118-supply-chain-visibil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contracts-finde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79A31-7A93-4469-82E7-DF9D6769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150</Pages>
  <Words>41414</Words>
  <Characters>236063</Characters>
  <Application>Microsoft Office Word</Application>
  <DocSecurity>0</DocSecurity>
  <Lines>1967</Lines>
  <Paragraphs>553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276924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 Martinez Gomez</dc:creator>
  <cp:keywords/>
  <cp:lastModifiedBy>Hambley, Rhys</cp:lastModifiedBy>
  <cp:revision>2</cp:revision>
  <cp:lastPrinted>2019-05-22T13:26:00Z</cp:lastPrinted>
  <dcterms:created xsi:type="dcterms:W3CDTF">2019-07-03T13:57:00Z</dcterms:created>
  <dcterms:modified xsi:type="dcterms:W3CDTF">2019-07-03T13:57:00Z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